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A65CFB" w:rsidP="00AC1160">
      <w:pPr>
        <w:pStyle w:val="Default"/>
        <w:jc w:val="both"/>
        <w:rPr>
          <w:rFonts w:asciiTheme="minorHAnsi" w:hAnsiTheme="minorHAnsi" w:cstheme="minorHAnsi"/>
          <w:b/>
          <w:bCs/>
          <w:color w:val="auto"/>
        </w:rPr>
      </w:pPr>
      <w:r w:rsidRPr="00A65CFB">
        <w:rPr>
          <w:rFonts w:asciiTheme="minorHAnsi" w:hAnsiTheme="minorHAnsi" w:cstheme="minorHAnsi"/>
          <w:b/>
          <w:color w:val="auto"/>
        </w:rPr>
        <w:t>Parecer J</w:t>
      </w:r>
      <w:r w:rsidRPr="00A65CFB" w:rsidR="004267F1">
        <w:rPr>
          <w:rFonts w:asciiTheme="minorHAnsi" w:hAnsiTheme="minorHAnsi" w:cstheme="minorHAnsi"/>
          <w:b/>
          <w:color w:val="auto"/>
        </w:rPr>
        <w:t>urídico</w:t>
      </w:r>
      <w:r w:rsidRPr="00A65CFB" w:rsidR="00AC1160">
        <w:rPr>
          <w:rFonts w:asciiTheme="minorHAnsi" w:hAnsiTheme="minorHAnsi" w:cstheme="minorHAnsi"/>
          <w:b/>
          <w:color w:val="auto"/>
        </w:rPr>
        <w:t xml:space="preserve"> nº</w:t>
      </w:r>
      <w:r w:rsidRPr="00A65CFB" w:rsidR="00512DE7">
        <w:rPr>
          <w:rFonts w:asciiTheme="minorHAnsi" w:hAnsiTheme="minorHAnsi" w:cstheme="minorHAnsi"/>
          <w:b/>
          <w:color w:val="auto"/>
        </w:rPr>
        <w:t xml:space="preserve"> </w:t>
      </w:r>
      <w:r w:rsidRPr="00A65CFB" w:rsidR="002B1FB6">
        <w:rPr>
          <w:rFonts w:asciiTheme="minorHAnsi" w:hAnsiTheme="minorHAnsi" w:cstheme="minorHAnsi"/>
          <w:b/>
          <w:color w:val="auto"/>
        </w:rPr>
        <w:t>109</w:t>
      </w:r>
      <w:r w:rsidRPr="00A65CFB" w:rsidR="00AC1160">
        <w:rPr>
          <w:rFonts w:asciiTheme="minorHAnsi" w:hAnsiTheme="minorHAnsi" w:cstheme="minorHAnsi"/>
          <w:b/>
          <w:color w:val="auto"/>
        </w:rPr>
        <w:t>/</w:t>
      </w:r>
      <w:r w:rsidRPr="00A65CFB" w:rsidR="0089247B">
        <w:rPr>
          <w:rFonts w:asciiTheme="minorHAnsi" w:hAnsiTheme="minorHAnsi" w:cstheme="minorHAnsi"/>
          <w:b/>
          <w:color w:val="auto"/>
        </w:rPr>
        <w:t>2023</w:t>
      </w:r>
      <w:r w:rsidRPr="00A65CFB" w:rsidR="00B76981">
        <w:rPr>
          <w:rFonts w:asciiTheme="minorHAnsi" w:hAnsiTheme="minorHAnsi" w:cstheme="minorHAnsi"/>
          <w:b/>
          <w:color w:val="auto"/>
        </w:rPr>
        <w:t>.</w:t>
      </w:r>
    </w:p>
    <w:p w:rsidR="002B1FB6" w:rsidRPr="00A65CFB" w:rsidP="0073526A">
      <w:pPr>
        <w:pStyle w:val="Default"/>
        <w:tabs>
          <w:tab w:val="left" w:pos="1276"/>
        </w:tabs>
        <w:jc w:val="both"/>
        <w:rPr>
          <w:rFonts w:eastAsia="Times New Roman" w:asciiTheme="minorHAnsi" w:hAnsiTheme="minorHAnsi" w:cstheme="minorHAnsi"/>
          <w:color w:val="auto"/>
        </w:rPr>
      </w:pPr>
      <w:r w:rsidRPr="00A65CFB">
        <w:rPr>
          <w:rFonts w:asciiTheme="minorHAnsi" w:hAnsiTheme="minorHAnsi" w:cstheme="minorHAnsi"/>
          <w:b/>
          <w:bCs/>
          <w:color w:val="auto"/>
        </w:rPr>
        <w:t xml:space="preserve">Assunto: </w:t>
      </w:r>
      <w:r w:rsidRPr="00A65CFB" w:rsidR="00761073">
        <w:rPr>
          <w:rFonts w:asciiTheme="minorHAnsi" w:hAnsiTheme="minorHAnsi" w:cstheme="minorHAnsi"/>
          <w:b/>
          <w:bCs/>
          <w:color w:val="auto"/>
        </w:rPr>
        <w:t>Projeto de Lei nº</w:t>
      </w:r>
      <w:r w:rsidRPr="00A65CFB" w:rsidR="00272FF1">
        <w:rPr>
          <w:rFonts w:asciiTheme="minorHAnsi" w:hAnsiTheme="minorHAnsi" w:cstheme="minorHAnsi"/>
          <w:b/>
          <w:bCs/>
          <w:color w:val="auto"/>
        </w:rPr>
        <w:t xml:space="preserve"> 0</w:t>
      </w:r>
      <w:r w:rsidRPr="00A65CFB" w:rsidR="00476F7E">
        <w:rPr>
          <w:rFonts w:asciiTheme="minorHAnsi" w:hAnsiTheme="minorHAnsi" w:cstheme="minorHAnsi"/>
          <w:b/>
          <w:bCs/>
          <w:color w:val="auto"/>
        </w:rPr>
        <w:t>28</w:t>
      </w:r>
      <w:r w:rsidRPr="00A65CFB" w:rsidR="00B53570">
        <w:rPr>
          <w:rFonts w:asciiTheme="minorHAnsi" w:hAnsiTheme="minorHAnsi" w:cstheme="minorHAnsi"/>
          <w:b/>
          <w:bCs/>
          <w:color w:val="auto"/>
        </w:rPr>
        <w:t>/20</w:t>
      </w:r>
      <w:r w:rsidRPr="00A65CFB">
        <w:rPr>
          <w:rFonts w:asciiTheme="minorHAnsi" w:hAnsiTheme="minorHAnsi" w:cstheme="minorHAnsi"/>
          <w:b/>
          <w:bCs/>
          <w:color w:val="auto"/>
        </w:rPr>
        <w:t>2</w:t>
      </w:r>
      <w:r w:rsidRPr="00A65CFB" w:rsidR="0089247B">
        <w:rPr>
          <w:rFonts w:asciiTheme="minorHAnsi" w:hAnsiTheme="minorHAnsi" w:cstheme="minorHAnsi"/>
          <w:b/>
          <w:bCs/>
          <w:color w:val="auto"/>
        </w:rPr>
        <w:t>3</w:t>
      </w:r>
      <w:r w:rsidRPr="00A65CFB" w:rsidR="00B53570">
        <w:rPr>
          <w:rFonts w:asciiTheme="minorHAnsi" w:hAnsiTheme="minorHAnsi" w:cstheme="minorHAnsi"/>
          <w:bCs/>
          <w:color w:val="auto"/>
        </w:rPr>
        <w:t xml:space="preserve"> –</w:t>
      </w:r>
      <w:r w:rsidRPr="00A65CFB">
        <w:rPr>
          <w:rFonts w:asciiTheme="minorHAnsi" w:hAnsiTheme="minorHAnsi" w:cstheme="minorHAnsi"/>
          <w:bCs/>
          <w:color w:val="auto"/>
        </w:rPr>
        <w:t xml:space="preserve"> </w:t>
      </w:r>
      <w:r w:rsidRPr="00A65CFB">
        <w:rPr>
          <w:rFonts w:asciiTheme="minorHAnsi" w:hAnsiTheme="minorHAnsi" w:cstheme="minorHAnsi"/>
        </w:rPr>
        <w:t>A</w:t>
      </w:r>
      <w:r w:rsidRPr="00A65CFB">
        <w:rPr>
          <w:rFonts w:eastAsia="Times New Roman" w:asciiTheme="minorHAnsi" w:hAnsiTheme="minorHAnsi" w:cstheme="minorHAnsi"/>
          <w:color w:val="auto"/>
        </w:rPr>
        <w:t>ltera o art. 28 da Lei nº 2977, de 16 de julho de 1996, o inciso II, do § 4º, do art. 213 e o art. 218 da Lei nº 3.915 de 29 de setembro de 2005, na forma que especifica”.</w:t>
      </w:r>
    </w:p>
    <w:p w:rsidR="00476F7E" w:rsidRPr="00A65CFB" w:rsidP="0073526A">
      <w:pPr>
        <w:pStyle w:val="Default"/>
        <w:tabs>
          <w:tab w:val="left" w:pos="1276"/>
        </w:tabs>
        <w:jc w:val="both"/>
        <w:rPr>
          <w:rFonts w:asciiTheme="minorHAnsi" w:hAnsiTheme="minorHAnsi" w:cstheme="minorHAnsi"/>
          <w:b/>
          <w:bCs/>
          <w:color w:val="auto"/>
        </w:rPr>
      </w:pPr>
      <w:r w:rsidRPr="00A65CFB">
        <w:rPr>
          <w:rFonts w:asciiTheme="minorHAnsi" w:hAnsiTheme="minorHAnsi" w:cstheme="minorHAnsi"/>
          <w:b/>
          <w:bCs/>
          <w:color w:val="auto"/>
        </w:rPr>
        <w:t>Autoria do Vereador</w:t>
      </w:r>
      <w:r w:rsidRPr="00A65CFB">
        <w:rPr>
          <w:rFonts w:asciiTheme="minorHAnsi" w:hAnsiTheme="minorHAnsi" w:cstheme="minorHAnsi"/>
          <w:b/>
          <w:bCs/>
          <w:color w:val="auto"/>
        </w:rPr>
        <w:t xml:space="preserve"> Luiz Mayr Neto</w:t>
      </w:r>
    </w:p>
    <w:p w:rsidR="00512DE7" w:rsidRPr="00A65CFB" w:rsidP="0073526A">
      <w:pPr>
        <w:pStyle w:val="Default"/>
        <w:tabs>
          <w:tab w:val="left" w:pos="1276"/>
        </w:tabs>
        <w:jc w:val="both"/>
        <w:rPr>
          <w:rFonts w:asciiTheme="minorHAnsi" w:hAnsiTheme="minorHAnsi" w:cstheme="minorHAnsi"/>
          <w:b/>
          <w:bCs/>
          <w:color w:val="auto"/>
        </w:rPr>
      </w:pPr>
    </w:p>
    <w:p w:rsidR="00512DE7" w:rsidRPr="00A65CFB" w:rsidP="0073526A">
      <w:pPr>
        <w:pStyle w:val="Default"/>
        <w:tabs>
          <w:tab w:val="left" w:pos="1276"/>
        </w:tabs>
        <w:jc w:val="both"/>
        <w:rPr>
          <w:rFonts w:asciiTheme="minorHAnsi" w:hAnsiTheme="minorHAnsi" w:cstheme="minorHAnsi"/>
          <w:b/>
          <w:bCs/>
          <w:color w:val="auto"/>
        </w:rPr>
      </w:pPr>
    </w:p>
    <w:p w:rsidR="00B53570" w:rsidRPr="00A65CFB" w:rsidP="00030520">
      <w:pPr>
        <w:pStyle w:val="Default"/>
        <w:jc w:val="both"/>
        <w:rPr>
          <w:rFonts w:asciiTheme="minorHAnsi" w:hAnsiTheme="minorHAnsi" w:cstheme="minorHAnsi"/>
          <w:b/>
          <w:i/>
          <w:color w:val="auto"/>
        </w:rPr>
      </w:pPr>
      <w:r w:rsidRPr="00A65CFB">
        <w:rPr>
          <w:rFonts w:asciiTheme="minorHAnsi" w:hAnsiTheme="minorHAnsi" w:cstheme="minorHAnsi"/>
          <w:b/>
          <w:i/>
          <w:color w:val="auto"/>
        </w:rPr>
        <w:t>À Comissão de Justiça e Redação</w:t>
      </w:r>
      <w:r w:rsidRPr="00A65CFB" w:rsidR="00881B3F">
        <w:rPr>
          <w:rFonts w:asciiTheme="minorHAnsi" w:hAnsiTheme="minorHAnsi" w:cstheme="minorHAnsi"/>
          <w:b/>
          <w:i/>
          <w:color w:val="auto"/>
        </w:rPr>
        <w:t>,</w:t>
      </w:r>
    </w:p>
    <w:p w:rsidR="006B3516" w:rsidRPr="00A65CFB" w:rsidP="001F00E3">
      <w:pPr>
        <w:pStyle w:val="Default"/>
        <w:jc w:val="both"/>
        <w:rPr>
          <w:rFonts w:asciiTheme="minorHAnsi" w:hAnsiTheme="minorHAnsi" w:cstheme="minorHAnsi"/>
          <w:b/>
          <w:i/>
          <w:color w:val="auto"/>
        </w:rPr>
      </w:pPr>
      <w:r w:rsidRPr="00A65CFB">
        <w:rPr>
          <w:rFonts w:asciiTheme="minorHAnsi" w:hAnsiTheme="minorHAnsi" w:cstheme="minorHAnsi"/>
          <w:b/>
          <w:i/>
          <w:color w:val="auto"/>
        </w:rPr>
        <w:t xml:space="preserve">Exmo. </w:t>
      </w:r>
      <w:r w:rsidRPr="00A65CFB" w:rsidR="002A7805">
        <w:rPr>
          <w:rFonts w:asciiTheme="minorHAnsi" w:hAnsiTheme="minorHAnsi" w:cstheme="minorHAnsi"/>
          <w:b/>
          <w:i/>
          <w:color w:val="auto"/>
        </w:rPr>
        <w:t xml:space="preserve">Presidente </w:t>
      </w:r>
      <w:r w:rsidRPr="00A65CFB">
        <w:rPr>
          <w:rFonts w:asciiTheme="minorHAnsi" w:hAnsiTheme="minorHAnsi" w:cstheme="minorHAnsi"/>
          <w:b/>
          <w:i/>
          <w:color w:val="auto"/>
        </w:rPr>
        <w:t xml:space="preserve">Vereador </w:t>
      </w:r>
      <w:r w:rsidRPr="00A65CFB" w:rsidR="0089247B">
        <w:rPr>
          <w:rFonts w:asciiTheme="minorHAnsi" w:hAnsiTheme="minorHAnsi" w:cstheme="minorHAnsi"/>
          <w:b/>
          <w:i/>
          <w:color w:val="auto"/>
        </w:rPr>
        <w:t>Gabriel Bueno</w:t>
      </w:r>
      <w:r w:rsidRPr="00A65CFB" w:rsidR="00881B3F">
        <w:rPr>
          <w:rFonts w:asciiTheme="minorHAnsi" w:hAnsiTheme="minorHAnsi" w:cstheme="minorHAnsi"/>
          <w:b/>
          <w:i/>
          <w:color w:val="auto"/>
        </w:rPr>
        <w:t>.</w:t>
      </w:r>
    </w:p>
    <w:p w:rsidR="008B0821" w:rsidRPr="00A65CFB" w:rsidP="001F00E3">
      <w:pPr>
        <w:pStyle w:val="Default"/>
        <w:jc w:val="both"/>
        <w:rPr>
          <w:rFonts w:asciiTheme="minorHAnsi" w:hAnsiTheme="minorHAnsi" w:cstheme="minorHAnsi"/>
          <w:b/>
          <w:i/>
          <w:color w:val="auto"/>
        </w:rPr>
      </w:pPr>
    </w:p>
    <w:p w:rsidR="00AB0748" w:rsidRPr="00A65CFB" w:rsidP="001F00E3">
      <w:pPr>
        <w:pStyle w:val="Default"/>
        <w:jc w:val="both"/>
        <w:rPr>
          <w:rFonts w:asciiTheme="minorHAnsi" w:hAnsiTheme="minorHAnsi" w:cstheme="minorHAnsi"/>
          <w:b/>
          <w:i/>
          <w:color w:val="auto"/>
        </w:rPr>
      </w:pPr>
    </w:p>
    <w:p w:rsidR="00AB0748" w:rsidRPr="00A65CFB" w:rsidP="001F00E3">
      <w:pPr>
        <w:pStyle w:val="Default"/>
        <w:jc w:val="both"/>
        <w:rPr>
          <w:rFonts w:asciiTheme="minorHAnsi" w:hAnsiTheme="minorHAnsi" w:cstheme="minorHAnsi"/>
          <w:b/>
          <w:i/>
          <w:color w:val="auto"/>
        </w:rPr>
      </w:pPr>
    </w:p>
    <w:p w:rsidR="00512DE7" w:rsidRPr="00A65CFB" w:rsidP="001F00E3">
      <w:pPr>
        <w:pStyle w:val="Default"/>
        <w:jc w:val="both"/>
        <w:rPr>
          <w:rFonts w:asciiTheme="minorHAnsi" w:hAnsiTheme="minorHAnsi" w:cstheme="minorHAnsi"/>
          <w:b/>
          <w:i/>
          <w:color w:val="auto"/>
        </w:rPr>
      </w:pPr>
    </w:p>
    <w:p w:rsidR="002A7805" w:rsidRPr="00A65CFB" w:rsidP="002B1FB6">
      <w:pPr>
        <w:spacing w:after="240" w:line="360" w:lineRule="auto"/>
        <w:ind w:firstLine="1701"/>
        <w:jc w:val="both"/>
        <w:rPr>
          <w:rFonts w:asciiTheme="minorHAnsi" w:hAnsiTheme="minorHAnsi" w:cstheme="minorHAnsi"/>
          <w:i/>
          <w:szCs w:val="24"/>
        </w:rPr>
      </w:pPr>
      <w:r w:rsidRPr="00A65CFB">
        <w:rPr>
          <w:rFonts w:asciiTheme="minorHAnsi" w:hAnsiTheme="minorHAnsi" w:cstheme="minorHAnsi"/>
          <w:szCs w:val="24"/>
        </w:rPr>
        <w:t xml:space="preserve">Trata-se de parecer jurídico </w:t>
      </w:r>
      <w:r w:rsidRPr="00A65CFB" w:rsidR="000628B5">
        <w:rPr>
          <w:rFonts w:asciiTheme="minorHAnsi" w:hAnsiTheme="minorHAnsi" w:cstheme="minorHAnsi"/>
          <w:szCs w:val="24"/>
        </w:rPr>
        <w:t>relativo</w:t>
      </w:r>
      <w:r w:rsidRPr="00A65CFB" w:rsidR="00A52C88">
        <w:rPr>
          <w:rFonts w:asciiTheme="minorHAnsi" w:hAnsiTheme="minorHAnsi" w:cstheme="minorHAnsi"/>
          <w:szCs w:val="24"/>
        </w:rPr>
        <w:t xml:space="preserve"> ao projeto em epígrafe</w:t>
      </w:r>
      <w:r w:rsidRPr="00A65CFB" w:rsidR="00A9530C">
        <w:rPr>
          <w:rFonts w:asciiTheme="minorHAnsi" w:hAnsiTheme="minorHAnsi" w:cstheme="minorHAnsi"/>
          <w:szCs w:val="24"/>
        </w:rPr>
        <w:t xml:space="preserve"> que </w:t>
      </w:r>
      <w:r w:rsidRPr="00A65CFB" w:rsidR="00272FF1">
        <w:rPr>
          <w:rFonts w:asciiTheme="minorHAnsi" w:hAnsiTheme="minorHAnsi" w:cstheme="minorHAnsi"/>
          <w:i/>
          <w:szCs w:val="24"/>
        </w:rPr>
        <w:t>“</w:t>
      </w:r>
      <w:r w:rsidRPr="00A65CFB" w:rsidR="002B1FB6">
        <w:rPr>
          <w:rFonts w:asciiTheme="minorHAnsi" w:hAnsiTheme="minorHAnsi" w:cstheme="minorHAnsi"/>
          <w:i/>
          <w:szCs w:val="24"/>
        </w:rPr>
        <w:t>Altera o art. 28 da Lei nº 2977, de 16 de julho de 1996, o inciso II, do § 4º, do art. 213 e o art. 218 da Lei nº 3.915 de 29 de setembro de 2005, na forma que especifica</w:t>
      </w:r>
      <w:r w:rsidRPr="00A65CFB">
        <w:rPr>
          <w:rFonts w:asciiTheme="minorHAnsi" w:hAnsiTheme="minorHAnsi" w:cstheme="minorHAnsi"/>
          <w:i/>
          <w:szCs w:val="24"/>
        </w:rPr>
        <w:t>”.</w:t>
      </w:r>
    </w:p>
    <w:p w:rsidR="007A18C3" w:rsidRPr="00A65CFB" w:rsidP="007A18C3">
      <w:pPr>
        <w:tabs>
          <w:tab w:val="left" w:pos="1701"/>
        </w:tabs>
        <w:spacing w:after="120" w:line="360" w:lineRule="auto"/>
        <w:jc w:val="both"/>
        <w:rPr>
          <w:rFonts w:asciiTheme="minorHAnsi" w:hAnsiTheme="minorHAnsi" w:cstheme="minorHAnsi"/>
          <w:szCs w:val="24"/>
        </w:rPr>
      </w:pPr>
      <w:r w:rsidRPr="00A65CFB">
        <w:rPr>
          <w:rFonts w:asciiTheme="minorHAnsi" w:hAnsiTheme="minorHAnsi" w:cstheme="minorHAnsi"/>
          <w:i/>
          <w:szCs w:val="24"/>
        </w:rPr>
        <w:tab/>
      </w:r>
      <w:r w:rsidRPr="00A65CFB">
        <w:rPr>
          <w:rFonts w:asciiTheme="minorHAnsi" w:hAnsiTheme="minorHAnsi" w:cstheme="minorHAnsi"/>
          <w:i/>
          <w:szCs w:val="24"/>
        </w:rPr>
        <w:t>Ab initio</w:t>
      </w:r>
      <w:r w:rsidRPr="00A65CFB">
        <w:rPr>
          <w:rFonts w:asciiTheme="minorHAnsi" w:hAnsiTheme="minorHAnsi" w:cstheme="minorHAnsi"/>
          <w:szCs w:val="24"/>
        </w:rPr>
        <w:t xml:space="preserve">, cumpre destacar a competência regimental da Comissão de Justiça </w:t>
      </w:r>
      <w:r w:rsidRPr="00A65CFB" w:rsidR="00881B3F">
        <w:rPr>
          <w:rFonts w:asciiTheme="minorHAnsi" w:hAnsiTheme="minorHAnsi" w:cstheme="minorHAnsi"/>
          <w:szCs w:val="24"/>
        </w:rPr>
        <w:t>e Redação</w:t>
      </w:r>
      <w:r w:rsidRPr="00A65CFB">
        <w:rPr>
          <w:rFonts w:asciiTheme="minorHAnsi" w:hAnsiTheme="minorHAnsi" w:cstheme="minorHAnsi"/>
          <w:szCs w:val="24"/>
        </w:rPr>
        <w:t xml:space="preserve"> estabelecida no artigo 38</w:t>
      </w:r>
      <w:r>
        <w:rPr>
          <w:rFonts w:asciiTheme="minorHAnsi" w:hAnsiTheme="minorHAnsi" w:cstheme="minorHAnsi"/>
          <w:szCs w:val="24"/>
          <w:vertAlign w:val="superscript"/>
        </w:rPr>
        <w:footnoteReference w:id="2"/>
      </w:r>
      <w:r w:rsidRPr="00A65CFB" w:rsidR="001C1B33">
        <w:rPr>
          <w:rFonts w:asciiTheme="minorHAnsi" w:hAnsiTheme="minorHAnsi" w:cstheme="minorHAnsi"/>
          <w:szCs w:val="24"/>
        </w:rPr>
        <w:t>.</w:t>
      </w:r>
    </w:p>
    <w:p w:rsidR="0089247B" w:rsidRPr="00A65CFB" w:rsidP="0089247B">
      <w:pPr>
        <w:tabs>
          <w:tab w:val="left" w:pos="1701"/>
        </w:tabs>
        <w:spacing w:after="120" w:line="360" w:lineRule="auto"/>
        <w:jc w:val="both"/>
        <w:rPr>
          <w:rFonts w:asciiTheme="minorHAnsi" w:hAnsiTheme="minorHAnsi" w:cstheme="minorHAnsi"/>
          <w:szCs w:val="24"/>
        </w:rPr>
      </w:pPr>
      <w:r w:rsidRPr="00A65CFB">
        <w:rPr>
          <w:rFonts w:asciiTheme="minorHAnsi" w:hAnsiTheme="minorHAnsi" w:cstheme="minorHAnsi"/>
          <w:szCs w:val="24"/>
        </w:rPr>
        <w:tab/>
      </w:r>
      <w:r w:rsidRPr="00A65CFB">
        <w:rPr>
          <w:rFonts w:asciiTheme="minorHAnsi" w:hAnsiTheme="minorHAnsi" w:cstheme="minorHAnsi"/>
          <w:szCs w:val="24"/>
        </w:rPr>
        <w:t>Outrossim</w:t>
      </w:r>
      <w:r w:rsidRPr="00A65CFB">
        <w:rPr>
          <w:rFonts w:asciiTheme="minorHAnsi" w:hAnsiTheme="minorHAnsi" w:cstheme="minorHAnsi"/>
          <w:szCs w:val="24"/>
        </w:rPr>
        <w:t xml:space="preserve">, ressalta-se que </w:t>
      </w:r>
      <w:r w:rsidRPr="00A65CFB" w:rsidR="00054DA3">
        <w:rPr>
          <w:rFonts w:asciiTheme="minorHAnsi" w:hAnsiTheme="minorHAnsi" w:cstheme="minorHAnsi"/>
          <w:szCs w:val="24"/>
        </w:rPr>
        <w:t xml:space="preserve">a opinião jurídica exarada </w:t>
      </w:r>
      <w:r w:rsidRPr="00A65CFB">
        <w:rPr>
          <w:rFonts w:asciiTheme="minorHAnsi" w:hAnsiTheme="minorHAnsi" w:cstheme="minorHAnsi"/>
          <w:b/>
          <w:szCs w:val="24"/>
        </w:rPr>
        <w:t>não tem força vinculante</w:t>
      </w:r>
      <w:r w:rsidRPr="00A65CFB">
        <w:rPr>
          <w:rFonts w:asciiTheme="minorHAnsi" w:hAnsiTheme="minorHAnsi" w:cstheme="minorHAnsi"/>
          <w:szCs w:val="24"/>
        </w:rPr>
        <w:t>, sendo meramente opinativo não fundamentando decisão proferida pelas Comissões e/ou nobres vereadores.</w:t>
      </w:r>
      <w:r w:rsidRPr="00A65CFB" w:rsidR="00DF7D8C">
        <w:rPr>
          <w:rFonts w:asciiTheme="minorHAnsi" w:hAnsiTheme="minorHAnsi" w:cstheme="minorHAnsi"/>
          <w:szCs w:val="24"/>
        </w:rPr>
        <w:tab/>
      </w:r>
      <w:r w:rsidRPr="00A65CFB">
        <w:rPr>
          <w:rFonts w:asciiTheme="minorHAnsi" w:hAnsiTheme="minorHAnsi" w:cstheme="minorHAnsi"/>
          <w:szCs w:val="24"/>
        </w:rPr>
        <w:t xml:space="preserve">Nesse sentido é o entendimento do </w:t>
      </w:r>
      <w:r w:rsidRPr="00A65CFB" w:rsidR="00B7219D">
        <w:rPr>
          <w:rFonts w:asciiTheme="minorHAnsi" w:hAnsiTheme="minorHAnsi" w:cstheme="minorHAnsi"/>
          <w:szCs w:val="24"/>
        </w:rPr>
        <w:t>C.</w:t>
      </w:r>
      <w:r w:rsidRPr="00A65CFB" w:rsidR="00832B8C">
        <w:rPr>
          <w:rFonts w:asciiTheme="minorHAnsi" w:hAnsiTheme="minorHAnsi" w:cstheme="minorHAnsi"/>
          <w:szCs w:val="24"/>
        </w:rPr>
        <w:t xml:space="preserve"> </w:t>
      </w:r>
      <w:r w:rsidRPr="00A65CFB">
        <w:rPr>
          <w:rFonts w:asciiTheme="minorHAnsi" w:hAnsiTheme="minorHAnsi" w:cstheme="minorHAnsi"/>
          <w:szCs w:val="24"/>
        </w:rPr>
        <w:t>Supremo Tribunal Federal</w:t>
      </w:r>
      <w:r>
        <w:rPr>
          <w:rStyle w:val="FootnoteReference"/>
          <w:rFonts w:asciiTheme="minorHAnsi" w:hAnsiTheme="minorHAnsi" w:cstheme="minorHAnsi"/>
          <w:szCs w:val="24"/>
        </w:rPr>
        <w:footnoteReference w:id="3"/>
      </w:r>
      <w:r w:rsidRPr="00A65CFB">
        <w:rPr>
          <w:rFonts w:asciiTheme="minorHAnsi" w:hAnsiTheme="minorHAnsi" w:cstheme="minorHAnsi"/>
          <w:szCs w:val="24"/>
        </w:rPr>
        <w:t>.</w:t>
      </w:r>
    </w:p>
    <w:p w:rsidR="00B53570" w:rsidRPr="00A65CFB" w:rsidP="0089247B">
      <w:pPr>
        <w:tabs>
          <w:tab w:val="left" w:pos="1701"/>
        </w:tabs>
        <w:spacing w:after="120" w:line="360" w:lineRule="auto"/>
        <w:ind w:firstLine="1701"/>
        <w:jc w:val="both"/>
        <w:rPr>
          <w:rFonts w:asciiTheme="minorHAnsi" w:hAnsiTheme="minorHAnsi" w:cstheme="minorHAnsi"/>
          <w:szCs w:val="24"/>
        </w:rPr>
      </w:pPr>
      <w:r w:rsidRPr="00A65CFB">
        <w:rPr>
          <w:rFonts w:asciiTheme="minorHAnsi" w:hAnsiTheme="minorHAnsi" w:cstheme="minorHAnsi"/>
          <w:szCs w:val="24"/>
        </w:rPr>
        <w:t>Pois bem,</w:t>
      </w:r>
      <w:r w:rsidRPr="00A65CFB">
        <w:rPr>
          <w:rFonts w:asciiTheme="minorHAnsi" w:hAnsiTheme="minorHAnsi" w:cstheme="minorHAnsi"/>
          <w:szCs w:val="24"/>
        </w:rPr>
        <w:t xml:space="preserve"> considerando os aspe</w:t>
      </w:r>
      <w:r w:rsidRPr="00A65CFB" w:rsidR="004806D4">
        <w:rPr>
          <w:rFonts w:asciiTheme="minorHAnsi" w:hAnsiTheme="minorHAnsi" w:cstheme="minorHAnsi"/>
          <w:szCs w:val="24"/>
        </w:rPr>
        <w:t xml:space="preserve">ctos </w:t>
      </w:r>
      <w:r w:rsidRPr="00A65CFB" w:rsidR="00D4084A">
        <w:rPr>
          <w:rFonts w:asciiTheme="minorHAnsi" w:hAnsiTheme="minorHAnsi" w:cstheme="minorHAnsi"/>
          <w:szCs w:val="24"/>
        </w:rPr>
        <w:t>jurídicos</w:t>
      </w:r>
      <w:r w:rsidRPr="00A65CFB">
        <w:rPr>
          <w:rFonts w:asciiTheme="minorHAnsi" w:hAnsiTheme="minorHAnsi" w:cstheme="minorHAnsi"/>
          <w:szCs w:val="24"/>
        </w:rPr>
        <w:t xml:space="preserve"> passamos à</w:t>
      </w:r>
      <w:r w:rsidRPr="00A65CFB">
        <w:rPr>
          <w:rFonts w:asciiTheme="minorHAnsi" w:hAnsiTheme="minorHAnsi" w:cstheme="minorHAnsi"/>
          <w:szCs w:val="24"/>
        </w:rPr>
        <w:t xml:space="preserve"> análise</w:t>
      </w:r>
      <w:r w:rsidRPr="00A65CFB">
        <w:rPr>
          <w:rFonts w:asciiTheme="minorHAnsi" w:hAnsiTheme="minorHAnsi" w:cstheme="minorHAnsi"/>
          <w:b/>
          <w:szCs w:val="24"/>
        </w:rPr>
        <w:t xml:space="preserve"> </w:t>
      </w:r>
      <w:r w:rsidRPr="00A65CFB">
        <w:rPr>
          <w:rFonts w:asciiTheme="minorHAnsi" w:hAnsiTheme="minorHAnsi" w:cstheme="minorHAnsi"/>
          <w:szCs w:val="24"/>
        </w:rPr>
        <w:t>do</w:t>
      </w:r>
      <w:r w:rsidRPr="00A65CFB" w:rsidR="00A62285">
        <w:rPr>
          <w:rFonts w:asciiTheme="minorHAnsi" w:hAnsiTheme="minorHAnsi" w:cstheme="minorHAnsi"/>
          <w:szCs w:val="24"/>
        </w:rPr>
        <w:t xml:space="preserve"> projeto em epígrafe solicitado. </w:t>
      </w:r>
    </w:p>
    <w:p w:rsidR="00AB0748" w:rsidRPr="00A65CFB" w:rsidP="00AB0748">
      <w:pPr>
        <w:spacing w:after="120" w:line="360" w:lineRule="auto"/>
        <w:ind w:firstLine="1701"/>
        <w:jc w:val="both"/>
        <w:rPr>
          <w:rFonts w:asciiTheme="minorHAnsi" w:hAnsiTheme="minorHAnsi" w:cstheme="minorHAnsi"/>
          <w:szCs w:val="24"/>
        </w:rPr>
      </w:pPr>
      <w:r w:rsidRPr="00A65CFB">
        <w:rPr>
          <w:rFonts w:asciiTheme="minorHAnsi" w:hAnsiTheme="minorHAnsi" w:cstheme="minorHAnsi"/>
          <w:szCs w:val="24"/>
        </w:rPr>
        <w:t>Inicialmente, observa-se que a propositura tenciona alterar o art. 28 da Lei nº 2.977, de 16 de julho de 1996, o inciso II, do § 4º, do art. 213 e o art. 218 da Lei nº 3.915 de 29 de setembro de 2005, nos seguintes termos:</w:t>
      </w:r>
    </w:p>
    <w:tbl>
      <w:tblPr>
        <w:tblStyle w:val="TableGrid"/>
        <w:tblW w:w="0" w:type="auto"/>
        <w:tblLayout w:type="fixed"/>
        <w:tblLook w:val="04A0"/>
      </w:tblPr>
      <w:tblGrid>
        <w:gridCol w:w="4219"/>
        <w:gridCol w:w="4501"/>
      </w:tblGrid>
      <w:tr w:rsidTr="00974F88">
        <w:tblPrEx>
          <w:tblW w:w="0" w:type="auto"/>
          <w:tblLayout w:type="fixed"/>
          <w:tblLook w:val="04A0"/>
        </w:tblPrEx>
        <w:tc>
          <w:tcPr>
            <w:tcW w:w="4219" w:type="dxa"/>
            <w:vAlign w:val="center"/>
          </w:tcPr>
          <w:p w:rsidR="00AB0748" w:rsidRPr="00A65CFB" w:rsidP="00A65CFB">
            <w:pPr>
              <w:spacing w:line="276" w:lineRule="auto"/>
              <w:jc w:val="center"/>
              <w:rPr>
                <w:rFonts w:asciiTheme="minorHAnsi" w:hAnsiTheme="minorHAnsi" w:cstheme="minorHAnsi"/>
                <w:b/>
                <w:sz w:val="22"/>
                <w:szCs w:val="22"/>
              </w:rPr>
            </w:pPr>
            <w:r w:rsidRPr="00A65CFB">
              <w:rPr>
                <w:rFonts w:asciiTheme="minorHAnsi" w:hAnsiTheme="minorHAnsi" w:cstheme="minorHAnsi"/>
                <w:b/>
                <w:sz w:val="22"/>
                <w:szCs w:val="22"/>
              </w:rPr>
              <w:t>REDAÇÃO ATUAL DA LEI Nº 2.977/96</w:t>
            </w:r>
          </w:p>
        </w:tc>
        <w:tc>
          <w:tcPr>
            <w:tcW w:w="4501" w:type="dxa"/>
            <w:vAlign w:val="center"/>
          </w:tcPr>
          <w:p w:rsidR="00AB0748" w:rsidRPr="00A65CFB" w:rsidP="00974F88">
            <w:pPr>
              <w:spacing w:line="276" w:lineRule="auto"/>
              <w:jc w:val="center"/>
              <w:rPr>
                <w:rFonts w:asciiTheme="minorHAnsi" w:hAnsiTheme="minorHAnsi" w:cstheme="minorHAnsi"/>
                <w:b/>
                <w:sz w:val="22"/>
                <w:szCs w:val="22"/>
              </w:rPr>
            </w:pPr>
            <w:r w:rsidRPr="00A65CFB">
              <w:rPr>
                <w:rFonts w:asciiTheme="minorHAnsi" w:hAnsiTheme="minorHAnsi" w:cstheme="minorHAnsi"/>
                <w:b/>
                <w:sz w:val="22"/>
                <w:szCs w:val="22"/>
              </w:rPr>
              <w:t>ALTERAÇÃO PRETENDIDA NO PL 029/2023</w:t>
            </w:r>
          </w:p>
        </w:tc>
      </w:tr>
      <w:tr w:rsidTr="00974F88">
        <w:tblPrEx>
          <w:tblW w:w="0" w:type="auto"/>
          <w:tblLayout w:type="fixed"/>
          <w:tblLook w:val="04A0"/>
        </w:tblPrEx>
        <w:tc>
          <w:tcPr>
            <w:tcW w:w="4219" w:type="dxa"/>
          </w:tcPr>
          <w:p w:rsidR="00AB0748" w:rsidRPr="00A65CFB" w:rsidP="00974F88">
            <w:pPr>
              <w:spacing w:line="276" w:lineRule="auto"/>
              <w:ind w:left="318"/>
              <w:jc w:val="both"/>
              <w:rPr>
                <w:rFonts w:asciiTheme="minorHAnsi" w:hAnsiTheme="minorHAnsi" w:cstheme="minorHAnsi"/>
                <w:i/>
                <w:sz w:val="22"/>
                <w:szCs w:val="22"/>
              </w:rPr>
            </w:pPr>
          </w:p>
          <w:p w:rsidR="00293CE5" w:rsidP="004311E5">
            <w:pPr>
              <w:spacing w:line="276" w:lineRule="auto"/>
              <w:ind w:left="284"/>
              <w:jc w:val="both"/>
              <w:rPr>
                <w:rFonts w:asciiTheme="minorHAnsi" w:hAnsiTheme="minorHAnsi" w:cstheme="minorHAnsi"/>
                <w:b/>
                <w:sz w:val="22"/>
                <w:szCs w:val="22"/>
              </w:rPr>
            </w:pPr>
          </w:p>
          <w:p w:rsidR="00293CE5" w:rsidP="004311E5">
            <w:pPr>
              <w:spacing w:line="276" w:lineRule="auto"/>
              <w:ind w:left="284"/>
              <w:jc w:val="both"/>
              <w:rPr>
                <w:rFonts w:asciiTheme="minorHAnsi" w:hAnsiTheme="minorHAnsi" w:cstheme="minorHAnsi"/>
                <w:b/>
                <w:sz w:val="22"/>
                <w:szCs w:val="22"/>
              </w:rPr>
            </w:pPr>
          </w:p>
          <w:p w:rsidR="00293CE5" w:rsidP="004311E5">
            <w:pPr>
              <w:spacing w:line="276" w:lineRule="auto"/>
              <w:ind w:left="284"/>
              <w:jc w:val="both"/>
              <w:rPr>
                <w:rFonts w:asciiTheme="minorHAnsi" w:hAnsiTheme="minorHAnsi" w:cstheme="minorHAnsi"/>
                <w:b/>
                <w:sz w:val="22"/>
                <w:szCs w:val="22"/>
              </w:rPr>
            </w:pPr>
          </w:p>
          <w:p w:rsidR="00293CE5" w:rsidRPr="00293CE5" w:rsidP="004311E5">
            <w:pPr>
              <w:spacing w:line="276" w:lineRule="auto"/>
              <w:ind w:left="284"/>
              <w:jc w:val="both"/>
              <w:rPr>
                <w:rFonts w:asciiTheme="minorHAnsi" w:hAnsiTheme="minorHAnsi" w:cstheme="minorHAnsi"/>
                <w:b/>
                <w:sz w:val="12"/>
                <w:szCs w:val="12"/>
              </w:rPr>
            </w:pPr>
          </w:p>
          <w:p w:rsidR="00293CE5" w:rsidP="00293CE5">
            <w:pPr>
              <w:spacing w:line="276" w:lineRule="auto"/>
              <w:ind w:left="284"/>
              <w:jc w:val="both"/>
              <w:rPr>
                <w:rFonts w:asciiTheme="minorHAnsi" w:hAnsiTheme="minorHAnsi" w:cstheme="minorHAnsi"/>
                <w:sz w:val="22"/>
                <w:szCs w:val="22"/>
              </w:rPr>
            </w:pPr>
            <w:r w:rsidRPr="00A65CFB">
              <w:rPr>
                <w:rFonts w:asciiTheme="minorHAnsi" w:hAnsiTheme="minorHAnsi" w:cstheme="minorHAnsi"/>
                <w:b/>
                <w:sz w:val="22"/>
                <w:szCs w:val="22"/>
              </w:rPr>
              <w:t>Art. 28.</w:t>
            </w:r>
            <w:r w:rsidRPr="00A65CFB">
              <w:rPr>
                <w:rFonts w:asciiTheme="minorHAnsi" w:hAnsiTheme="minorHAnsi" w:cstheme="minorHAnsi"/>
                <w:sz w:val="22"/>
                <w:szCs w:val="22"/>
              </w:rPr>
              <w:t xml:space="preserve"> Não tendo sido iniciada a obra no prazo referido no ar</w:t>
            </w:r>
            <w:r>
              <w:rPr>
                <w:rFonts w:asciiTheme="minorHAnsi" w:hAnsiTheme="minorHAnsi" w:cstheme="minorHAnsi"/>
                <w:sz w:val="22"/>
                <w:szCs w:val="22"/>
              </w:rPr>
              <w:t xml:space="preserve">tigo anterior, a Licença poderá, </w:t>
            </w:r>
            <w:r w:rsidRPr="008F51D9">
              <w:rPr>
                <w:rFonts w:asciiTheme="minorHAnsi" w:hAnsiTheme="minorHAnsi" w:cstheme="minorHAnsi"/>
                <w:sz w:val="22"/>
                <w:szCs w:val="22"/>
              </w:rPr>
              <w:t>no prazo máximo de trinta dias, após o vencimento, ser prorrogada por mais um ano a pedido do interessado, mediante pagamento de taxas e requerimento assinado conjuntamente pelo proprietário, autor d</w:t>
            </w:r>
            <w:r w:rsidRPr="008F51D9">
              <w:rPr>
                <w:rFonts w:asciiTheme="minorHAnsi" w:hAnsiTheme="minorHAnsi" w:cstheme="minorHAnsi"/>
                <w:sz w:val="22"/>
                <w:szCs w:val="22"/>
              </w:rPr>
              <w:t>o projeto e responsável técnico</w:t>
            </w:r>
            <w:r w:rsidRPr="008F51D9">
              <w:rPr>
                <w:rFonts w:asciiTheme="minorHAnsi" w:hAnsiTheme="minorHAnsi" w:cstheme="minorHAnsi"/>
                <w:b/>
                <w:sz w:val="22"/>
                <w:szCs w:val="22"/>
              </w:rPr>
              <w:t>.</w:t>
            </w:r>
          </w:p>
          <w:p w:rsidR="00293CE5" w:rsidP="00293CE5">
            <w:pPr>
              <w:spacing w:line="276" w:lineRule="auto"/>
              <w:ind w:left="284"/>
              <w:jc w:val="both"/>
              <w:rPr>
                <w:rFonts w:asciiTheme="minorHAnsi" w:hAnsiTheme="minorHAnsi" w:cstheme="minorHAnsi"/>
                <w:sz w:val="22"/>
                <w:szCs w:val="22"/>
              </w:rPr>
            </w:pPr>
          </w:p>
          <w:p w:rsidR="00293CE5" w:rsidRPr="00A65CFB" w:rsidP="00293CE5">
            <w:pPr>
              <w:spacing w:line="276" w:lineRule="auto"/>
              <w:ind w:left="284"/>
              <w:jc w:val="both"/>
              <w:rPr>
                <w:rFonts w:asciiTheme="minorHAnsi" w:hAnsiTheme="minorHAnsi" w:cstheme="minorHAnsi"/>
                <w:sz w:val="22"/>
                <w:szCs w:val="22"/>
              </w:rPr>
            </w:pPr>
            <w:r w:rsidRPr="00A65CFB">
              <w:rPr>
                <w:rFonts w:asciiTheme="minorHAnsi" w:hAnsiTheme="minorHAnsi" w:cstheme="minorHAnsi"/>
                <w:sz w:val="22"/>
                <w:szCs w:val="22"/>
              </w:rPr>
              <w:t xml:space="preserve">§ 1º. A prorrogação da licença </w:t>
            </w:r>
            <w:r>
              <w:rPr>
                <w:rFonts w:asciiTheme="minorHAnsi" w:hAnsiTheme="minorHAnsi" w:cstheme="minorHAnsi"/>
                <w:sz w:val="22"/>
                <w:szCs w:val="22"/>
              </w:rPr>
              <w:t xml:space="preserve">referida neste artigo </w:t>
            </w:r>
            <w:r w:rsidRPr="00A65CFB">
              <w:rPr>
                <w:rFonts w:asciiTheme="minorHAnsi" w:hAnsiTheme="minorHAnsi" w:cstheme="minorHAnsi"/>
                <w:sz w:val="22"/>
                <w:szCs w:val="22"/>
              </w:rPr>
              <w:t xml:space="preserve">somente será concedida se o projeto aprovado estiver de acordo com o zoneamento em vigor, por ocasião do pedido de prorrogação. </w:t>
            </w:r>
          </w:p>
          <w:p w:rsidR="00AB0748" w:rsidRPr="00A65CFB" w:rsidP="00974F88">
            <w:pPr>
              <w:spacing w:line="276" w:lineRule="auto"/>
              <w:ind w:left="318"/>
              <w:jc w:val="both"/>
              <w:rPr>
                <w:rFonts w:asciiTheme="minorHAnsi" w:hAnsiTheme="minorHAnsi" w:cstheme="minorHAnsi"/>
                <w:i/>
                <w:sz w:val="22"/>
                <w:szCs w:val="22"/>
              </w:rPr>
            </w:pPr>
          </w:p>
        </w:tc>
        <w:tc>
          <w:tcPr>
            <w:tcW w:w="4501" w:type="dxa"/>
          </w:tcPr>
          <w:p w:rsidR="00AB0748" w:rsidRPr="00A65CFB" w:rsidP="00974F88">
            <w:pPr>
              <w:spacing w:line="276" w:lineRule="auto"/>
              <w:ind w:left="318"/>
              <w:jc w:val="both"/>
              <w:rPr>
                <w:rFonts w:asciiTheme="minorHAnsi" w:hAnsiTheme="minorHAnsi" w:cstheme="minorHAnsi"/>
                <w:sz w:val="22"/>
                <w:szCs w:val="22"/>
              </w:rPr>
            </w:pPr>
          </w:p>
          <w:p w:rsidR="00AB0748" w:rsidRPr="00A65CFB" w:rsidP="00974F88">
            <w:pPr>
              <w:spacing w:line="276" w:lineRule="auto"/>
              <w:ind w:left="176"/>
              <w:jc w:val="both"/>
              <w:rPr>
                <w:rFonts w:asciiTheme="minorHAnsi" w:hAnsiTheme="minorHAnsi" w:cstheme="minorHAnsi"/>
                <w:sz w:val="22"/>
                <w:szCs w:val="22"/>
              </w:rPr>
            </w:pPr>
            <w:r w:rsidRPr="00A65CFB">
              <w:rPr>
                <w:rFonts w:asciiTheme="minorHAnsi" w:hAnsiTheme="minorHAnsi" w:cstheme="minorHAnsi"/>
                <w:sz w:val="22"/>
                <w:szCs w:val="22"/>
              </w:rPr>
              <w:t xml:space="preserve">Art. 1º. É alterado o art. 28 da Lei nº 2.977, de 16 de julho de 1996, passando a vigorar com a seguinte redação: </w:t>
            </w:r>
          </w:p>
          <w:p w:rsidR="00AB0748" w:rsidRPr="004311E5" w:rsidP="00974F88">
            <w:pPr>
              <w:spacing w:line="276" w:lineRule="auto"/>
              <w:ind w:left="318"/>
              <w:jc w:val="both"/>
              <w:rPr>
                <w:rFonts w:asciiTheme="minorHAnsi" w:hAnsiTheme="minorHAnsi" w:cstheme="minorHAnsi"/>
                <w:sz w:val="12"/>
                <w:szCs w:val="12"/>
              </w:rPr>
            </w:pPr>
          </w:p>
          <w:p w:rsidR="00AB0748" w:rsidRPr="00A65CFB" w:rsidP="00293CE5">
            <w:pPr>
              <w:spacing w:line="276" w:lineRule="auto"/>
              <w:ind w:left="317"/>
              <w:jc w:val="both"/>
              <w:rPr>
                <w:rFonts w:asciiTheme="minorHAnsi" w:hAnsiTheme="minorHAnsi" w:cstheme="minorHAnsi"/>
                <w:sz w:val="22"/>
                <w:szCs w:val="22"/>
              </w:rPr>
            </w:pPr>
            <w:r w:rsidRPr="00A65CFB">
              <w:rPr>
                <w:rFonts w:asciiTheme="minorHAnsi" w:hAnsiTheme="minorHAnsi" w:cstheme="minorHAnsi"/>
                <w:b/>
                <w:sz w:val="22"/>
                <w:szCs w:val="22"/>
              </w:rPr>
              <w:t>Art. 28.</w:t>
            </w:r>
            <w:r w:rsidRPr="00A65CFB">
              <w:rPr>
                <w:rFonts w:asciiTheme="minorHAnsi" w:hAnsiTheme="minorHAnsi" w:cstheme="minorHAnsi"/>
                <w:sz w:val="22"/>
                <w:szCs w:val="22"/>
              </w:rPr>
              <w:t xml:space="preserve"> Não tendo sido iniciada a obra no prazo referido no artigo anterior, a Licença poderá: </w:t>
            </w:r>
          </w:p>
          <w:p w:rsidR="00AB0748" w:rsidRPr="004311E5" w:rsidP="00293CE5">
            <w:pPr>
              <w:spacing w:line="276" w:lineRule="auto"/>
              <w:ind w:left="317"/>
              <w:jc w:val="both"/>
              <w:rPr>
                <w:rFonts w:asciiTheme="minorHAnsi" w:hAnsiTheme="minorHAnsi" w:cstheme="minorHAnsi"/>
                <w:sz w:val="12"/>
                <w:szCs w:val="12"/>
              </w:rPr>
            </w:pPr>
          </w:p>
          <w:p w:rsidR="00AB0748" w:rsidRPr="00A65CFB" w:rsidP="00293CE5">
            <w:pPr>
              <w:spacing w:line="276" w:lineRule="auto"/>
              <w:ind w:left="317"/>
              <w:jc w:val="both"/>
              <w:rPr>
                <w:rFonts w:asciiTheme="minorHAnsi" w:hAnsiTheme="minorHAnsi" w:cstheme="minorHAnsi"/>
                <w:sz w:val="22"/>
                <w:szCs w:val="22"/>
              </w:rPr>
            </w:pPr>
            <w:r w:rsidRPr="00A65CFB">
              <w:rPr>
                <w:rFonts w:asciiTheme="minorHAnsi" w:hAnsiTheme="minorHAnsi" w:cstheme="minorHAnsi"/>
                <w:sz w:val="22"/>
                <w:szCs w:val="22"/>
              </w:rPr>
              <w:t>I - no prazo máximo de trinta dias, após o vencimento, ser prorrogada por mais um ano a pedido do interessado, mediante pagamento de taxas e requerimento assinado conjuntamente pelo proprietário, autor do projeto e responsável técnico;</w:t>
            </w:r>
          </w:p>
          <w:p w:rsidR="00AB0748" w:rsidRPr="004311E5" w:rsidP="00293CE5">
            <w:pPr>
              <w:spacing w:line="276" w:lineRule="auto"/>
              <w:ind w:left="317"/>
              <w:jc w:val="both"/>
              <w:rPr>
                <w:rFonts w:asciiTheme="minorHAnsi" w:hAnsiTheme="minorHAnsi" w:cstheme="minorHAnsi"/>
                <w:sz w:val="12"/>
                <w:szCs w:val="12"/>
              </w:rPr>
            </w:pPr>
          </w:p>
          <w:p w:rsidR="00AB0748" w:rsidRPr="008F51D9" w:rsidP="00293CE5">
            <w:pPr>
              <w:spacing w:line="276" w:lineRule="auto"/>
              <w:ind w:left="317"/>
              <w:jc w:val="both"/>
              <w:rPr>
                <w:rFonts w:asciiTheme="minorHAnsi" w:hAnsiTheme="minorHAnsi" w:cstheme="minorHAnsi"/>
                <w:b/>
                <w:sz w:val="22"/>
                <w:szCs w:val="22"/>
              </w:rPr>
            </w:pPr>
            <w:r w:rsidRPr="008F51D9">
              <w:rPr>
                <w:rFonts w:asciiTheme="minorHAnsi" w:hAnsiTheme="minorHAnsi" w:cstheme="minorHAnsi"/>
                <w:b/>
                <w:sz w:val="22"/>
                <w:szCs w:val="22"/>
              </w:rPr>
              <w:t xml:space="preserve">II – vencido o prazo da prorrogação, ser revalidado a qualquer tempo, reiniciando o prazo do artigo anterior, mediante pagamento taxas e requerimento assinado conjuntamente pelo proprietário, autor do projeto e responsável técnico. </w:t>
            </w:r>
          </w:p>
          <w:p w:rsidR="00AB0748" w:rsidRPr="004311E5" w:rsidP="00293CE5">
            <w:pPr>
              <w:spacing w:line="276" w:lineRule="auto"/>
              <w:ind w:left="317"/>
              <w:jc w:val="both"/>
              <w:rPr>
                <w:rFonts w:asciiTheme="minorHAnsi" w:hAnsiTheme="minorHAnsi" w:cstheme="minorHAnsi"/>
                <w:sz w:val="12"/>
                <w:szCs w:val="12"/>
              </w:rPr>
            </w:pPr>
          </w:p>
          <w:p w:rsidR="00AB0748" w:rsidRPr="00A65CFB" w:rsidP="00293CE5">
            <w:pPr>
              <w:spacing w:line="276" w:lineRule="auto"/>
              <w:ind w:left="317"/>
              <w:jc w:val="both"/>
              <w:rPr>
                <w:rFonts w:asciiTheme="minorHAnsi" w:hAnsiTheme="minorHAnsi" w:cstheme="minorHAnsi"/>
                <w:sz w:val="22"/>
                <w:szCs w:val="22"/>
              </w:rPr>
            </w:pPr>
            <w:r w:rsidRPr="00A65CFB">
              <w:rPr>
                <w:rFonts w:asciiTheme="minorHAnsi" w:hAnsiTheme="minorHAnsi" w:cstheme="minorHAnsi"/>
                <w:sz w:val="22"/>
                <w:szCs w:val="22"/>
              </w:rPr>
              <w:t xml:space="preserve">§ 1º. A prorrogação da licença somente será concedida se o projeto aprovado estiver de acordo com o zoneamento em vigor, por ocasião do pedido de prorrogação. </w:t>
            </w:r>
          </w:p>
          <w:p w:rsidR="00AB0748" w:rsidRPr="004311E5" w:rsidP="00293CE5">
            <w:pPr>
              <w:spacing w:line="276" w:lineRule="auto"/>
              <w:ind w:left="317"/>
              <w:jc w:val="both"/>
              <w:rPr>
                <w:rFonts w:asciiTheme="minorHAnsi" w:hAnsiTheme="minorHAnsi" w:cstheme="minorHAnsi"/>
                <w:sz w:val="12"/>
                <w:szCs w:val="12"/>
              </w:rPr>
            </w:pPr>
          </w:p>
          <w:p w:rsidR="00AB0748" w:rsidP="00293CE5">
            <w:pPr>
              <w:spacing w:line="276" w:lineRule="auto"/>
              <w:ind w:left="317"/>
              <w:jc w:val="both"/>
              <w:rPr>
                <w:rFonts w:asciiTheme="minorHAnsi" w:hAnsiTheme="minorHAnsi" w:cstheme="minorHAnsi"/>
                <w:b/>
                <w:sz w:val="22"/>
                <w:szCs w:val="22"/>
              </w:rPr>
            </w:pPr>
            <w:r w:rsidRPr="008F51D9">
              <w:rPr>
                <w:rFonts w:asciiTheme="minorHAnsi" w:hAnsiTheme="minorHAnsi" w:cstheme="minorHAnsi"/>
                <w:b/>
                <w:sz w:val="22"/>
                <w:szCs w:val="22"/>
              </w:rPr>
              <w:t xml:space="preserve">§ 2º. A revalidação da licença somente será concedida se o projeto aprovado estiver de </w:t>
            </w:r>
            <w:r w:rsidRPr="008F51D9">
              <w:rPr>
                <w:rFonts w:asciiTheme="minorHAnsi" w:hAnsiTheme="minorHAnsi" w:cstheme="minorHAnsi"/>
                <w:b/>
                <w:sz w:val="22"/>
                <w:szCs w:val="22"/>
              </w:rPr>
              <w:t xml:space="preserve">acordo com a legislação e o zoneamento em vigor, por ocasião do pedido de revalidação, ficando proibida a análise técnica em função da edição de legislação posterior ou a chancela de novas peças gráficas, para os quais deve ocorrer novo pedido, nos termos do art. 14. </w:t>
            </w:r>
          </w:p>
          <w:p w:rsidR="00EB2DF4" w:rsidRPr="008F51D9" w:rsidP="00293CE5">
            <w:pPr>
              <w:spacing w:line="276" w:lineRule="auto"/>
              <w:ind w:left="317"/>
              <w:jc w:val="both"/>
              <w:rPr>
                <w:rFonts w:asciiTheme="minorHAnsi" w:hAnsiTheme="minorHAnsi" w:cstheme="minorHAnsi"/>
                <w:b/>
                <w:sz w:val="22"/>
                <w:szCs w:val="22"/>
              </w:rPr>
            </w:pPr>
          </w:p>
          <w:p w:rsidR="00EB2DF4" w:rsidRPr="008F51D9" w:rsidP="00812495">
            <w:pPr>
              <w:spacing w:line="276" w:lineRule="auto"/>
              <w:ind w:left="317"/>
              <w:jc w:val="both"/>
              <w:rPr>
                <w:rFonts w:asciiTheme="minorHAnsi" w:hAnsiTheme="minorHAnsi" w:cstheme="minorHAnsi"/>
                <w:b/>
                <w:i/>
                <w:sz w:val="22"/>
                <w:szCs w:val="22"/>
                <w:shd w:val="clear" w:color="auto" w:fill="FFFFFF"/>
              </w:rPr>
            </w:pPr>
            <w:r w:rsidRPr="008F51D9">
              <w:rPr>
                <w:rFonts w:asciiTheme="minorHAnsi" w:hAnsiTheme="minorHAnsi" w:cstheme="minorHAnsi"/>
                <w:b/>
                <w:sz w:val="22"/>
                <w:szCs w:val="22"/>
              </w:rPr>
              <w:t>§ 3º. O responsável técnico que assinar o requerimento de prorrogação ou de revalidação não precisa ser necessariamente o mesmo do projeto aprovado, observados os procedimentos exigidos junto ao respectivo órgão de classe.</w:t>
            </w:r>
          </w:p>
        </w:tc>
      </w:tr>
      <w:tr w:rsidTr="00974F88">
        <w:tblPrEx>
          <w:tblW w:w="0" w:type="auto"/>
          <w:tblLayout w:type="fixed"/>
          <w:tblLook w:val="04A0"/>
        </w:tblPrEx>
        <w:tc>
          <w:tcPr>
            <w:tcW w:w="4219" w:type="dxa"/>
            <w:vAlign w:val="center"/>
          </w:tcPr>
          <w:p w:rsidR="00AB0748" w:rsidRPr="00A65CFB" w:rsidP="00A65CFB">
            <w:pPr>
              <w:spacing w:line="276" w:lineRule="auto"/>
              <w:jc w:val="center"/>
              <w:rPr>
                <w:rFonts w:asciiTheme="minorHAnsi" w:hAnsiTheme="minorHAnsi" w:cstheme="minorHAnsi"/>
                <w:b/>
                <w:szCs w:val="24"/>
              </w:rPr>
            </w:pPr>
            <w:r w:rsidRPr="00A65CFB">
              <w:rPr>
                <w:rFonts w:asciiTheme="minorHAnsi" w:hAnsiTheme="minorHAnsi" w:cstheme="minorHAnsi"/>
                <w:b/>
                <w:szCs w:val="24"/>
              </w:rPr>
              <w:t>Redação atual da Lei nº 3.915/05</w:t>
            </w:r>
          </w:p>
        </w:tc>
        <w:tc>
          <w:tcPr>
            <w:tcW w:w="4501" w:type="dxa"/>
            <w:vAlign w:val="center"/>
          </w:tcPr>
          <w:p w:rsidR="00AB0748" w:rsidRPr="00A65CFB" w:rsidP="00974F88">
            <w:pPr>
              <w:spacing w:line="276" w:lineRule="auto"/>
              <w:jc w:val="center"/>
              <w:rPr>
                <w:rFonts w:asciiTheme="minorHAnsi" w:hAnsiTheme="minorHAnsi" w:cstheme="minorHAnsi"/>
                <w:b/>
                <w:szCs w:val="24"/>
              </w:rPr>
            </w:pPr>
            <w:r w:rsidRPr="00A65CFB">
              <w:rPr>
                <w:rFonts w:asciiTheme="minorHAnsi" w:hAnsiTheme="minorHAnsi" w:cstheme="minorHAnsi"/>
                <w:b/>
                <w:szCs w:val="24"/>
              </w:rPr>
              <w:t>Alteração pretendida no PL 029/2023</w:t>
            </w:r>
          </w:p>
        </w:tc>
      </w:tr>
      <w:tr w:rsidTr="00974F88">
        <w:tblPrEx>
          <w:tblW w:w="0" w:type="auto"/>
          <w:tblLayout w:type="fixed"/>
          <w:tblLook w:val="04A0"/>
        </w:tblPrEx>
        <w:tc>
          <w:tcPr>
            <w:tcW w:w="4219" w:type="dxa"/>
          </w:tcPr>
          <w:p w:rsidR="00293CE5" w:rsidRPr="00A65CFB" w:rsidP="002D3E98">
            <w:pPr>
              <w:spacing w:line="276" w:lineRule="auto"/>
              <w:ind w:left="317"/>
              <w:jc w:val="both"/>
              <w:rPr>
                <w:rFonts w:asciiTheme="minorHAnsi" w:hAnsiTheme="minorHAnsi" w:cstheme="minorHAnsi"/>
                <w:sz w:val="22"/>
                <w:szCs w:val="22"/>
              </w:rPr>
            </w:pPr>
          </w:p>
          <w:p w:rsidR="00293CE5" w:rsidP="002D3E98">
            <w:pPr>
              <w:spacing w:line="276" w:lineRule="auto"/>
              <w:ind w:left="601"/>
              <w:jc w:val="both"/>
              <w:rPr>
                <w:rFonts w:asciiTheme="minorHAnsi" w:hAnsiTheme="minorHAnsi" w:cstheme="minorHAnsi"/>
                <w:b/>
                <w:sz w:val="22"/>
                <w:szCs w:val="22"/>
              </w:rPr>
            </w:pPr>
          </w:p>
          <w:p w:rsidR="00293CE5" w:rsidP="002D3E98">
            <w:pPr>
              <w:spacing w:line="276" w:lineRule="auto"/>
              <w:ind w:left="601"/>
              <w:jc w:val="both"/>
              <w:rPr>
                <w:rFonts w:asciiTheme="minorHAnsi" w:hAnsiTheme="minorHAnsi" w:cstheme="minorHAnsi"/>
                <w:b/>
                <w:sz w:val="22"/>
                <w:szCs w:val="22"/>
              </w:rPr>
            </w:pPr>
          </w:p>
          <w:p w:rsidR="00293CE5" w:rsidP="002D3E98">
            <w:pPr>
              <w:spacing w:line="276" w:lineRule="auto"/>
              <w:ind w:left="601"/>
              <w:jc w:val="both"/>
              <w:rPr>
                <w:rFonts w:asciiTheme="minorHAnsi" w:hAnsiTheme="minorHAnsi" w:cstheme="minorHAnsi"/>
                <w:b/>
                <w:sz w:val="22"/>
                <w:szCs w:val="22"/>
              </w:rPr>
            </w:pPr>
          </w:p>
          <w:p w:rsidR="00293CE5" w:rsidP="002D3E98">
            <w:pPr>
              <w:spacing w:line="276" w:lineRule="auto"/>
              <w:ind w:left="601"/>
              <w:jc w:val="both"/>
              <w:rPr>
                <w:rFonts w:asciiTheme="minorHAnsi" w:hAnsiTheme="minorHAnsi" w:cstheme="minorHAnsi"/>
                <w:b/>
                <w:sz w:val="22"/>
                <w:szCs w:val="22"/>
              </w:rPr>
            </w:pPr>
          </w:p>
          <w:p w:rsidR="00293CE5" w:rsidRPr="00A65CFB" w:rsidP="002D3E98">
            <w:pPr>
              <w:spacing w:line="276" w:lineRule="auto"/>
              <w:ind w:left="601"/>
              <w:jc w:val="both"/>
              <w:rPr>
                <w:rFonts w:asciiTheme="minorHAnsi" w:hAnsiTheme="minorHAnsi" w:cstheme="minorHAnsi"/>
                <w:sz w:val="22"/>
                <w:szCs w:val="22"/>
              </w:rPr>
            </w:pPr>
            <w:r w:rsidRPr="00A65CFB">
              <w:rPr>
                <w:rFonts w:asciiTheme="minorHAnsi" w:hAnsiTheme="minorHAnsi" w:cstheme="minorHAnsi"/>
                <w:b/>
                <w:sz w:val="22"/>
                <w:szCs w:val="22"/>
              </w:rPr>
              <w:t>Art. 213.</w:t>
            </w:r>
            <w:r w:rsidRPr="00A65CFB">
              <w:rPr>
                <w:rFonts w:asciiTheme="minorHAnsi" w:hAnsiTheme="minorHAnsi" w:cstheme="minorHAnsi"/>
                <w:sz w:val="22"/>
                <w:szCs w:val="22"/>
              </w:rPr>
              <w:t xml:space="preserve"> [...] </w:t>
            </w:r>
          </w:p>
          <w:p w:rsidR="00293CE5" w:rsidRPr="00A65CFB" w:rsidP="002D3E98">
            <w:pPr>
              <w:spacing w:line="276" w:lineRule="auto"/>
              <w:ind w:left="601"/>
              <w:jc w:val="both"/>
              <w:rPr>
                <w:rFonts w:asciiTheme="minorHAnsi" w:hAnsiTheme="minorHAnsi" w:cstheme="minorHAnsi"/>
                <w:sz w:val="22"/>
                <w:szCs w:val="22"/>
              </w:rPr>
            </w:pPr>
            <w:r w:rsidRPr="00A65CFB">
              <w:rPr>
                <w:rFonts w:asciiTheme="minorHAnsi" w:hAnsiTheme="minorHAnsi" w:cstheme="minorHAnsi"/>
                <w:b/>
                <w:sz w:val="22"/>
                <w:szCs w:val="22"/>
              </w:rPr>
              <w:t>§ 4º</w:t>
            </w:r>
            <w:r w:rsidRPr="00A65CFB">
              <w:rPr>
                <w:rFonts w:asciiTheme="minorHAnsi" w:hAnsiTheme="minorHAnsi" w:cstheme="minorHAnsi"/>
                <w:sz w:val="22"/>
                <w:szCs w:val="22"/>
              </w:rPr>
              <w:t xml:space="preserve">. [...] </w:t>
            </w:r>
          </w:p>
          <w:p w:rsidR="00293CE5" w:rsidRPr="00A65CFB" w:rsidP="00293CE5">
            <w:pPr>
              <w:spacing w:line="276" w:lineRule="auto"/>
              <w:ind w:left="601"/>
              <w:jc w:val="both"/>
              <w:rPr>
                <w:rFonts w:asciiTheme="minorHAnsi" w:hAnsiTheme="minorHAnsi" w:cstheme="minorHAnsi"/>
                <w:b/>
                <w:i/>
                <w:sz w:val="22"/>
                <w:szCs w:val="22"/>
                <w:shd w:val="clear" w:color="auto" w:fill="FFFFFF"/>
              </w:rPr>
            </w:pPr>
            <w:r w:rsidRPr="00A65CFB">
              <w:rPr>
                <w:rFonts w:asciiTheme="minorHAnsi" w:hAnsiTheme="minorHAnsi" w:cstheme="minorHAnsi"/>
                <w:sz w:val="22"/>
                <w:szCs w:val="22"/>
              </w:rPr>
              <w:t>II - a licença poderá ser prorrogada a requerimento do contribuinte, se insuficiente, para a execução do projeto, o prazo concedido no alvará.</w:t>
            </w:r>
          </w:p>
        </w:tc>
        <w:tc>
          <w:tcPr>
            <w:tcW w:w="4501" w:type="dxa"/>
          </w:tcPr>
          <w:p w:rsidR="00293CE5" w:rsidRPr="00A65CFB" w:rsidP="00974F88">
            <w:pPr>
              <w:spacing w:line="276" w:lineRule="auto"/>
              <w:ind w:left="317"/>
              <w:jc w:val="both"/>
              <w:rPr>
                <w:rFonts w:asciiTheme="minorHAnsi" w:hAnsiTheme="minorHAnsi" w:cstheme="minorHAnsi"/>
                <w:sz w:val="22"/>
                <w:szCs w:val="22"/>
              </w:rPr>
            </w:pPr>
          </w:p>
          <w:p w:rsidR="00293CE5" w:rsidRPr="00A65CFB" w:rsidP="00974F88">
            <w:pPr>
              <w:spacing w:line="276" w:lineRule="auto"/>
              <w:ind w:left="176"/>
              <w:jc w:val="both"/>
              <w:rPr>
                <w:rFonts w:asciiTheme="minorHAnsi" w:hAnsiTheme="minorHAnsi" w:cstheme="minorHAnsi"/>
                <w:sz w:val="22"/>
                <w:szCs w:val="22"/>
              </w:rPr>
            </w:pPr>
            <w:r w:rsidRPr="00A65CFB">
              <w:rPr>
                <w:rFonts w:asciiTheme="minorHAnsi" w:hAnsiTheme="minorHAnsi" w:cstheme="minorHAnsi"/>
                <w:sz w:val="22"/>
                <w:szCs w:val="22"/>
              </w:rPr>
              <w:t xml:space="preserve">Art. 2º. É alterado o inciso II, do § 4º, do art. 213 da Lei nº 3.915 de 29 de setembro de 2005, passando a vigorar com a seguinte redação: </w:t>
            </w:r>
          </w:p>
          <w:p w:rsidR="00293CE5" w:rsidRPr="00A65CFB" w:rsidP="00974F88">
            <w:pPr>
              <w:spacing w:line="276" w:lineRule="auto"/>
              <w:ind w:left="601"/>
              <w:jc w:val="both"/>
              <w:rPr>
                <w:rFonts w:asciiTheme="minorHAnsi" w:hAnsiTheme="minorHAnsi" w:cstheme="minorHAnsi"/>
                <w:sz w:val="22"/>
                <w:szCs w:val="22"/>
              </w:rPr>
            </w:pPr>
            <w:r w:rsidRPr="00A65CFB">
              <w:rPr>
                <w:rFonts w:asciiTheme="minorHAnsi" w:hAnsiTheme="minorHAnsi" w:cstheme="minorHAnsi"/>
                <w:b/>
                <w:sz w:val="22"/>
                <w:szCs w:val="22"/>
              </w:rPr>
              <w:t>Art. 213.</w:t>
            </w:r>
            <w:r w:rsidRPr="00A65CFB">
              <w:rPr>
                <w:rFonts w:asciiTheme="minorHAnsi" w:hAnsiTheme="minorHAnsi" w:cstheme="minorHAnsi"/>
                <w:sz w:val="22"/>
                <w:szCs w:val="22"/>
              </w:rPr>
              <w:t xml:space="preserve"> [...] </w:t>
            </w:r>
          </w:p>
          <w:p w:rsidR="00293CE5" w:rsidRPr="00A65CFB" w:rsidP="00974F88">
            <w:pPr>
              <w:spacing w:line="276" w:lineRule="auto"/>
              <w:ind w:left="601"/>
              <w:jc w:val="both"/>
              <w:rPr>
                <w:rFonts w:asciiTheme="minorHAnsi" w:hAnsiTheme="minorHAnsi" w:cstheme="minorHAnsi"/>
                <w:sz w:val="22"/>
                <w:szCs w:val="22"/>
              </w:rPr>
            </w:pPr>
            <w:r w:rsidRPr="00A65CFB">
              <w:rPr>
                <w:rFonts w:asciiTheme="minorHAnsi" w:hAnsiTheme="minorHAnsi" w:cstheme="minorHAnsi"/>
                <w:b/>
                <w:sz w:val="22"/>
                <w:szCs w:val="22"/>
              </w:rPr>
              <w:t>§ 4º</w:t>
            </w:r>
            <w:r w:rsidRPr="00A65CFB">
              <w:rPr>
                <w:rFonts w:asciiTheme="minorHAnsi" w:hAnsiTheme="minorHAnsi" w:cstheme="minorHAnsi"/>
                <w:sz w:val="22"/>
                <w:szCs w:val="22"/>
              </w:rPr>
              <w:t xml:space="preserve">. [...] </w:t>
            </w:r>
          </w:p>
          <w:p w:rsidR="00293CE5" w:rsidRPr="00A65CFB" w:rsidP="00974F88">
            <w:pPr>
              <w:spacing w:line="276" w:lineRule="auto"/>
              <w:ind w:left="601"/>
              <w:jc w:val="both"/>
              <w:rPr>
                <w:rFonts w:asciiTheme="minorHAnsi" w:hAnsiTheme="minorHAnsi" w:cstheme="minorHAnsi"/>
                <w:b/>
                <w:i/>
                <w:sz w:val="22"/>
                <w:szCs w:val="22"/>
                <w:shd w:val="clear" w:color="auto" w:fill="FFFFFF"/>
              </w:rPr>
            </w:pPr>
            <w:r w:rsidRPr="00A65CFB">
              <w:rPr>
                <w:rFonts w:asciiTheme="minorHAnsi" w:hAnsiTheme="minorHAnsi" w:cstheme="minorHAnsi"/>
                <w:sz w:val="22"/>
                <w:szCs w:val="22"/>
              </w:rPr>
              <w:t xml:space="preserve">II - a licença poderá ser prorrogada </w:t>
            </w:r>
            <w:r w:rsidRPr="00293CE5">
              <w:rPr>
                <w:rFonts w:asciiTheme="minorHAnsi" w:hAnsiTheme="minorHAnsi" w:cstheme="minorHAnsi"/>
                <w:b/>
                <w:sz w:val="22"/>
                <w:szCs w:val="22"/>
              </w:rPr>
              <w:t>ou revalidada,</w:t>
            </w:r>
            <w:r w:rsidRPr="00A65CFB">
              <w:rPr>
                <w:rFonts w:asciiTheme="minorHAnsi" w:hAnsiTheme="minorHAnsi" w:cstheme="minorHAnsi"/>
                <w:sz w:val="22"/>
                <w:szCs w:val="22"/>
              </w:rPr>
              <w:t xml:space="preserve"> a requerimento do contribuinte, se insuficiente, para a execução do projeto, o prazo concedido no alvará.</w:t>
            </w:r>
          </w:p>
        </w:tc>
      </w:tr>
      <w:tr w:rsidTr="00974F88">
        <w:tblPrEx>
          <w:tblW w:w="0" w:type="auto"/>
          <w:tblLayout w:type="fixed"/>
          <w:tblLook w:val="04A0"/>
        </w:tblPrEx>
        <w:tc>
          <w:tcPr>
            <w:tcW w:w="4219" w:type="dxa"/>
          </w:tcPr>
          <w:p w:rsidR="00293CE5" w:rsidP="002D3E98">
            <w:pPr>
              <w:spacing w:line="276" w:lineRule="auto"/>
              <w:ind w:left="317"/>
              <w:jc w:val="both"/>
              <w:rPr>
                <w:rFonts w:asciiTheme="minorHAnsi" w:hAnsiTheme="minorHAnsi" w:cstheme="minorHAnsi"/>
                <w:sz w:val="12"/>
                <w:szCs w:val="12"/>
              </w:rPr>
            </w:pPr>
          </w:p>
          <w:p w:rsidR="00293CE5" w:rsidP="002D3E98">
            <w:pPr>
              <w:spacing w:line="276" w:lineRule="auto"/>
              <w:ind w:left="317"/>
              <w:jc w:val="both"/>
              <w:rPr>
                <w:rFonts w:asciiTheme="minorHAnsi" w:hAnsiTheme="minorHAnsi" w:cstheme="minorHAnsi"/>
                <w:sz w:val="12"/>
                <w:szCs w:val="12"/>
              </w:rPr>
            </w:pPr>
          </w:p>
          <w:p w:rsidR="00293CE5" w:rsidP="002D3E98">
            <w:pPr>
              <w:spacing w:line="276" w:lineRule="auto"/>
              <w:ind w:left="317"/>
              <w:jc w:val="both"/>
              <w:rPr>
                <w:rFonts w:asciiTheme="minorHAnsi" w:hAnsiTheme="minorHAnsi" w:cstheme="minorHAnsi"/>
                <w:sz w:val="12"/>
                <w:szCs w:val="12"/>
              </w:rPr>
            </w:pPr>
          </w:p>
          <w:p w:rsidR="00293CE5" w:rsidP="002D3E98">
            <w:pPr>
              <w:spacing w:line="276" w:lineRule="auto"/>
              <w:ind w:left="317"/>
              <w:jc w:val="both"/>
              <w:rPr>
                <w:rFonts w:asciiTheme="minorHAnsi" w:hAnsiTheme="minorHAnsi" w:cstheme="minorHAnsi"/>
                <w:sz w:val="12"/>
                <w:szCs w:val="12"/>
              </w:rPr>
            </w:pPr>
          </w:p>
          <w:p w:rsidR="008F51D9" w:rsidP="002D3E98">
            <w:pPr>
              <w:spacing w:line="276" w:lineRule="auto"/>
              <w:ind w:left="317"/>
              <w:jc w:val="both"/>
              <w:rPr>
                <w:rFonts w:asciiTheme="minorHAnsi" w:hAnsiTheme="minorHAnsi" w:cstheme="minorHAnsi"/>
                <w:sz w:val="12"/>
                <w:szCs w:val="12"/>
              </w:rPr>
            </w:pPr>
          </w:p>
          <w:p w:rsidR="008F51D9" w:rsidP="002D3E98">
            <w:pPr>
              <w:spacing w:line="276" w:lineRule="auto"/>
              <w:ind w:left="317"/>
              <w:jc w:val="both"/>
              <w:rPr>
                <w:rFonts w:asciiTheme="minorHAnsi" w:hAnsiTheme="minorHAnsi" w:cstheme="minorHAnsi"/>
                <w:sz w:val="12"/>
                <w:szCs w:val="12"/>
              </w:rPr>
            </w:pPr>
          </w:p>
          <w:p w:rsidR="00293CE5" w:rsidP="002D3E98">
            <w:pPr>
              <w:spacing w:line="276" w:lineRule="auto"/>
              <w:ind w:left="317"/>
              <w:jc w:val="both"/>
              <w:rPr>
                <w:rFonts w:asciiTheme="minorHAnsi" w:hAnsiTheme="minorHAnsi" w:cstheme="minorHAnsi"/>
                <w:sz w:val="12"/>
                <w:szCs w:val="12"/>
              </w:rPr>
            </w:pPr>
          </w:p>
          <w:p w:rsidR="00293CE5" w:rsidRPr="00A65CFB" w:rsidP="002D3E98">
            <w:pPr>
              <w:spacing w:line="276" w:lineRule="auto"/>
              <w:ind w:left="317"/>
              <w:jc w:val="both"/>
              <w:rPr>
                <w:rFonts w:asciiTheme="minorHAnsi" w:hAnsiTheme="minorHAnsi" w:cstheme="minorHAnsi"/>
                <w:sz w:val="12"/>
                <w:szCs w:val="12"/>
              </w:rPr>
            </w:pPr>
          </w:p>
          <w:p w:rsidR="00293CE5" w:rsidRPr="00A65CFB" w:rsidP="002D3E98">
            <w:pPr>
              <w:spacing w:line="276" w:lineRule="auto"/>
              <w:ind w:left="601"/>
              <w:jc w:val="both"/>
              <w:rPr>
                <w:rFonts w:asciiTheme="minorHAnsi" w:hAnsiTheme="minorHAnsi" w:cstheme="minorHAnsi"/>
                <w:sz w:val="22"/>
                <w:szCs w:val="22"/>
              </w:rPr>
            </w:pPr>
            <w:r w:rsidRPr="00A65CFB">
              <w:rPr>
                <w:rFonts w:asciiTheme="minorHAnsi" w:hAnsiTheme="minorHAnsi" w:cstheme="minorHAnsi"/>
                <w:b/>
                <w:sz w:val="22"/>
                <w:szCs w:val="22"/>
              </w:rPr>
              <w:t>Art. 218</w:t>
            </w:r>
            <w:r w:rsidRPr="00A65CFB">
              <w:rPr>
                <w:rFonts w:asciiTheme="minorHAnsi" w:hAnsiTheme="minorHAnsi" w:cstheme="minorHAnsi"/>
                <w:sz w:val="22"/>
                <w:szCs w:val="22"/>
              </w:rPr>
              <w:t xml:space="preserve">. [...] </w:t>
            </w:r>
          </w:p>
          <w:p w:rsidR="00293CE5" w:rsidRPr="00A65CFB" w:rsidP="00293CE5">
            <w:pPr>
              <w:spacing w:line="276" w:lineRule="auto"/>
              <w:ind w:left="601"/>
              <w:jc w:val="both"/>
              <w:rPr>
                <w:rFonts w:asciiTheme="minorHAnsi" w:hAnsiTheme="minorHAnsi" w:cstheme="minorHAnsi"/>
                <w:b/>
                <w:i/>
                <w:sz w:val="22"/>
                <w:szCs w:val="22"/>
                <w:shd w:val="clear" w:color="auto" w:fill="FFFFFF"/>
              </w:rPr>
            </w:pPr>
            <w:r w:rsidRPr="00A65CFB">
              <w:rPr>
                <w:rFonts w:asciiTheme="minorHAnsi" w:hAnsiTheme="minorHAnsi" w:cstheme="minorHAnsi"/>
                <w:sz w:val="22"/>
                <w:szCs w:val="22"/>
              </w:rPr>
              <w:t xml:space="preserve">II - Em caso de prorrogação da licença para execução de obras, </w:t>
            </w:r>
            <w:r>
              <w:rPr>
                <w:rFonts w:asciiTheme="minorHAnsi" w:hAnsiTheme="minorHAnsi" w:cstheme="minorHAnsi"/>
                <w:sz w:val="22"/>
                <w:szCs w:val="22"/>
              </w:rPr>
              <w:t>a Taxa será devida em 50% (cinqu</w:t>
            </w:r>
            <w:r w:rsidRPr="00A65CFB">
              <w:rPr>
                <w:rFonts w:asciiTheme="minorHAnsi" w:hAnsiTheme="minorHAnsi" w:cstheme="minorHAnsi"/>
                <w:sz w:val="22"/>
                <w:szCs w:val="22"/>
              </w:rPr>
              <w:t>enta por cento) do valor vigente à época da solicitação</w:t>
            </w:r>
            <w:r>
              <w:rPr>
                <w:rFonts w:asciiTheme="minorHAnsi" w:hAnsiTheme="minorHAnsi" w:cstheme="minorHAnsi"/>
                <w:sz w:val="22"/>
                <w:szCs w:val="22"/>
              </w:rPr>
              <w:t>.</w:t>
            </w:r>
          </w:p>
        </w:tc>
        <w:tc>
          <w:tcPr>
            <w:tcW w:w="4501" w:type="dxa"/>
          </w:tcPr>
          <w:p w:rsidR="008F51D9" w:rsidP="00974F88">
            <w:pPr>
              <w:spacing w:line="276" w:lineRule="auto"/>
              <w:ind w:left="176"/>
              <w:jc w:val="both"/>
              <w:rPr>
                <w:rFonts w:asciiTheme="minorHAnsi" w:hAnsiTheme="minorHAnsi" w:cstheme="minorHAnsi"/>
                <w:sz w:val="22"/>
                <w:szCs w:val="22"/>
              </w:rPr>
            </w:pPr>
          </w:p>
          <w:p w:rsidR="00293CE5" w:rsidRPr="00A65CFB" w:rsidP="00974F88">
            <w:pPr>
              <w:spacing w:line="276" w:lineRule="auto"/>
              <w:ind w:left="176"/>
              <w:jc w:val="both"/>
              <w:rPr>
                <w:rFonts w:asciiTheme="minorHAnsi" w:hAnsiTheme="minorHAnsi" w:cstheme="minorHAnsi"/>
                <w:sz w:val="22"/>
                <w:szCs w:val="22"/>
              </w:rPr>
            </w:pPr>
            <w:r w:rsidRPr="00A65CFB">
              <w:rPr>
                <w:rFonts w:asciiTheme="minorHAnsi" w:hAnsiTheme="minorHAnsi" w:cstheme="minorHAnsi"/>
                <w:sz w:val="22"/>
                <w:szCs w:val="22"/>
              </w:rPr>
              <w:t xml:space="preserve">Art. 3º. É alterado o art. 218 da Lei nº 3.915 de 29 de setembro de 2005, passando a vigorar com a seguinte redação: </w:t>
            </w:r>
          </w:p>
          <w:p w:rsidR="00293CE5" w:rsidRPr="00A65CFB" w:rsidP="00974F88">
            <w:pPr>
              <w:spacing w:line="276" w:lineRule="auto"/>
              <w:ind w:left="317"/>
              <w:jc w:val="both"/>
              <w:rPr>
                <w:rFonts w:asciiTheme="minorHAnsi" w:hAnsiTheme="minorHAnsi" w:cstheme="minorHAnsi"/>
                <w:sz w:val="12"/>
                <w:szCs w:val="12"/>
              </w:rPr>
            </w:pPr>
          </w:p>
          <w:p w:rsidR="00293CE5" w:rsidRPr="00A65CFB" w:rsidP="00974F88">
            <w:pPr>
              <w:spacing w:line="276" w:lineRule="auto"/>
              <w:ind w:left="601"/>
              <w:jc w:val="both"/>
              <w:rPr>
                <w:rFonts w:asciiTheme="minorHAnsi" w:hAnsiTheme="minorHAnsi" w:cstheme="minorHAnsi"/>
                <w:sz w:val="22"/>
                <w:szCs w:val="22"/>
              </w:rPr>
            </w:pPr>
            <w:r w:rsidRPr="00A65CFB">
              <w:rPr>
                <w:rFonts w:asciiTheme="minorHAnsi" w:hAnsiTheme="minorHAnsi" w:cstheme="minorHAnsi"/>
                <w:b/>
                <w:sz w:val="22"/>
                <w:szCs w:val="22"/>
              </w:rPr>
              <w:t>Art. 218</w:t>
            </w:r>
            <w:r w:rsidRPr="00A65CFB">
              <w:rPr>
                <w:rFonts w:asciiTheme="minorHAnsi" w:hAnsiTheme="minorHAnsi" w:cstheme="minorHAnsi"/>
                <w:sz w:val="22"/>
                <w:szCs w:val="22"/>
              </w:rPr>
              <w:t xml:space="preserve">. [...] </w:t>
            </w:r>
          </w:p>
          <w:p w:rsidR="00293CE5" w:rsidRPr="00A65CFB" w:rsidP="00974F88">
            <w:pPr>
              <w:spacing w:line="276" w:lineRule="auto"/>
              <w:ind w:left="601"/>
              <w:jc w:val="both"/>
              <w:rPr>
                <w:rFonts w:asciiTheme="minorHAnsi" w:hAnsiTheme="minorHAnsi" w:cstheme="minorHAnsi"/>
                <w:b/>
                <w:i/>
                <w:sz w:val="22"/>
                <w:szCs w:val="22"/>
                <w:shd w:val="clear" w:color="auto" w:fill="FFFFFF"/>
              </w:rPr>
            </w:pPr>
            <w:r w:rsidRPr="00A65CFB">
              <w:rPr>
                <w:rFonts w:asciiTheme="minorHAnsi" w:hAnsiTheme="minorHAnsi" w:cstheme="minorHAnsi"/>
                <w:sz w:val="22"/>
                <w:szCs w:val="22"/>
              </w:rPr>
              <w:t xml:space="preserve">II - Em caso de prorrogação </w:t>
            </w:r>
            <w:r w:rsidRPr="00293CE5">
              <w:rPr>
                <w:rFonts w:asciiTheme="minorHAnsi" w:hAnsiTheme="minorHAnsi" w:cstheme="minorHAnsi"/>
                <w:b/>
                <w:sz w:val="22"/>
                <w:szCs w:val="22"/>
              </w:rPr>
              <w:t>ou revalidação</w:t>
            </w:r>
            <w:r w:rsidRPr="00A65CFB">
              <w:rPr>
                <w:rFonts w:asciiTheme="minorHAnsi" w:hAnsiTheme="minorHAnsi" w:cstheme="minorHAnsi"/>
                <w:sz w:val="22"/>
                <w:szCs w:val="22"/>
              </w:rPr>
              <w:t xml:space="preserve"> da licença para execução de obras, a Taxa será devida em 50% (cinquenta por cento) do valor vigente à época da solicitação</w:t>
            </w:r>
            <w:r>
              <w:rPr>
                <w:rFonts w:asciiTheme="minorHAnsi" w:hAnsiTheme="minorHAnsi" w:cstheme="minorHAnsi"/>
                <w:sz w:val="22"/>
                <w:szCs w:val="22"/>
              </w:rPr>
              <w:t>.</w:t>
            </w:r>
          </w:p>
        </w:tc>
      </w:tr>
    </w:tbl>
    <w:p w:rsidR="009D2403" w:rsidRPr="00A65CFB" w:rsidP="009D2403">
      <w:pPr>
        <w:pStyle w:val="Default"/>
        <w:spacing w:after="240" w:line="360" w:lineRule="auto"/>
        <w:ind w:firstLine="1701"/>
        <w:jc w:val="both"/>
        <w:rPr>
          <w:rFonts w:asciiTheme="minorHAnsi" w:hAnsiTheme="minorHAnsi" w:cstheme="minorHAnsi"/>
          <w:color w:val="auto"/>
        </w:rPr>
      </w:pPr>
      <w:r w:rsidRPr="00A65CFB">
        <w:rPr>
          <w:rFonts w:asciiTheme="minorHAnsi" w:hAnsiTheme="minorHAnsi" w:cstheme="minorHAnsi"/>
          <w:color w:val="auto"/>
        </w:rPr>
        <w:t xml:space="preserve">Destarte, </w:t>
      </w:r>
      <w:r w:rsidRPr="00BF682B" w:rsidR="00BF682B">
        <w:rPr>
          <w:rFonts w:asciiTheme="minorHAnsi" w:hAnsiTheme="minorHAnsi" w:cstheme="minorHAnsi"/>
          <w:color w:val="auto"/>
        </w:rPr>
        <w:t xml:space="preserve">o </w:t>
      </w:r>
      <w:r w:rsidRPr="00A65CFB">
        <w:rPr>
          <w:rFonts w:asciiTheme="minorHAnsi" w:hAnsiTheme="minorHAnsi" w:cstheme="minorHAnsi"/>
          <w:color w:val="auto"/>
        </w:rPr>
        <w:t xml:space="preserve">projeto </w:t>
      </w:r>
      <w:r w:rsidR="00CA58CC">
        <w:rPr>
          <w:rFonts w:asciiTheme="minorHAnsi" w:hAnsiTheme="minorHAnsi" w:cstheme="minorHAnsi"/>
          <w:color w:val="auto"/>
        </w:rPr>
        <w:t>n</w:t>
      </w:r>
      <w:r w:rsidRPr="00A65CFB" w:rsidR="00CA58CC">
        <w:rPr>
          <w:rFonts w:asciiTheme="minorHAnsi" w:hAnsiTheme="minorHAnsi" w:cstheme="minorHAnsi"/>
          <w:color w:val="auto"/>
        </w:rPr>
        <w:t xml:space="preserve">o </w:t>
      </w:r>
      <w:r w:rsidRPr="00A65CFB" w:rsidR="00CA58CC">
        <w:rPr>
          <w:rFonts w:asciiTheme="minorHAnsi" w:hAnsiTheme="minorHAnsi" w:cstheme="minorHAnsi"/>
          <w:b/>
          <w:color w:val="auto"/>
        </w:rPr>
        <w:t xml:space="preserve">art. 1º </w:t>
      </w:r>
      <w:r w:rsidR="00CA58CC">
        <w:rPr>
          <w:rFonts w:asciiTheme="minorHAnsi" w:hAnsiTheme="minorHAnsi" w:cstheme="minorHAnsi"/>
          <w:color w:val="auto"/>
        </w:rPr>
        <w:t xml:space="preserve">visa alterar a </w:t>
      </w:r>
      <w:r w:rsidRPr="00CA58CC" w:rsidR="00CA58CC">
        <w:rPr>
          <w:rFonts w:asciiTheme="minorHAnsi" w:hAnsiTheme="minorHAnsi" w:cstheme="minorHAnsi"/>
          <w:color w:val="auto"/>
        </w:rPr>
        <w:t xml:space="preserve">Lei nº 2.977, de 16 de julho de 1996, que </w:t>
      </w:r>
      <w:r w:rsidRPr="00A65CFB">
        <w:rPr>
          <w:rFonts w:asciiTheme="minorHAnsi" w:hAnsiTheme="minorHAnsi" w:cstheme="minorHAnsi"/>
          <w:color w:val="auto"/>
        </w:rPr>
        <w:t>dispõe sobre normais de edificações</w:t>
      </w:r>
      <w:r w:rsidR="00D160CC">
        <w:rPr>
          <w:rFonts w:asciiTheme="minorHAnsi" w:hAnsiTheme="minorHAnsi" w:cstheme="minorHAnsi"/>
          <w:color w:val="auto"/>
        </w:rPr>
        <w:t xml:space="preserve"> para possibilitar a revalidação da Licença de Obra</w:t>
      </w:r>
      <w:r w:rsidRPr="00A65CFB">
        <w:rPr>
          <w:rFonts w:asciiTheme="minorHAnsi" w:hAnsiTheme="minorHAnsi" w:cstheme="minorHAnsi"/>
          <w:color w:val="auto"/>
        </w:rPr>
        <w:t>.</w:t>
      </w:r>
    </w:p>
    <w:p w:rsidR="009D2403" w:rsidRPr="00A65CFB" w:rsidP="009D2403">
      <w:pPr>
        <w:spacing w:after="240" w:line="360" w:lineRule="auto"/>
        <w:ind w:firstLine="1701"/>
        <w:jc w:val="both"/>
        <w:rPr>
          <w:rFonts w:asciiTheme="minorHAnsi" w:hAnsiTheme="minorHAnsi" w:cstheme="minorHAnsi"/>
          <w:i/>
          <w:szCs w:val="24"/>
        </w:rPr>
      </w:pPr>
      <w:r w:rsidRPr="00A65CFB">
        <w:rPr>
          <w:rFonts w:asciiTheme="minorHAnsi" w:hAnsiTheme="minorHAnsi" w:cstheme="minorHAnsi"/>
          <w:szCs w:val="24"/>
        </w:rPr>
        <w:t>No concernente ao controle das edificações Hely Lopes Meirelles</w:t>
      </w:r>
      <w:r>
        <w:rPr>
          <w:rStyle w:val="FootnoteReference"/>
          <w:rFonts w:asciiTheme="minorHAnsi" w:hAnsiTheme="minorHAnsi" w:cstheme="minorHAnsi"/>
          <w:szCs w:val="24"/>
        </w:rPr>
        <w:footnoteReference w:id="4"/>
      </w:r>
      <w:r w:rsidRPr="00A65CFB">
        <w:rPr>
          <w:rFonts w:asciiTheme="minorHAnsi" w:hAnsiTheme="minorHAnsi" w:cstheme="minorHAnsi"/>
          <w:szCs w:val="24"/>
        </w:rPr>
        <w:t xml:space="preserve"> lecionou que </w:t>
      </w:r>
      <w:r w:rsidRPr="00A65CFB">
        <w:rPr>
          <w:rFonts w:asciiTheme="minorHAnsi" w:hAnsiTheme="minorHAnsi" w:cstheme="minorHAnsi"/>
          <w:i/>
          <w:szCs w:val="24"/>
        </w:rPr>
        <w:t>“Fiel à orientação doutrinária e</w:t>
      </w:r>
      <w:r w:rsidRPr="00A65CFB">
        <w:rPr>
          <w:rFonts w:asciiTheme="minorHAnsi" w:hAnsiTheme="minorHAnsi" w:cstheme="minorHAnsi"/>
          <w:i/>
          <w:szCs w:val="24"/>
        </w:rPr>
        <w:t xml:space="preserve"> ao Direito legislado</w:t>
      </w:r>
      <w:r w:rsidRPr="00A65CFB">
        <w:rPr>
          <w:rFonts w:asciiTheme="minorHAnsi" w:hAnsiTheme="minorHAnsi" w:cstheme="minorHAnsi"/>
          <w:b/>
          <w:i/>
          <w:szCs w:val="24"/>
        </w:rPr>
        <w:t xml:space="preserve">, </w:t>
      </w:r>
      <w:r w:rsidRPr="00A65CFB">
        <w:rPr>
          <w:rFonts w:asciiTheme="minorHAnsi" w:hAnsiTheme="minorHAnsi" w:cstheme="minorHAnsi"/>
          <w:i/>
          <w:szCs w:val="24"/>
        </w:rPr>
        <w:t>nossa jurisprudência sempre reconheceu e proclamou a legitimidade das imposições urbanísticas pelos Municípios no ordenamento urbano e no controle da edificação, e o fez na amplitude deste aresto do STF: “A autoridade municipal pode dispor sobre a segurança dos edifícios, sua harmonia arquitetônica, alinhamento, altura, ingressos, saídas, arejamento, enfim, acomodações às exigências que a vida humana, nas grandes cidades, vai tornando cada vez mais difícil.”</w:t>
      </w:r>
    </w:p>
    <w:p w:rsidR="009D2403" w:rsidRPr="00A65CFB" w:rsidP="009D2403">
      <w:pPr>
        <w:pStyle w:val="Default"/>
        <w:spacing w:after="240" w:line="360" w:lineRule="auto"/>
        <w:ind w:firstLine="1701"/>
        <w:jc w:val="both"/>
        <w:rPr>
          <w:rFonts w:asciiTheme="minorHAnsi" w:hAnsiTheme="minorHAnsi" w:cstheme="minorHAnsi"/>
          <w:color w:val="auto"/>
        </w:rPr>
      </w:pPr>
      <w:r w:rsidRPr="00A65CFB">
        <w:rPr>
          <w:rFonts w:asciiTheme="minorHAnsi" w:hAnsiTheme="minorHAnsi" w:cstheme="minorHAnsi"/>
          <w:color w:val="auto"/>
        </w:rPr>
        <w:t xml:space="preserve">Nessa linha de raciocínio, no que tange à </w:t>
      </w:r>
      <w:r w:rsidRPr="00A65CFB">
        <w:rPr>
          <w:rFonts w:asciiTheme="minorHAnsi" w:hAnsiTheme="minorHAnsi" w:cstheme="minorHAnsi"/>
          <w:b/>
          <w:color w:val="auto"/>
        </w:rPr>
        <w:t xml:space="preserve">competência legislativa municipal </w:t>
      </w:r>
      <w:r w:rsidRPr="00A65CFB">
        <w:rPr>
          <w:rFonts w:asciiTheme="minorHAnsi" w:hAnsiTheme="minorHAnsi" w:cstheme="minorHAnsi"/>
          <w:color w:val="auto"/>
        </w:rPr>
        <w:t>entendemos que o projeto enquadra-se na seguinte disposição da Constituição Federal:</w:t>
      </w:r>
    </w:p>
    <w:p w:rsidR="009D2403" w:rsidRPr="00A65CFB" w:rsidP="009D2403">
      <w:pPr>
        <w:pStyle w:val="Default"/>
        <w:spacing w:after="120" w:line="300" w:lineRule="auto"/>
        <w:ind w:left="2268"/>
        <w:jc w:val="both"/>
        <w:rPr>
          <w:rFonts w:asciiTheme="minorHAnsi" w:hAnsiTheme="minorHAnsi" w:cstheme="minorHAnsi"/>
          <w:i/>
          <w:color w:val="auto"/>
          <w:sz w:val="22"/>
          <w:szCs w:val="22"/>
        </w:rPr>
      </w:pPr>
      <w:r w:rsidRPr="00A65CFB">
        <w:rPr>
          <w:rFonts w:asciiTheme="minorHAnsi" w:hAnsiTheme="minorHAnsi" w:cstheme="minorHAnsi"/>
          <w:i/>
          <w:color w:val="auto"/>
          <w:sz w:val="22"/>
          <w:szCs w:val="22"/>
        </w:rPr>
        <w:t>“Art. 30.</w:t>
      </w:r>
      <w:r w:rsidRPr="00A65CFB">
        <w:rPr>
          <w:rFonts w:asciiTheme="minorHAnsi" w:hAnsiTheme="minorHAnsi" w:cstheme="minorHAnsi"/>
          <w:i/>
          <w:color w:val="auto"/>
          <w:sz w:val="22"/>
          <w:szCs w:val="22"/>
        </w:rPr>
        <w:t xml:space="preserve"> Compete aos Municípios:</w:t>
      </w:r>
    </w:p>
    <w:p w:rsidR="009D2403" w:rsidRPr="00A65CFB" w:rsidP="009D2403">
      <w:pPr>
        <w:spacing w:after="120" w:line="300"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I - legislar sobre assuntos de interesse local;</w:t>
      </w:r>
    </w:p>
    <w:p w:rsidR="009D2403" w:rsidRPr="00A65CFB" w:rsidP="009D2403">
      <w:pPr>
        <w:spacing w:after="120" w:line="300"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w:t>
      </w:r>
      <w:bookmarkStart w:id="0" w:name="art30i"/>
      <w:bookmarkStart w:id="1" w:name="art30iii"/>
      <w:bookmarkStart w:id="2" w:name="art30viii"/>
      <w:bookmarkEnd w:id="0"/>
      <w:bookmarkEnd w:id="1"/>
      <w:bookmarkEnd w:id="2"/>
    </w:p>
    <w:p w:rsidR="009D2403" w:rsidRPr="00A65CFB" w:rsidP="009D2403">
      <w:pPr>
        <w:spacing w:after="120" w:line="300" w:lineRule="auto"/>
        <w:ind w:left="2268"/>
        <w:jc w:val="both"/>
        <w:rPr>
          <w:rFonts w:eastAsia="Calibri" w:asciiTheme="minorHAnsi" w:hAnsiTheme="minorHAnsi" w:cstheme="minorHAnsi"/>
          <w:i/>
          <w:sz w:val="22"/>
          <w:szCs w:val="22"/>
        </w:rPr>
      </w:pPr>
      <w:r w:rsidRPr="00A65CFB">
        <w:rPr>
          <w:rFonts w:asciiTheme="minorHAnsi" w:hAnsiTheme="minorHAnsi" w:cstheme="minorHAnsi"/>
          <w:i/>
          <w:sz w:val="22"/>
          <w:szCs w:val="22"/>
        </w:rPr>
        <w:t xml:space="preserve">VIII - promover, no que </w:t>
      </w:r>
      <w:r w:rsidRPr="00A65CFB">
        <w:rPr>
          <w:rFonts w:asciiTheme="minorHAnsi" w:hAnsiTheme="minorHAnsi" w:cstheme="minorHAnsi"/>
          <w:i/>
          <w:sz w:val="22"/>
          <w:szCs w:val="22"/>
        </w:rPr>
        <w:t>couber,</w:t>
      </w:r>
      <w:r w:rsidRPr="00A65CFB">
        <w:rPr>
          <w:rFonts w:asciiTheme="minorHAnsi" w:hAnsiTheme="minorHAnsi" w:cstheme="minorHAnsi"/>
          <w:i/>
          <w:sz w:val="22"/>
          <w:szCs w:val="22"/>
        </w:rPr>
        <w:t xml:space="preserve"> adequado ordenamento territorial, mediante planejamento e controle do uso, do parcelamento e da ocupação do solo urbano;”</w:t>
      </w:r>
    </w:p>
    <w:p w:rsidR="009D2403" w:rsidRPr="00A65CFB" w:rsidP="009D2403">
      <w:pPr>
        <w:spacing w:after="240" w:line="360" w:lineRule="auto"/>
        <w:ind w:firstLine="1701"/>
        <w:jc w:val="both"/>
        <w:rPr>
          <w:rFonts w:asciiTheme="minorHAnsi" w:hAnsiTheme="minorHAnsi" w:cstheme="minorHAnsi"/>
          <w:szCs w:val="24"/>
        </w:rPr>
      </w:pPr>
      <w:r w:rsidRPr="00A65CFB">
        <w:rPr>
          <w:rFonts w:asciiTheme="minorHAnsi" w:hAnsiTheme="minorHAnsi" w:cstheme="minorHAnsi"/>
          <w:szCs w:val="24"/>
        </w:rPr>
        <w:t>Nesse sentido, a Lei Orgânica do Município de Valinhos estabelece:</w:t>
      </w:r>
    </w:p>
    <w:p w:rsidR="009D2403" w:rsidRPr="00A65CFB" w:rsidP="009D2403">
      <w:pPr>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Art. 5º Compete ao Município, no exercício de sua autonomia, </w:t>
      </w:r>
      <w:r w:rsidRPr="00A65CFB">
        <w:rPr>
          <w:rFonts w:asciiTheme="minorHAnsi" w:hAnsiTheme="minorHAnsi" w:cstheme="minorHAnsi"/>
          <w:b/>
          <w:i/>
          <w:sz w:val="22"/>
          <w:szCs w:val="22"/>
        </w:rPr>
        <w:t>legislar sobre tudo quanto respeite ao interesse local,</w:t>
      </w:r>
      <w:r w:rsidRPr="00A65CFB">
        <w:rPr>
          <w:rFonts w:asciiTheme="minorHAnsi" w:hAnsiTheme="minorHAnsi" w:cstheme="minorHAnsi"/>
          <w:i/>
          <w:sz w:val="22"/>
          <w:szCs w:val="22"/>
        </w:rPr>
        <w:t xml:space="preserve"> tendo como objetivo o pleno desenvolvimento de suas funções sociais e garantir o bem-estar </w:t>
      </w:r>
      <w:r w:rsidRPr="00A65CFB">
        <w:rPr>
          <w:rFonts w:asciiTheme="minorHAnsi" w:hAnsiTheme="minorHAnsi" w:cstheme="minorHAnsi"/>
          <w:i/>
          <w:sz w:val="22"/>
          <w:szCs w:val="22"/>
        </w:rPr>
        <w:t>de seus habitantes, cabendo-lhe privativamente, entre outras, as seguintes atribuições:</w:t>
      </w:r>
    </w:p>
    <w:p w:rsidR="009D2403" w:rsidRPr="00A65CFB" w:rsidP="009D2403">
      <w:pPr>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w:t>
      </w:r>
    </w:p>
    <w:p w:rsidR="009D2403" w:rsidRPr="00A65CFB" w:rsidP="009D2403">
      <w:pPr>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IX - promover adequado ordenamento territorial, mediante planejamento e controle quer do uso como do parcelamento e ocupação do solo, </w:t>
      </w:r>
      <w:r w:rsidRPr="00A65CFB">
        <w:rPr>
          <w:rFonts w:asciiTheme="minorHAnsi" w:hAnsiTheme="minorHAnsi" w:cstheme="minorHAnsi"/>
          <w:b/>
          <w:i/>
          <w:sz w:val="22"/>
          <w:szCs w:val="22"/>
          <w:u w:val="single"/>
        </w:rPr>
        <w:t>estabelecendo normas de edificações</w:t>
      </w:r>
      <w:r w:rsidRPr="00A65CFB">
        <w:rPr>
          <w:rFonts w:asciiTheme="minorHAnsi" w:hAnsiTheme="minorHAnsi" w:cstheme="minorHAnsi"/>
          <w:i/>
          <w:sz w:val="22"/>
          <w:szCs w:val="22"/>
        </w:rPr>
        <w:t>, de loteamento e arruamento;”</w:t>
      </w:r>
    </w:p>
    <w:p w:rsidR="009D2403" w:rsidRPr="00A65CFB" w:rsidP="009D2403">
      <w:pPr>
        <w:spacing w:after="120" w:line="276" w:lineRule="auto"/>
        <w:ind w:left="2268"/>
        <w:jc w:val="both"/>
        <w:rPr>
          <w:rFonts w:asciiTheme="minorHAnsi" w:hAnsiTheme="minorHAnsi" w:cstheme="minorHAnsi"/>
          <w:i/>
          <w:sz w:val="12"/>
          <w:szCs w:val="12"/>
        </w:rPr>
      </w:pPr>
    </w:p>
    <w:p w:rsidR="009D2403" w:rsidRPr="00A65CFB" w:rsidP="009D2403">
      <w:pPr>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9D2403" w:rsidRPr="00A65CFB" w:rsidP="009D2403">
      <w:pPr>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I - legislar sobre assuntos de interesse local;</w:t>
      </w:r>
    </w:p>
    <w:p w:rsidR="009D2403" w:rsidRPr="00A65CFB" w:rsidP="009D2403">
      <w:pPr>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w:t>
      </w:r>
    </w:p>
    <w:p w:rsidR="009D2403" w:rsidRPr="00A65CFB" w:rsidP="009D2403">
      <w:pPr>
        <w:autoSpaceDE w:val="0"/>
        <w:autoSpaceDN w:val="0"/>
        <w:adjustRightInd w:val="0"/>
        <w:spacing w:line="360" w:lineRule="auto"/>
        <w:jc w:val="both"/>
        <w:rPr>
          <w:rFonts w:asciiTheme="minorHAnsi" w:hAnsiTheme="minorHAnsi" w:cstheme="minorHAnsi"/>
          <w:szCs w:val="24"/>
        </w:rPr>
      </w:pPr>
      <w:r w:rsidRPr="00A65CFB">
        <w:rPr>
          <w:rFonts w:asciiTheme="minorHAnsi" w:hAnsiTheme="minorHAnsi" w:cstheme="minorHAnsi"/>
          <w:szCs w:val="24"/>
        </w:rPr>
        <w:t xml:space="preserve"> </w:t>
      </w:r>
      <w:r w:rsidRPr="00A65CFB">
        <w:rPr>
          <w:rFonts w:asciiTheme="minorHAnsi" w:hAnsiTheme="minorHAnsi" w:cstheme="minorHAnsi"/>
          <w:szCs w:val="24"/>
        </w:rPr>
        <w:tab/>
      </w:r>
      <w:r w:rsidRPr="00A65CFB">
        <w:rPr>
          <w:rFonts w:asciiTheme="minorHAnsi" w:hAnsiTheme="minorHAnsi" w:cstheme="minorHAnsi"/>
          <w:szCs w:val="24"/>
        </w:rPr>
        <w:tab/>
        <w:t xml:space="preserve">      Acerca do conceito de interesse local o saudoso professor Hely Lopes Meirelles leciona:</w:t>
      </w:r>
    </w:p>
    <w:p w:rsidR="009D2403" w:rsidP="00EC4CAD">
      <w:pPr>
        <w:autoSpaceDE w:val="0"/>
        <w:autoSpaceDN w:val="0"/>
        <w:adjustRightInd w:val="0"/>
        <w:spacing w:line="300" w:lineRule="auto"/>
        <w:ind w:left="2268"/>
        <w:jc w:val="both"/>
        <w:rPr>
          <w:rFonts w:eastAsia="Calibri" w:asciiTheme="minorHAnsi" w:hAnsiTheme="minorHAnsi" w:cstheme="minorHAnsi"/>
          <w:b/>
          <w:i/>
          <w:sz w:val="22"/>
          <w:szCs w:val="22"/>
        </w:rPr>
      </w:pPr>
      <w:r w:rsidRPr="00A65CFB">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A65CFB">
        <w:rPr>
          <w:rFonts w:eastAsia="Calibri" w:asciiTheme="minorHAnsi" w:hAnsiTheme="minorHAnsi" w:cstheme="minorHAnsi"/>
          <w:i/>
          <w:sz w:val="22"/>
          <w:szCs w:val="22"/>
        </w:rPr>
        <w:t xml:space="preserve">essa </w:t>
      </w:r>
      <w:r w:rsidRPr="00A65CFB">
        <w:rPr>
          <w:rFonts w:eastAsia="Calibri" w:asciiTheme="minorHAnsi" w:hAnsiTheme="minorHAnsi" w:cstheme="minorHAnsi"/>
          <w:i/>
          <w:sz w:val="22"/>
          <w:szCs w:val="22"/>
        </w:rPr>
        <w:t>privatividade</w:t>
      </w:r>
      <w:r w:rsidRPr="00A65CFB">
        <w:rPr>
          <w:rFonts w:eastAsia="Calibri" w:asciiTheme="minorHAnsi" w:hAnsiTheme="minorHAnsi" w:cstheme="minorHAnsi"/>
          <w:i/>
          <w:sz w:val="22"/>
          <w:szCs w:val="22"/>
        </w:rPr>
        <w:t>, essa unicidade, bem reduzido</w:t>
      </w:r>
      <w:r w:rsidRPr="00A65CFB">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A65CFB">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A65CFB">
        <w:rPr>
          <w:rFonts w:eastAsia="Calibri" w:asciiTheme="minorHAnsi" w:hAnsiTheme="minorHAnsi" w:cstheme="minorHAnsi"/>
          <w:b/>
          <w:i/>
          <w:sz w:val="22"/>
          <w:szCs w:val="22"/>
        </w:rPr>
        <w:t>gn</w:t>
      </w:r>
      <w:r w:rsidRPr="00A65CFB">
        <w:rPr>
          <w:rFonts w:eastAsia="Calibri" w:asciiTheme="minorHAnsi" w:hAnsiTheme="minorHAnsi" w:cstheme="minorHAnsi"/>
          <w:b/>
          <w:i/>
          <w:sz w:val="22"/>
          <w:szCs w:val="22"/>
        </w:rPr>
        <w:t>)</w:t>
      </w:r>
    </w:p>
    <w:p w:rsidR="004452B6" w:rsidRPr="00A65CFB" w:rsidP="009D2403">
      <w:pPr>
        <w:autoSpaceDE w:val="0"/>
        <w:autoSpaceDN w:val="0"/>
        <w:adjustRightInd w:val="0"/>
        <w:spacing w:line="276" w:lineRule="auto"/>
        <w:ind w:left="2268"/>
        <w:jc w:val="both"/>
        <w:rPr>
          <w:rFonts w:eastAsia="Calibri" w:asciiTheme="minorHAnsi" w:hAnsiTheme="minorHAnsi" w:cstheme="minorHAnsi"/>
          <w:b/>
          <w:i/>
          <w:sz w:val="12"/>
          <w:szCs w:val="12"/>
        </w:rPr>
      </w:pPr>
    </w:p>
    <w:p w:rsidR="009D2403" w:rsidRPr="00A65CFB" w:rsidP="009D2403">
      <w:pPr>
        <w:autoSpaceDE w:val="0"/>
        <w:autoSpaceDN w:val="0"/>
        <w:adjustRightInd w:val="0"/>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A65CFB">
        <w:rPr>
          <w:rFonts w:eastAsia="Calibri" w:asciiTheme="minorHAnsi" w:hAnsiTheme="minorHAnsi" w:cstheme="minorHAnsi"/>
          <w:i/>
          <w:sz w:val="22"/>
          <w:szCs w:val="22"/>
        </w:rPr>
        <w:t>98)</w:t>
      </w:r>
    </w:p>
    <w:p w:rsidR="009D2403" w:rsidRPr="00A65CFB" w:rsidP="009D2403">
      <w:pPr>
        <w:autoSpaceDE w:val="0"/>
        <w:autoSpaceDN w:val="0"/>
        <w:adjustRightInd w:val="0"/>
        <w:ind w:left="2268"/>
        <w:jc w:val="both"/>
        <w:rPr>
          <w:rFonts w:eastAsia="Calibri" w:asciiTheme="minorHAnsi" w:hAnsiTheme="minorHAnsi" w:cstheme="minorHAnsi"/>
          <w:i/>
          <w:sz w:val="22"/>
          <w:szCs w:val="22"/>
        </w:rPr>
      </w:pPr>
    </w:p>
    <w:p w:rsidR="009D2403" w:rsidRPr="00A65CFB" w:rsidP="009D2403">
      <w:pPr>
        <w:autoSpaceDE w:val="0"/>
        <w:autoSpaceDN w:val="0"/>
        <w:adjustRightInd w:val="0"/>
        <w:spacing w:line="360" w:lineRule="auto"/>
        <w:jc w:val="both"/>
        <w:rPr>
          <w:rFonts w:asciiTheme="minorHAnsi" w:hAnsiTheme="minorHAnsi" w:cstheme="minorHAnsi"/>
          <w:sz w:val="4"/>
          <w:szCs w:val="4"/>
        </w:rPr>
      </w:pPr>
    </w:p>
    <w:p w:rsidR="009D2403" w:rsidP="00A65CFB">
      <w:pPr>
        <w:tabs>
          <w:tab w:val="left" w:pos="1701"/>
        </w:tabs>
        <w:autoSpaceDE w:val="0"/>
        <w:autoSpaceDN w:val="0"/>
        <w:adjustRightInd w:val="0"/>
        <w:spacing w:line="360" w:lineRule="auto"/>
        <w:jc w:val="both"/>
        <w:rPr>
          <w:rFonts w:eastAsia="Calibri" w:asciiTheme="minorHAnsi" w:hAnsiTheme="minorHAnsi" w:cstheme="minorHAnsi"/>
          <w:szCs w:val="24"/>
        </w:rPr>
      </w:pPr>
      <w:r w:rsidRPr="00A65CFB">
        <w:rPr>
          <w:rFonts w:asciiTheme="minorHAnsi" w:hAnsiTheme="minorHAnsi" w:cstheme="minorHAnsi"/>
          <w:szCs w:val="24"/>
        </w:rPr>
        <w:t xml:space="preserve"> </w:t>
      </w:r>
      <w:r w:rsidRPr="00A65CFB">
        <w:rPr>
          <w:rFonts w:asciiTheme="minorHAnsi" w:hAnsiTheme="minorHAnsi" w:cstheme="minorHAnsi"/>
          <w:szCs w:val="24"/>
        </w:rPr>
        <w:tab/>
      </w:r>
      <w:r w:rsidRPr="00A65CFB">
        <w:rPr>
          <w:rFonts w:eastAsia="Calibri" w:asciiTheme="minorHAnsi" w:hAnsiTheme="minorHAnsi" w:cstheme="minorHAnsi"/>
          <w:szCs w:val="24"/>
        </w:rPr>
        <w:t xml:space="preserve">No tocante à </w:t>
      </w:r>
      <w:r w:rsidRPr="00A65CFB">
        <w:rPr>
          <w:rFonts w:eastAsia="Calibri" w:asciiTheme="minorHAnsi" w:hAnsiTheme="minorHAnsi" w:cstheme="minorHAnsi"/>
          <w:b/>
          <w:szCs w:val="24"/>
        </w:rPr>
        <w:t>competência para deflagrar o processo legislativo</w:t>
      </w:r>
      <w:r w:rsidRPr="00A65CFB">
        <w:rPr>
          <w:rFonts w:eastAsia="Calibri" w:asciiTheme="minorHAnsi" w:hAnsiTheme="minorHAnsi" w:cstheme="minorHAnsi"/>
          <w:szCs w:val="24"/>
        </w:rPr>
        <w:t xml:space="preserve"> destacamos que não se trata de matéria de inciativa privativa do Prefeito, conforme art. 48 da Lei Orgânica do Município e art. 24, § 2º Constituição Bandeirante, logo, o projeto neste aspecto atende os preceitos legais em relação à regra de iniciativa:</w:t>
      </w:r>
    </w:p>
    <w:p w:rsidR="009D2403" w:rsidRPr="00A65CFB" w:rsidP="004452B6">
      <w:pPr>
        <w:pStyle w:val="ListParagraph"/>
        <w:numPr>
          <w:ilvl w:val="0"/>
          <w:numId w:val="4"/>
        </w:numPr>
        <w:spacing w:before="120" w:after="240" w:line="276" w:lineRule="auto"/>
        <w:ind w:left="2268"/>
        <w:jc w:val="both"/>
        <w:rPr>
          <w:rFonts w:eastAsia="Calibri" w:asciiTheme="minorHAnsi" w:hAnsiTheme="minorHAnsi" w:cstheme="minorHAnsi"/>
          <w:b/>
        </w:rPr>
      </w:pPr>
      <w:r w:rsidRPr="00A65CFB">
        <w:rPr>
          <w:rFonts w:eastAsia="Calibri" w:asciiTheme="minorHAnsi" w:hAnsiTheme="minorHAnsi" w:cstheme="minorHAnsi"/>
          <w:b/>
        </w:rPr>
        <w:t>Lei Orgânica do Município</w:t>
      </w:r>
    </w:p>
    <w:p w:rsidR="009D2403" w:rsidRPr="00A65CFB" w:rsidP="004452B6">
      <w:pPr>
        <w:autoSpaceDE w:val="0"/>
        <w:autoSpaceDN w:val="0"/>
        <w:adjustRightInd w:val="0"/>
        <w:spacing w:after="8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b/>
          <w:i/>
          <w:sz w:val="22"/>
          <w:szCs w:val="22"/>
        </w:rPr>
        <w:t>Art. 48.</w:t>
      </w:r>
      <w:r w:rsidRPr="00A65CFB">
        <w:rPr>
          <w:rFonts w:eastAsia="Calibri" w:asciiTheme="minorHAnsi" w:hAnsiTheme="minorHAnsi" w:cstheme="minorHAnsi"/>
          <w:i/>
          <w:sz w:val="22"/>
          <w:szCs w:val="22"/>
        </w:rPr>
        <w:t xml:space="preserve"> Compete, exclusivamente, ao Prefeito a iniciativa dos projetos de lei que disponham sobre:</w:t>
      </w:r>
    </w:p>
    <w:p w:rsidR="009D2403" w:rsidRPr="00A65CFB" w:rsidP="004452B6">
      <w:pPr>
        <w:autoSpaceDE w:val="0"/>
        <w:autoSpaceDN w:val="0"/>
        <w:adjustRightInd w:val="0"/>
        <w:spacing w:after="8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I - criação e extinção de cargos, funções ou empregos públicos na administração direta e autárquica, bem como a fixação da respectiva remuneração;</w:t>
      </w:r>
    </w:p>
    <w:p w:rsidR="009D2403" w:rsidRPr="00A65CFB" w:rsidP="004452B6">
      <w:pPr>
        <w:autoSpaceDE w:val="0"/>
        <w:autoSpaceDN w:val="0"/>
        <w:adjustRightInd w:val="0"/>
        <w:spacing w:after="8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II - criação, estruturação e atribuições das Secretarias Municipais e órgãos da administração pública;</w:t>
      </w:r>
    </w:p>
    <w:p w:rsidR="009D2403" w:rsidRPr="00A65CFB" w:rsidP="004452B6">
      <w:pPr>
        <w:autoSpaceDE w:val="0"/>
        <w:autoSpaceDN w:val="0"/>
        <w:adjustRightInd w:val="0"/>
        <w:spacing w:after="8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III - servidores públicos do Município, seu regime jurídico, provimento de cargos, estabilidade e aposentadoria;</w:t>
      </w:r>
    </w:p>
    <w:p w:rsidR="009D2403" w:rsidP="004452B6">
      <w:pPr>
        <w:pStyle w:val="Default"/>
        <w:spacing w:after="80" w:line="276" w:lineRule="auto"/>
        <w:ind w:left="2268"/>
        <w:jc w:val="both"/>
        <w:rPr>
          <w:rFonts w:asciiTheme="minorHAnsi" w:hAnsiTheme="minorHAnsi" w:cstheme="minorHAnsi"/>
          <w:i/>
          <w:color w:val="auto"/>
          <w:sz w:val="22"/>
          <w:szCs w:val="22"/>
        </w:rPr>
      </w:pPr>
      <w:r w:rsidRPr="00A65CFB">
        <w:rPr>
          <w:rFonts w:asciiTheme="minorHAnsi" w:hAnsiTheme="minorHAnsi" w:cstheme="minorHAnsi"/>
          <w:i/>
          <w:color w:val="auto"/>
          <w:sz w:val="22"/>
          <w:szCs w:val="22"/>
        </w:rPr>
        <w:t>IV - abertura de créditos adicionais.</w:t>
      </w:r>
    </w:p>
    <w:p w:rsidR="00CA58CC" w:rsidRPr="00EB2DF4" w:rsidP="004452B6">
      <w:pPr>
        <w:pStyle w:val="Default"/>
        <w:spacing w:after="80" w:line="276" w:lineRule="auto"/>
        <w:ind w:left="2268"/>
        <w:jc w:val="both"/>
        <w:rPr>
          <w:rFonts w:asciiTheme="minorHAnsi" w:hAnsiTheme="minorHAnsi" w:cstheme="minorHAnsi"/>
          <w:i/>
          <w:color w:val="auto"/>
          <w:sz w:val="12"/>
          <w:szCs w:val="12"/>
        </w:rPr>
      </w:pPr>
    </w:p>
    <w:p w:rsidR="009D2403" w:rsidRPr="00A65CFB" w:rsidP="004452B6">
      <w:pPr>
        <w:pStyle w:val="Default"/>
        <w:numPr>
          <w:ilvl w:val="0"/>
          <w:numId w:val="4"/>
        </w:numPr>
        <w:spacing w:after="80" w:line="276" w:lineRule="auto"/>
        <w:ind w:left="2268"/>
        <w:jc w:val="both"/>
        <w:rPr>
          <w:rFonts w:asciiTheme="minorHAnsi" w:hAnsiTheme="minorHAnsi" w:cstheme="minorHAnsi"/>
          <w:b/>
          <w:color w:val="auto"/>
          <w:sz w:val="22"/>
          <w:szCs w:val="22"/>
        </w:rPr>
      </w:pPr>
      <w:r w:rsidRPr="00A65CFB">
        <w:rPr>
          <w:rFonts w:asciiTheme="minorHAnsi" w:hAnsiTheme="minorHAnsi" w:cstheme="minorHAnsi"/>
          <w:b/>
          <w:color w:val="auto"/>
          <w:sz w:val="22"/>
          <w:szCs w:val="22"/>
        </w:rPr>
        <w:t>Constituição do Estado de São Paulo</w:t>
      </w:r>
    </w:p>
    <w:p w:rsidR="009D2403" w:rsidRPr="00A65CFB" w:rsidP="004452B6">
      <w:pPr>
        <w:pStyle w:val="Default"/>
        <w:spacing w:after="80" w:line="276" w:lineRule="auto"/>
        <w:ind w:left="2268"/>
        <w:jc w:val="both"/>
        <w:rPr>
          <w:rFonts w:asciiTheme="minorHAnsi" w:hAnsiTheme="minorHAnsi" w:cstheme="minorHAnsi"/>
          <w:i/>
          <w:color w:val="auto"/>
          <w:sz w:val="22"/>
          <w:szCs w:val="22"/>
        </w:rPr>
      </w:pPr>
      <w:r w:rsidRPr="00A65CFB">
        <w:rPr>
          <w:rFonts w:asciiTheme="minorHAnsi" w:hAnsiTheme="minorHAnsi" w:cstheme="minorHAnsi"/>
          <w:b/>
          <w:bCs/>
          <w:i/>
          <w:color w:val="auto"/>
          <w:sz w:val="22"/>
          <w:szCs w:val="22"/>
        </w:rPr>
        <w:t>Artigo 24</w:t>
      </w:r>
      <w:r w:rsidRPr="00A65CFB">
        <w:rPr>
          <w:rFonts w:asciiTheme="minorHAnsi" w:hAnsiTheme="minorHAnsi" w:cstheme="minorHAnsi"/>
          <w:i/>
          <w:color w:val="auto"/>
          <w:sz w:val="22"/>
          <w:szCs w:val="22"/>
        </w:rPr>
        <w:t xml:space="preserve"> - A iniciativa das leis complementares e ordinárias cabe a qualquer membro ou comissão da Assembléia Legislativa, ao Governador do Estado, ao Tribunal de Justiça, ao Procurador-Geral de Justiça e aos cidadãos, na forma e nos casos previstos nesta Constituição.</w:t>
      </w:r>
    </w:p>
    <w:p w:rsidR="009D2403" w:rsidRPr="00A65CFB" w:rsidP="004452B6">
      <w:pPr>
        <w:pStyle w:val="Default"/>
        <w:spacing w:after="80" w:line="276" w:lineRule="auto"/>
        <w:ind w:left="2268"/>
        <w:jc w:val="both"/>
        <w:rPr>
          <w:rFonts w:asciiTheme="minorHAnsi" w:hAnsiTheme="minorHAnsi" w:cstheme="minorHAnsi"/>
          <w:i/>
          <w:color w:val="auto"/>
          <w:sz w:val="22"/>
          <w:szCs w:val="22"/>
        </w:rPr>
      </w:pPr>
      <w:r w:rsidRPr="00A65CFB">
        <w:rPr>
          <w:rFonts w:asciiTheme="minorHAnsi" w:hAnsiTheme="minorHAnsi" w:cstheme="minorHAnsi"/>
          <w:b/>
          <w:bCs/>
          <w:i/>
          <w:color w:val="auto"/>
          <w:sz w:val="22"/>
          <w:szCs w:val="22"/>
        </w:rPr>
        <w:t>(</w:t>
      </w:r>
      <w:r w:rsidRPr="00A65CFB">
        <w:rPr>
          <w:rFonts w:asciiTheme="minorHAnsi" w:hAnsiTheme="minorHAnsi" w:cstheme="minorHAnsi"/>
          <w:b/>
          <w:i/>
          <w:color w:val="auto"/>
          <w:sz w:val="22"/>
          <w:szCs w:val="22"/>
        </w:rPr>
        <w:t>...)</w:t>
      </w:r>
    </w:p>
    <w:p w:rsidR="009D2403" w:rsidRPr="00A65CFB" w:rsidP="004452B6">
      <w:pPr>
        <w:pStyle w:val="paragrafo"/>
        <w:spacing w:before="0" w:beforeAutospacing="0" w:after="80" w:afterAutospacing="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b/>
          <w:i/>
          <w:sz w:val="22"/>
          <w:szCs w:val="22"/>
        </w:rPr>
        <w:t>§ 2º</w:t>
      </w:r>
      <w:r w:rsidRPr="00A65CFB">
        <w:rPr>
          <w:rFonts w:eastAsia="Calibri" w:asciiTheme="minorHAnsi" w:hAnsiTheme="minorHAnsi" w:cstheme="minorHAnsi"/>
          <w:i/>
          <w:sz w:val="22"/>
          <w:szCs w:val="22"/>
        </w:rPr>
        <w:t xml:space="preserve"> - Compete, exclusivamente, ao Governador do Estado a iniciativa das leis que disponham sobre:</w:t>
      </w:r>
    </w:p>
    <w:p w:rsidR="009D2403" w:rsidRPr="00A65CFB" w:rsidP="004452B6">
      <w:pPr>
        <w:pStyle w:val="item"/>
        <w:spacing w:before="0" w:beforeAutospacing="0" w:after="80" w:afterAutospacing="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1 - criação e extinção de cargos, funções ou empregos públicos na administração direta e autárquica, bem como a fixação da respectiva remuneração;</w:t>
      </w:r>
    </w:p>
    <w:p w:rsidR="009D2403" w:rsidRPr="00A65CFB" w:rsidP="004452B6">
      <w:pPr>
        <w:pStyle w:val="item"/>
        <w:spacing w:before="0" w:beforeAutospacing="0" w:after="80" w:afterAutospacing="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2 - criação e extinção das Secretarias de Estado e órgãos da administração pública, observado o disposto no art. 47, XIX; (NR) - Redação dada pela Emenda Constitucional nº 21, de 14/2/2006.</w:t>
      </w:r>
    </w:p>
    <w:p w:rsidR="009D2403" w:rsidRPr="00A65CFB" w:rsidP="004452B6">
      <w:pPr>
        <w:pStyle w:val="item"/>
        <w:spacing w:before="0" w:beforeAutospacing="0" w:after="80" w:afterAutospacing="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3 - organização da Procuradoria Geral do Estado e da Defensoria Pública do Estado, observadas as normas gerais da União;</w:t>
      </w:r>
    </w:p>
    <w:p w:rsidR="009D2403" w:rsidRPr="00A65CFB" w:rsidP="004452B6">
      <w:pPr>
        <w:pStyle w:val="item"/>
        <w:spacing w:before="0" w:beforeAutospacing="0" w:after="80" w:afterAutospacing="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4 - servidores públicos do Estado, seu regime jurídico, provimento de cargos, estabilidade e aposentadoria; (NR) - Redação dada pela Emenda Constitucional nº 21, de 14/2/2006.</w:t>
      </w:r>
    </w:p>
    <w:p w:rsidR="009D2403" w:rsidRPr="00A65CFB" w:rsidP="004452B6">
      <w:pPr>
        <w:pStyle w:val="item"/>
        <w:spacing w:before="0" w:beforeAutospacing="0" w:after="80" w:afterAutospacing="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5 - militares, seu regime jurídico, provimento de cargos, promoções, estabilidade, remuneração, reforma e transferência para inatividade, bem como fixação ou alteração do efetivo da Polícia Militar; (NR) - Redação dada pela Emenda Constitucional nº 21, de 14/2/2006.</w:t>
      </w:r>
    </w:p>
    <w:p w:rsidR="009D2403" w:rsidRPr="00A65CFB" w:rsidP="004452B6">
      <w:pPr>
        <w:pStyle w:val="item"/>
        <w:spacing w:before="0" w:beforeAutospacing="0" w:after="80" w:afterAutospacing="0" w:line="276" w:lineRule="auto"/>
        <w:ind w:left="2268"/>
        <w:jc w:val="both"/>
        <w:rPr>
          <w:rFonts w:eastAsia="Calibri" w:asciiTheme="minorHAnsi" w:hAnsiTheme="minorHAnsi" w:cstheme="minorHAnsi"/>
          <w:i/>
          <w:sz w:val="22"/>
          <w:szCs w:val="22"/>
        </w:rPr>
      </w:pPr>
      <w:r w:rsidRPr="00A65CFB">
        <w:rPr>
          <w:rFonts w:eastAsia="Calibri" w:asciiTheme="minorHAnsi" w:hAnsiTheme="minorHAnsi" w:cstheme="minorHAnsi"/>
          <w:i/>
          <w:sz w:val="22"/>
          <w:szCs w:val="22"/>
        </w:rPr>
        <w:t>6 - criação</w:t>
      </w:r>
      <w:r w:rsidRPr="00A65CFB">
        <w:rPr>
          <w:rFonts w:eastAsia="Calibri" w:asciiTheme="minorHAnsi" w:hAnsiTheme="minorHAnsi" w:cstheme="minorHAnsi"/>
          <w:i/>
          <w:sz w:val="22"/>
          <w:szCs w:val="22"/>
        </w:rPr>
        <w:t>, alteração ou supressão de cartórios notariais e de registros públicos</w:t>
      </w:r>
    </w:p>
    <w:p w:rsidR="009D2403" w:rsidRPr="00A65CFB" w:rsidP="009D2403">
      <w:pPr>
        <w:pStyle w:val="item"/>
        <w:spacing w:before="120" w:beforeAutospacing="0" w:after="120" w:afterAutospacing="0" w:line="276" w:lineRule="auto"/>
        <w:ind w:left="2835"/>
        <w:rPr>
          <w:rFonts w:eastAsia="Calibri" w:asciiTheme="minorHAnsi" w:hAnsiTheme="minorHAnsi" w:cstheme="minorHAnsi"/>
          <w:i/>
          <w:sz w:val="4"/>
          <w:szCs w:val="4"/>
        </w:rPr>
      </w:pPr>
    </w:p>
    <w:p w:rsidR="009D2403" w:rsidRPr="00A65CFB" w:rsidP="009D2403">
      <w:pPr>
        <w:pStyle w:val="Default"/>
        <w:tabs>
          <w:tab w:val="left" w:pos="1701"/>
        </w:tabs>
        <w:spacing w:after="120" w:line="360" w:lineRule="auto"/>
        <w:jc w:val="both"/>
        <w:rPr>
          <w:rFonts w:asciiTheme="minorHAnsi" w:hAnsiTheme="minorHAnsi" w:cstheme="minorHAnsi"/>
          <w:b/>
          <w:color w:val="auto"/>
        </w:rPr>
      </w:pPr>
      <w:r w:rsidRPr="00A65CFB">
        <w:rPr>
          <w:rFonts w:asciiTheme="minorHAnsi" w:hAnsiTheme="minorHAnsi" w:cstheme="minorHAnsi"/>
          <w:color w:val="auto"/>
        </w:rPr>
        <w:t xml:space="preserve"> </w:t>
      </w:r>
      <w:r w:rsidRPr="00A65CFB">
        <w:rPr>
          <w:rFonts w:asciiTheme="minorHAnsi" w:hAnsiTheme="minorHAnsi" w:cstheme="minorHAnsi"/>
          <w:color w:val="auto"/>
        </w:rPr>
        <w:tab/>
        <w:t>A propósito, no concernente ao limite da competência legislativa municipal dos membros do Poder Legislativo destacamos</w:t>
      </w:r>
      <w:r w:rsidRPr="00A65CFB">
        <w:rPr>
          <w:rFonts w:asciiTheme="minorHAnsi" w:hAnsiTheme="minorHAnsi" w:cstheme="minorHAnsi"/>
          <w:b/>
          <w:color w:val="auto"/>
        </w:rPr>
        <w:t xml:space="preserve"> </w:t>
      </w:r>
      <w:r w:rsidRPr="00A65CFB">
        <w:rPr>
          <w:rFonts w:asciiTheme="minorHAnsi" w:hAnsiTheme="minorHAnsi" w:cstheme="minorHAnsi"/>
          <w:color w:val="auto"/>
          <w:u w:val="single"/>
        </w:rPr>
        <w:t>decisão do Colendo Supremo Tribunal Federal que forneceu paradigma na arbitragem dos limites da competência legislativa entre o Chefe do Poder Executivo Municipal e os Membros do Poder Legislativo desta esfera federativa,</w:t>
      </w:r>
      <w:r w:rsidRPr="00A65CFB">
        <w:rPr>
          <w:rFonts w:asciiTheme="minorHAnsi" w:hAnsiTheme="minorHAnsi" w:cstheme="minorHAnsi"/>
          <w:color w:val="auto"/>
        </w:rPr>
        <w:t xml:space="preserve"> trata-se do </w:t>
      </w:r>
      <w:r w:rsidRPr="00A65CFB">
        <w:rPr>
          <w:rFonts w:asciiTheme="minorHAnsi" w:hAnsiTheme="minorHAnsi" w:cstheme="minorHAnsi"/>
          <w:b/>
          <w:color w:val="auto"/>
        </w:rPr>
        <w:t>TEMA 917 Repercussão geral (Paradigma ARE 878911)</w:t>
      </w:r>
      <w:r w:rsidRPr="00A65CFB">
        <w:rPr>
          <w:rFonts w:asciiTheme="minorHAnsi" w:hAnsiTheme="minorHAnsi" w:cstheme="minorHAnsi"/>
          <w:color w:val="auto"/>
        </w:rPr>
        <w:t xml:space="preserve"> que recebeu a seguinte redação:</w:t>
      </w:r>
    </w:p>
    <w:p w:rsidR="009D2403" w:rsidRPr="00A65CFB" w:rsidP="00EB2DF4">
      <w:pPr>
        <w:pStyle w:val="Default"/>
        <w:spacing w:after="120" w:line="276" w:lineRule="auto"/>
        <w:ind w:left="2268"/>
        <w:jc w:val="both"/>
        <w:rPr>
          <w:rFonts w:asciiTheme="minorHAnsi" w:hAnsiTheme="minorHAnsi" w:cstheme="minorHAnsi"/>
          <w:b/>
          <w:i/>
          <w:color w:val="auto"/>
          <w:sz w:val="22"/>
          <w:szCs w:val="22"/>
        </w:rPr>
      </w:pPr>
      <w:r w:rsidRPr="00A65CFB">
        <w:rPr>
          <w:rFonts w:asciiTheme="minorHAnsi" w:hAnsiTheme="minorHAnsi" w:cstheme="minorHAnsi"/>
          <w:b/>
          <w:i/>
          <w:color w:val="auto"/>
          <w:sz w:val="22"/>
          <w:szCs w:val="22"/>
        </w:rPr>
        <w:t xml:space="preserve">“Não usurpa competência privativa do Chefe do Poder </w:t>
      </w:r>
      <w:r w:rsidRPr="00A65CFB">
        <w:rPr>
          <w:rFonts w:asciiTheme="minorHAnsi" w:hAnsiTheme="minorHAnsi" w:cstheme="minorHAnsi"/>
          <w:b/>
          <w:i/>
          <w:color w:val="auto"/>
          <w:sz w:val="22"/>
          <w:szCs w:val="22"/>
        </w:rPr>
        <w:t>Executivo lei</w:t>
      </w:r>
      <w:r w:rsidRPr="00A65CFB">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A65CFB">
        <w:rPr>
          <w:rFonts w:asciiTheme="minorHAnsi" w:hAnsiTheme="minorHAnsi" w:cstheme="minorHAnsi"/>
          <w:b/>
          <w:i/>
          <w:color w:val="auto"/>
          <w:sz w:val="22"/>
          <w:szCs w:val="22"/>
        </w:rPr>
        <w:t>II,"a</w:t>
      </w:r>
      <w:r w:rsidRPr="00A65CFB">
        <w:rPr>
          <w:rFonts w:asciiTheme="minorHAnsi" w:hAnsiTheme="minorHAnsi" w:cstheme="minorHAnsi"/>
          <w:b/>
          <w:i/>
          <w:color w:val="auto"/>
          <w:sz w:val="22"/>
          <w:szCs w:val="22"/>
        </w:rPr>
        <w:t>", "c" e "e", da Constituição Federal)”.</w:t>
      </w:r>
    </w:p>
    <w:p w:rsidR="009D2403" w:rsidRPr="00A65CFB" w:rsidP="00EB2DF4">
      <w:pPr>
        <w:pStyle w:val="Default"/>
        <w:spacing w:after="120" w:line="276" w:lineRule="auto"/>
        <w:ind w:left="2268"/>
        <w:jc w:val="both"/>
        <w:rPr>
          <w:rFonts w:asciiTheme="minorHAnsi" w:hAnsiTheme="minorHAnsi" w:cstheme="minorHAnsi"/>
          <w:i/>
          <w:color w:val="auto"/>
          <w:sz w:val="22"/>
          <w:szCs w:val="22"/>
        </w:rPr>
      </w:pPr>
      <w:r w:rsidRPr="00A65CFB">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A65CFB">
        <w:rPr>
          <w:rFonts w:asciiTheme="minorHAnsi" w:hAnsiTheme="minorHAnsi" w:cstheme="minorHAnsi"/>
          <w:b/>
          <w:i/>
          <w:color w:val="auto"/>
          <w:sz w:val="22"/>
          <w:szCs w:val="22"/>
        </w:rPr>
        <w:t xml:space="preserve">Não usurpa a competência privativa do chefe do Poder </w:t>
      </w:r>
      <w:r w:rsidRPr="00A65CFB">
        <w:rPr>
          <w:rFonts w:asciiTheme="minorHAnsi" w:hAnsiTheme="minorHAnsi" w:cstheme="minorHAnsi"/>
          <w:b/>
          <w:i/>
          <w:color w:val="auto"/>
          <w:sz w:val="22"/>
          <w:szCs w:val="22"/>
        </w:rPr>
        <w:t>Executivo lei</w:t>
      </w:r>
      <w:r w:rsidRPr="00A65CFB">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A65CFB">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A65CFB">
        <w:rPr>
          <w:rFonts w:asciiTheme="minorHAnsi" w:hAnsiTheme="minorHAnsi" w:cstheme="minorHAnsi"/>
          <w:i/>
          <w:color w:val="auto"/>
          <w:sz w:val="22"/>
          <w:szCs w:val="22"/>
        </w:rPr>
        <w:t>Relator(</w:t>
      </w:r>
      <w:r w:rsidRPr="00A65CFB">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9D2403" w:rsidRPr="00A65CFB" w:rsidP="009D2403">
      <w:pPr>
        <w:pStyle w:val="Default"/>
        <w:spacing w:after="120" w:line="360" w:lineRule="auto"/>
        <w:ind w:left="2268"/>
        <w:jc w:val="both"/>
        <w:rPr>
          <w:rFonts w:asciiTheme="minorHAnsi" w:hAnsiTheme="minorHAnsi" w:cstheme="minorHAnsi"/>
          <w:color w:val="auto"/>
          <w:sz w:val="4"/>
          <w:szCs w:val="4"/>
        </w:rPr>
      </w:pPr>
    </w:p>
    <w:p w:rsidR="009D2403" w:rsidRPr="00A65CFB" w:rsidP="009D2403">
      <w:pPr>
        <w:pStyle w:val="Default"/>
        <w:spacing w:after="120" w:line="360" w:lineRule="auto"/>
        <w:ind w:firstLine="1701"/>
        <w:jc w:val="both"/>
        <w:rPr>
          <w:rFonts w:asciiTheme="minorHAnsi" w:hAnsiTheme="minorHAnsi" w:cstheme="minorHAnsi"/>
          <w:color w:val="auto"/>
        </w:rPr>
      </w:pPr>
      <w:r w:rsidRPr="00A65CFB">
        <w:rPr>
          <w:rFonts w:asciiTheme="minorHAnsi" w:hAnsiTheme="minorHAnsi" w:cstheme="minorHAnsi"/>
          <w:color w:val="auto"/>
        </w:rPr>
        <w:t xml:space="preserve">Assim, consoante entendimento da Suprema Corte (Tema 917 Repercussão Geral) a iniciativa dos vereadores </w:t>
      </w:r>
      <w:r w:rsidRPr="00A65CFB">
        <w:rPr>
          <w:rFonts w:asciiTheme="minorHAnsi" w:hAnsiTheme="minorHAnsi" w:cstheme="minorHAnsi"/>
          <w:color w:val="auto"/>
        </w:rPr>
        <w:t>é</w:t>
      </w:r>
      <w:r w:rsidRPr="00A65CFB">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9D2403" w:rsidRPr="00A65CFB" w:rsidP="009D2403">
      <w:pPr>
        <w:autoSpaceDE w:val="0"/>
        <w:autoSpaceDN w:val="0"/>
        <w:adjustRightInd w:val="0"/>
        <w:spacing w:after="120" w:line="360" w:lineRule="auto"/>
        <w:ind w:firstLine="1701"/>
        <w:jc w:val="both"/>
        <w:rPr>
          <w:rFonts w:asciiTheme="minorHAnsi" w:hAnsiTheme="minorHAnsi" w:cstheme="minorHAnsi"/>
          <w:szCs w:val="24"/>
        </w:rPr>
      </w:pPr>
      <w:r w:rsidRPr="00A65CFB">
        <w:rPr>
          <w:rFonts w:asciiTheme="minorHAnsi" w:hAnsiTheme="minorHAnsi" w:cstheme="minorHAnsi"/>
          <w:szCs w:val="24"/>
        </w:rPr>
        <w:t>Corroborando esse entendimento colacionamos decisão do Supremo Tribunal Federal no Recurso Extraordinário 742.532, na qual revendo decisão do Tribunal de Justiça de São Paulo, que havia julgado inconstitucional lei do Município de Jundiaí que alterou o Código de Obras para obrigar a criação de fraldários em prédios comerciais, assentou sua constitucionalidade por inexistência de vício de iniciativa, vejamos o julgado:</w:t>
      </w:r>
    </w:p>
    <w:p w:rsidR="009D2403" w:rsidRPr="00A65CFB" w:rsidP="00CA4144">
      <w:pPr>
        <w:autoSpaceDE w:val="0"/>
        <w:autoSpaceDN w:val="0"/>
        <w:adjustRightInd w:val="0"/>
        <w:spacing w:after="120" w:line="276" w:lineRule="auto"/>
        <w:ind w:left="2268"/>
        <w:jc w:val="both"/>
        <w:rPr>
          <w:rFonts w:asciiTheme="minorHAnsi" w:hAnsiTheme="minorHAnsi" w:cstheme="minorHAnsi"/>
          <w:b/>
          <w:i/>
          <w:sz w:val="22"/>
          <w:szCs w:val="22"/>
          <w:u w:val="single"/>
        </w:rPr>
      </w:pPr>
      <w:r w:rsidRPr="00A65CFB">
        <w:rPr>
          <w:rFonts w:asciiTheme="minorHAnsi" w:hAnsiTheme="minorHAnsi" w:cstheme="minorHAnsi"/>
          <w:b/>
          <w:i/>
          <w:sz w:val="22"/>
          <w:szCs w:val="22"/>
          <w:u w:val="single"/>
        </w:rPr>
        <w:t xml:space="preserve">DECISÃO </w:t>
      </w:r>
    </w:p>
    <w:p w:rsidR="009D2403" w:rsidRPr="00A65CFB" w:rsidP="00CA4144">
      <w:pPr>
        <w:autoSpaceDE w:val="0"/>
        <w:autoSpaceDN w:val="0"/>
        <w:adjustRightInd w:val="0"/>
        <w:spacing w:after="120"/>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RECURSO EXTRAORDINÁRIO. CONSTITUCIONAL. LEI MUNICIPAL: OBRIGATORIEDADE DE PRÉDIOS COMERCIAIS DISPOREM DE FRALDÁRIOS. INEXISTÊNCIA DE CONTRARIEDADE AO PRINCÍPIO DA RESERVA DE INICIATIVA DO PODER EXECUTIVO. PRECEDENTES. RECURSO PROVIDO. </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u w:val="single"/>
        </w:rPr>
      </w:pPr>
      <w:r w:rsidRPr="00A65CFB">
        <w:rPr>
          <w:rFonts w:asciiTheme="minorHAnsi" w:hAnsiTheme="minorHAnsi" w:cstheme="minorHAnsi"/>
          <w:i/>
          <w:sz w:val="22"/>
          <w:szCs w:val="22"/>
          <w:u w:val="single"/>
        </w:rPr>
        <w:t xml:space="preserve">Relatório </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1. Recurso extraordinário interposto com base no art. 102, inc. </w:t>
      </w:r>
      <w:r w:rsidRPr="00A65CFB">
        <w:rPr>
          <w:rFonts w:asciiTheme="minorHAnsi" w:hAnsiTheme="minorHAnsi" w:cstheme="minorHAnsi"/>
          <w:i/>
          <w:sz w:val="22"/>
          <w:szCs w:val="22"/>
        </w:rPr>
        <w:t>III, al.</w:t>
      </w:r>
      <w:r w:rsidRPr="00A65CFB">
        <w:rPr>
          <w:rFonts w:asciiTheme="minorHAnsi" w:hAnsiTheme="minorHAnsi" w:cstheme="minorHAnsi"/>
          <w:i/>
          <w:sz w:val="22"/>
          <w:szCs w:val="22"/>
        </w:rPr>
        <w:t xml:space="preserve"> a, da Constituição da República contra julgado do Tribunal de Justiça de São Paulo. </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u w:val="single"/>
        </w:rPr>
      </w:pPr>
      <w:r w:rsidRPr="00A65CFB">
        <w:rPr>
          <w:rFonts w:asciiTheme="minorHAnsi" w:hAnsiTheme="minorHAnsi" w:cstheme="minorHAnsi"/>
          <w:i/>
          <w:sz w:val="22"/>
          <w:szCs w:val="22"/>
          <w:u w:val="single"/>
        </w:rPr>
        <w:t xml:space="preserve">O caso </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2. Em 19.8.2010, o Prefeito do Município de Jundiaí/SP propôs ação direta de inconstitucionalidade contra a Lei Complementar n. 472/2009, pela qual se impõe a obrigação de criação de fraldários em prédios comerciais. </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Em 29.2.2012, o Órgão Especial do Tribunal de Justiça de São Paulo julgou procedente a ação direta de inconstitucionalidade para declarar inconstitucional a Lei Complementar municipal n. 475/2009:</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i/>
          <w:sz w:val="22"/>
          <w:szCs w:val="22"/>
        </w:rPr>
        <w:t xml:space="preserve">“Lei Complementar 475, de 22 de maio de 2009, do Município de Jundiaí, que </w:t>
      </w:r>
      <w:r w:rsidRPr="00A65CFB">
        <w:rPr>
          <w:rFonts w:asciiTheme="minorHAnsi" w:hAnsiTheme="minorHAnsi" w:cstheme="minorHAnsi"/>
          <w:b/>
          <w:i/>
          <w:sz w:val="22"/>
          <w:szCs w:val="22"/>
        </w:rPr>
        <w:t xml:space="preserve">altera o Código de Obras e Edificações, prevendo fraldários em edificações comerciais. Iniciativa parlamentar incabível. Iniciativa do Poder </w:t>
      </w:r>
      <w:r w:rsidRPr="00A65CFB">
        <w:rPr>
          <w:rFonts w:asciiTheme="minorHAnsi" w:hAnsiTheme="minorHAnsi" w:cstheme="minorHAnsi"/>
          <w:b/>
          <w:i/>
          <w:sz w:val="22"/>
          <w:szCs w:val="22"/>
        </w:rPr>
        <w:t>Executivo caracterizada</w:t>
      </w:r>
      <w:r w:rsidRPr="00A65CFB">
        <w:rPr>
          <w:rFonts w:asciiTheme="minorHAnsi" w:hAnsiTheme="minorHAnsi" w:cstheme="minorHAnsi"/>
          <w:b/>
          <w:i/>
          <w:sz w:val="22"/>
          <w:szCs w:val="22"/>
        </w:rPr>
        <w:t>. Postura que deve ser antecedida de estudos técnicos suportados pelos recursos do Poder Executivo, que também considera globalmente o planejamento urbano. Ofensa ao princípio da separação dos Poderes (art. 5º da CE). Ação procedente</w:t>
      </w:r>
      <w:r w:rsidRPr="00A65CFB">
        <w:rPr>
          <w:rFonts w:asciiTheme="minorHAnsi" w:hAnsiTheme="minorHAnsi" w:cstheme="minorHAnsi"/>
          <w:i/>
          <w:sz w:val="22"/>
          <w:szCs w:val="22"/>
        </w:rPr>
        <w:t>” (fl. 111). (</w:t>
      </w:r>
      <w:r w:rsidRPr="00A65CFB">
        <w:rPr>
          <w:rFonts w:asciiTheme="minorHAnsi" w:hAnsiTheme="minorHAnsi" w:cstheme="minorHAnsi"/>
          <w:i/>
          <w:sz w:val="22"/>
          <w:szCs w:val="22"/>
        </w:rPr>
        <w:t>gn</w:t>
      </w:r>
      <w:r w:rsidRPr="00A65CFB">
        <w:rPr>
          <w:rFonts w:asciiTheme="minorHAnsi" w:hAnsiTheme="minorHAnsi" w:cstheme="minorHAnsi"/>
          <w:i/>
          <w:sz w:val="22"/>
          <w:szCs w:val="22"/>
        </w:rPr>
        <w:t>)</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i/>
          <w:sz w:val="22"/>
          <w:szCs w:val="22"/>
        </w:rPr>
        <w:t xml:space="preserve">Os embargos de declaração opostos foram rejeitados (fls. 147-149). Contra esse acórdão a Recorrente interpôs recurso extraordinário com base no art. 102, inc. </w:t>
      </w:r>
      <w:r w:rsidRPr="00A65CFB">
        <w:rPr>
          <w:rFonts w:asciiTheme="minorHAnsi" w:hAnsiTheme="minorHAnsi" w:cstheme="minorHAnsi"/>
          <w:i/>
          <w:sz w:val="22"/>
          <w:szCs w:val="22"/>
        </w:rPr>
        <w:t>III, al.</w:t>
      </w:r>
      <w:r w:rsidRPr="00A65CFB">
        <w:rPr>
          <w:rFonts w:asciiTheme="minorHAnsi" w:hAnsiTheme="minorHAnsi" w:cstheme="minorHAnsi"/>
          <w:i/>
          <w:sz w:val="22"/>
          <w:szCs w:val="22"/>
        </w:rPr>
        <w:t xml:space="preserve"> a, da Constituição, no qual alega ter o Tribunal de origem contrariado os arts. 61, § 1º, 84, inc. </w:t>
      </w:r>
      <w:r w:rsidRPr="00A65CFB">
        <w:rPr>
          <w:rFonts w:asciiTheme="minorHAnsi" w:hAnsiTheme="minorHAnsi" w:cstheme="minorHAnsi"/>
          <w:i/>
          <w:sz w:val="22"/>
          <w:szCs w:val="22"/>
        </w:rPr>
        <w:t>VI,</w:t>
      </w:r>
      <w:r w:rsidRPr="00A65CFB">
        <w:rPr>
          <w:rFonts w:asciiTheme="minorHAnsi" w:hAnsiTheme="minorHAnsi" w:cstheme="minorHAnsi"/>
          <w:i/>
          <w:sz w:val="22"/>
          <w:szCs w:val="22"/>
        </w:rPr>
        <w:t xml:space="preserve"> 125, § 2º, e 165 da Constituição da República.</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b/>
          <w:i/>
          <w:sz w:val="22"/>
          <w:szCs w:val="22"/>
        </w:rPr>
        <w:t xml:space="preserve">Sustenta que “a mantença do presente entendimento, o de que matérias afetas ao Código de Obras e Edificações são privativas do alcaide, além de malferir o art. 61, § 1º, 84, VI, e 165 da CF, propiciará o total esvaziamento da atividade legiferante (típica do Poder Legislativo, posto que se </w:t>
      </w:r>
      <w:r w:rsidRPr="00A65CFB">
        <w:rPr>
          <w:rFonts w:asciiTheme="minorHAnsi" w:hAnsiTheme="minorHAnsi" w:cstheme="minorHAnsi"/>
          <w:b/>
          <w:i/>
          <w:sz w:val="22"/>
          <w:szCs w:val="22"/>
        </w:rPr>
        <w:t>poderia</w:t>
      </w:r>
      <w:r w:rsidRPr="00A65CFB">
        <w:rPr>
          <w:rFonts w:asciiTheme="minorHAnsi" w:hAnsiTheme="minorHAnsi" w:cstheme="minorHAnsi"/>
          <w:b/>
          <w:i/>
          <w:sz w:val="22"/>
          <w:szCs w:val="22"/>
        </w:rPr>
        <w:t xml:space="preserve"> dar a mesma interpretação a qualquer matéria relativa à competência municipal” (</w:t>
      </w:r>
      <w:r w:rsidRPr="00A65CFB">
        <w:rPr>
          <w:rFonts w:asciiTheme="minorHAnsi" w:hAnsiTheme="minorHAnsi" w:cstheme="minorHAnsi"/>
          <w:i/>
          <w:sz w:val="22"/>
          <w:szCs w:val="22"/>
        </w:rPr>
        <w:t>fl. 161). (</w:t>
      </w:r>
      <w:r w:rsidRPr="00A65CFB">
        <w:rPr>
          <w:rFonts w:asciiTheme="minorHAnsi" w:hAnsiTheme="minorHAnsi" w:cstheme="minorHAnsi"/>
          <w:i/>
          <w:sz w:val="22"/>
          <w:szCs w:val="22"/>
        </w:rPr>
        <w:t>gn</w:t>
      </w:r>
      <w:r w:rsidRPr="00A65CFB">
        <w:rPr>
          <w:rFonts w:asciiTheme="minorHAnsi" w:hAnsiTheme="minorHAnsi" w:cstheme="minorHAnsi"/>
          <w:i/>
          <w:sz w:val="22"/>
          <w:szCs w:val="22"/>
        </w:rPr>
        <w:t>)</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b/>
          <w:i/>
          <w:sz w:val="22"/>
          <w:szCs w:val="22"/>
        </w:rPr>
        <w:t>Assevera que o “Tribunal a quo, ao ampliar o rol taxativo das competências legislativas privativas do Poder Executivo (para albergar matéria que não está posta nos artigos, supracitados) acaba por exorbitar os limites traçados no art. 125, § 2º, da CF, criando novel hipótese de competência privativa do Chefe do Poder Executivo, sem amparo constitucional</w:t>
      </w:r>
      <w:r w:rsidRPr="00A65CFB">
        <w:rPr>
          <w:rFonts w:asciiTheme="minorHAnsi" w:hAnsiTheme="minorHAnsi" w:cstheme="minorHAnsi"/>
          <w:i/>
          <w:sz w:val="22"/>
          <w:szCs w:val="22"/>
        </w:rPr>
        <w:t xml:space="preserve">” (fl. 163). </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i/>
          <w:sz w:val="22"/>
          <w:szCs w:val="22"/>
        </w:rPr>
        <w:t>Requer seja reconhecida “a constitucionalidade [da] Lei Complementar do Município de Jundiaí n. 475, de 22 de maio de 2009, que ‘altera o Código de Obras e Edificações, para prever fraldário em edificações comerciais que específica’, por não albergar matéria privativa do Poder Executivo” (fls. 165- 166).</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i/>
          <w:sz w:val="22"/>
          <w:szCs w:val="22"/>
        </w:rPr>
        <w:t xml:space="preserve">3. Em 2.6.2014, determinei vista deste recurso extraordinário ao Procurador-Geral da República, que, em 27.2.2015, opinou pelo seu provimento: </w:t>
      </w:r>
    </w:p>
    <w:p w:rsidR="009D2403" w:rsidRPr="00A65CFB" w:rsidP="00791443">
      <w:pPr>
        <w:autoSpaceDE w:val="0"/>
        <w:autoSpaceDN w:val="0"/>
        <w:adjustRightInd w:val="0"/>
        <w:spacing w:after="120"/>
        <w:ind w:left="2835"/>
        <w:jc w:val="both"/>
        <w:rPr>
          <w:rFonts w:asciiTheme="minorHAnsi" w:hAnsiTheme="minorHAnsi" w:cstheme="minorHAnsi"/>
          <w:i/>
          <w:sz w:val="22"/>
          <w:szCs w:val="22"/>
        </w:rPr>
      </w:pPr>
      <w:r w:rsidRPr="00A65CFB">
        <w:rPr>
          <w:rFonts w:asciiTheme="minorHAnsi" w:hAnsiTheme="minorHAnsi" w:cstheme="minorHAnsi"/>
          <w:i/>
          <w:sz w:val="22"/>
          <w:szCs w:val="22"/>
        </w:rPr>
        <w:t xml:space="preserve">“Recurso extraordinário. Norma de lei municipal, de iniciativa parlamentar, que impõe a obrigatoriedade de prédios comerciais disporem de fraldários. Inexistência de reserva de iniciativa do Poder Executivo” (fls. 194-196). </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Examinados os elementos havidos no processo, DECIDO. </w:t>
      </w:r>
    </w:p>
    <w:p w:rsidR="009D2403" w:rsidRPr="00A65CFB" w:rsidP="00CA4144">
      <w:pPr>
        <w:autoSpaceDE w:val="0"/>
        <w:autoSpaceDN w:val="0"/>
        <w:adjustRightInd w:val="0"/>
        <w:spacing w:after="120" w:line="276" w:lineRule="auto"/>
        <w:ind w:left="2268"/>
        <w:jc w:val="both"/>
        <w:rPr>
          <w:rFonts w:asciiTheme="minorHAnsi" w:hAnsiTheme="minorHAnsi" w:cstheme="minorHAnsi"/>
          <w:b/>
          <w:i/>
          <w:sz w:val="22"/>
          <w:szCs w:val="22"/>
        </w:rPr>
      </w:pPr>
      <w:r w:rsidRPr="00A65CFB">
        <w:rPr>
          <w:rFonts w:asciiTheme="minorHAnsi" w:hAnsiTheme="minorHAnsi" w:cstheme="minorHAnsi"/>
          <w:b/>
          <w:i/>
          <w:sz w:val="22"/>
          <w:szCs w:val="22"/>
        </w:rPr>
        <w:t>4. Razão jurídica assiste à Recorrente. (</w:t>
      </w:r>
      <w:r w:rsidRPr="00A65CFB">
        <w:rPr>
          <w:rFonts w:asciiTheme="minorHAnsi" w:hAnsiTheme="minorHAnsi" w:cstheme="minorHAnsi"/>
          <w:b/>
          <w:i/>
          <w:sz w:val="22"/>
          <w:szCs w:val="22"/>
        </w:rPr>
        <w:t>gn</w:t>
      </w:r>
      <w:r w:rsidRPr="00A65CFB">
        <w:rPr>
          <w:rFonts w:asciiTheme="minorHAnsi" w:hAnsiTheme="minorHAnsi" w:cstheme="minorHAnsi"/>
          <w:b/>
          <w:i/>
          <w:sz w:val="22"/>
          <w:szCs w:val="22"/>
        </w:rPr>
        <w:t>)</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5. Na espécie, o Órgão Especial do Tribunal de Justiça de São Paulo declarou inconstitucional a Lei Complementar n. 475/ 2009, que "altera o Código de Obras e Edificações, para prever fraldário em edificações comerciais no caso que específica”, ao fundamento de “afronta ao princípio da independência e harmonia dos Poderes.” (</w:t>
      </w:r>
      <w:r w:rsidRPr="00A65CFB">
        <w:rPr>
          <w:rFonts w:asciiTheme="minorHAnsi" w:hAnsiTheme="minorHAnsi" w:cstheme="minorHAnsi"/>
          <w:i/>
          <w:sz w:val="22"/>
          <w:szCs w:val="22"/>
        </w:rPr>
        <w:t>gn</w:t>
      </w:r>
      <w:r w:rsidRPr="00A65CFB">
        <w:rPr>
          <w:rFonts w:asciiTheme="minorHAnsi" w:hAnsiTheme="minorHAnsi" w:cstheme="minorHAnsi"/>
          <w:i/>
          <w:sz w:val="22"/>
          <w:szCs w:val="22"/>
        </w:rPr>
        <w:t>)</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Na Lei Complementar municipal n. 475/2009 se dispõe: </w:t>
      </w:r>
    </w:p>
    <w:p w:rsidR="009D2403" w:rsidRPr="00A65CFB" w:rsidP="00791443">
      <w:pPr>
        <w:autoSpaceDE w:val="0"/>
        <w:autoSpaceDN w:val="0"/>
        <w:adjustRightInd w:val="0"/>
        <w:spacing w:after="120"/>
        <w:ind w:left="2835"/>
        <w:jc w:val="both"/>
        <w:rPr>
          <w:rFonts w:asciiTheme="minorHAnsi" w:hAnsiTheme="minorHAnsi" w:cstheme="minorHAnsi"/>
          <w:i/>
          <w:sz w:val="22"/>
          <w:szCs w:val="22"/>
        </w:rPr>
      </w:pPr>
      <w:r w:rsidRPr="00A65CFB">
        <w:rPr>
          <w:rFonts w:asciiTheme="minorHAnsi" w:hAnsiTheme="minorHAnsi" w:cstheme="minorHAnsi"/>
          <w:i/>
          <w:sz w:val="22"/>
          <w:szCs w:val="22"/>
        </w:rPr>
        <w:t>“LEI COMPLEMENTAR N. 475, DE 22 DE MAIO DE 2009.</w:t>
      </w:r>
      <w:r w:rsidRPr="00A65CFB">
        <w:rPr>
          <w:rFonts w:asciiTheme="minorHAnsi" w:hAnsiTheme="minorHAnsi" w:cstheme="minorHAnsi"/>
          <w:i/>
          <w:sz w:val="22"/>
          <w:szCs w:val="22"/>
        </w:rPr>
        <w:t xml:space="preserve"> Altera o Código de Obras e Edificações, para prever fraldário em edificações comerciais no caso que específica. </w:t>
      </w:r>
    </w:p>
    <w:p w:rsidR="009D2403" w:rsidRPr="00A65CFB" w:rsidP="00791443">
      <w:pPr>
        <w:autoSpaceDE w:val="0"/>
        <w:autoSpaceDN w:val="0"/>
        <w:adjustRightInd w:val="0"/>
        <w:spacing w:after="120"/>
        <w:ind w:left="2835"/>
        <w:jc w:val="both"/>
        <w:rPr>
          <w:rFonts w:asciiTheme="minorHAnsi" w:hAnsiTheme="minorHAnsi" w:cstheme="minorHAnsi"/>
          <w:i/>
          <w:sz w:val="22"/>
          <w:szCs w:val="22"/>
        </w:rPr>
      </w:pPr>
      <w:r w:rsidRPr="00A65CFB">
        <w:rPr>
          <w:rFonts w:asciiTheme="minorHAnsi" w:hAnsiTheme="minorHAnsi" w:cstheme="minorHAnsi"/>
          <w:i/>
          <w:sz w:val="22"/>
          <w:szCs w:val="22"/>
        </w:rPr>
        <w:t>O PRESIDENTE DA CÂMARA MUNICIPAL DE JUNDIAÍ, Estado de São Paulo, conforme a rejeição de Veto Total pelo Plenário em 19 de maio de 2009</w:t>
      </w:r>
      <w:r w:rsidRPr="00A65CFB">
        <w:rPr>
          <w:rFonts w:asciiTheme="minorHAnsi" w:hAnsiTheme="minorHAnsi" w:cstheme="minorHAnsi"/>
          <w:i/>
          <w:sz w:val="22"/>
          <w:szCs w:val="22"/>
        </w:rPr>
        <w:t>, promulga</w:t>
      </w:r>
      <w:r w:rsidRPr="00A65CFB">
        <w:rPr>
          <w:rFonts w:asciiTheme="minorHAnsi" w:hAnsiTheme="minorHAnsi" w:cstheme="minorHAnsi"/>
          <w:i/>
          <w:sz w:val="22"/>
          <w:szCs w:val="22"/>
        </w:rPr>
        <w:t xml:space="preserve"> a seguinte Lei Complementar: </w:t>
      </w:r>
    </w:p>
    <w:p w:rsidR="009D2403" w:rsidRPr="00A65CFB" w:rsidP="00791443">
      <w:pPr>
        <w:autoSpaceDE w:val="0"/>
        <w:autoSpaceDN w:val="0"/>
        <w:adjustRightInd w:val="0"/>
        <w:spacing w:after="120"/>
        <w:ind w:left="2835"/>
        <w:jc w:val="both"/>
        <w:rPr>
          <w:rFonts w:asciiTheme="minorHAnsi" w:hAnsiTheme="minorHAnsi" w:cstheme="minorHAnsi"/>
          <w:i/>
          <w:sz w:val="22"/>
          <w:szCs w:val="22"/>
        </w:rPr>
      </w:pPr>
      <w:r w:rsidRPr="00A65CFB">
        <w:rPr>
          <w:rFonts w:asciiTheme="minorHAnsi" w:hAnsiTheme="minorHAnsi" w:cstheme="minorHAnsi"/>
          <w:i/>
          <w:sz w:val="22"/>
          <w:szCs w:val="22"/>
        </w:rPr>
        <w:t xml:space="preserve">Art. 1º. O Anexo de Normas Técnicas do Código de Obras e Edificações (Lei Complementar 174, de </w:t>
      </w:r>
      <w:r w:rsidRPr="00A65CFB">
        <w:rPr>
          <w:rFonts w:asciiTheme="minorHAnsi" w:hAnsiTheme="minorHAnsi" w:cstheme="minorHAnsi"/>
          <w:i/>
          <w:sz w:val="22"/>
          <w:szCs w:val="22"/>
        </w:rPr>
        <w:t>9</w:t>
      </w:r>
      <w:r w:rsidRPr="00A65CFB">
        <w:rPr>
          <w:rFonts w:asciiTheme="minorHAnsi" w:hAnsiTheme="minorHAnsi" w:cstheme="minorHAnsi"/>
          <w:i/>
          <w:sz w:val="22"/>
          <w:szCs w:val="22"/>
        </w:rPr>
        <w:t xml:space="preserve"> de janeiro de 1996) passa a vigorar acrescido deste dispositivo: 'Art. 93-I. A edificação comercial com área construída superior a 300 m2 (trezentos metros quadrados) terá fraldário de uso </w:t>
      </w:r>
      <w:r w:rsidRPr="00A65CFB">
        <w:rPr>
          <w:rFonts w:asciiTheme="minorHAnsi" w:hAnsiTheme="minorHAnsi" w:cstheme="minorHAnsi"/>
          <w:i/>
          <w:sz w:val="22"/>
          <w:szCs w:val="22"/>
        </w:rPr>
        <w:t>coletivo.</w:t>
      </w:r>
      <w:r w:rsidRPr="00A65CFB">
        <w:rPr>
          <w:rFonts w:asciiTheme="minorHAnsi" w:hAnsiTheme="minorHAnsi" w:cstheme="minorHAnsi"/>
          <w:i/>
          <w:sz w:val="22"/>
          <w:szCs w:val="22"/>
        </w:rPr>
        <w:t xml:space="preserve">' </w:t>
      </w:r>
    </w:p>
    <w:p w:rsidR="009D2403" w:rsidRPr="00A65CFB" w:rsidP="00791443">
      <w:pPr>
        <w:autoSpaceDE w:val="0"/>
        <w:autoSpaceDN w:val="0"/>
        <w:adjustRightInd w:val="0"/>
        <w:spacing w:after="120"/>
        <w:ind w:left="2835"/>
        <w:jc w:val="both"/>
        <w:rPr>
          <w:rFonts w:asciiTheme="minorHAnsi" w:hAnsiTheme="minorHAnsi" w:cstheme="minorHAnsi"/>
          <w:i/>
          <w:sz w:val="22"/>
          <w:szCs w:val="22"/>
        </w:rPr>
      </w:pPr>
      <w:r w:rsidRPr="00A65CFB">
        <w:rPr>
          <w:rFonts w:asciiTheme="minorHAnsi" w:hAnsiTheme="minorHAnsi" w:cstheme="minorHAnsi"/>
          <w:i/>
          <w:sz w:val="22"/>
          <w:szCs w:val="22"/>
        </w:rPr>
        <w:t xml:space="preserve">Art. 2º. </w:t>
      </w:r>
      <w:r w:rsidRPr="00A65CFB">
        <w:rPr>
          <w:rFonts w:asciiTheme="minorHAnsi" w:hAnsiTheme="minorHAnsi" w:cstheme="minorHAnsi"/>
          <w:i/>
          <w:sz w:val="22"/>
          <w:szCs w:val="22"/>
        </w:rPr>
        <w:t>Esta lei complementar entra em vigor na data de sua publicação”</w:t>
      </w:r>
      <w:r w:rsidRPr="00A65CFB">
        <w:rPr>
          <w:rFonts w:asciiTheme="minorHAnsi" w:hAnsiTheme="minorHAnsi" w:cstheme="minorHAnsi"/>
          <w:i/>
          <w:sz w:val="22"/>
          <w:szCs w:val="22"/>
        </w:rPr>
        <w:t xml:space="preserve"> (fl. 112). </w:t>
      </w:r>
    </w:p>
    <w:p w:rsidR="009D2403" w:rsidRPr="00A65CFB" w:rsidP="00CA4144">
      <w:pPr>
        <w:autoSpaceDE w:val="0"/>
        <w:autoSpaceDN w:val="0"/>
        <w:adjustRightInd w:val="0"/>
        <w:spacing w:after="120" w:line="276" w:lineRule="auto"/>
        <w:ind w:left="2268"/>
        <w:jc w:val="both"/>
        <w:rPr>
          <w:rFonts w:asciiTheme="minorHAnsi" w:hAnsiTheme="minorHAnsi" w:cstheme="minorHAnsi"/>
          <w:b/>
          <w:i/>
          <w:sz w:val="22"/>
          <w:szCs w:val="22"/>
        </w:rPr>
      </w:pPr>
      <w:r w:rsidRPr="00A65CFB">
        <w:rPr>
          <w:rFonts w:asciiTheme="minorHAnsi" w:hAnsiTheme="minorHAnsi" w:cstheme="minorHAnsi"/>
          <w:b/>
          <w:i/>
          <w:sz w:val="22"/>
          <w:szCs w:val="22"/>
        </w:rPr>
        <w:t>Não há na Lei Complementar n. 475/2009, de iniciativa parlamentar, regulamentação de matéria outorgada ao Chefe do Poder Executivo pela Constituição da República. Assim, não se há cogitar de afronta ao princípio da independência e harmonia dos Poderes. (</w:t>
      </w:r>
      <w:r w:rsidRPr="00A65CFB">
        <w:rPr>
          <w:rFonts w:asciiTheme="minorHAnsi" w:hAnsiTheme="minorHAnsi" w:cstheme="minorHAnsi"/>
          <w:b/>
          <w:i/>
          <w:sz w:val="22"/>
          <w:szCs w:val="22"/>
        </w:rPr>
        <w:t>gn</w:t>
      </w:r>
      <w:r w:rsidRPr="00A65CFB">
        <w:rPr>
          <w:rFonts w:asciiTheme="minorHAnsi" w:hAnsiTheme="minorHAnsi" w:cstheme="minorHAnsi"/>
          <w:b/>
          <w:i/>
          <w:sz w:val="22"/>
          <w:szCs w:val="22"/>
        </w:rPr>
        <w:t>)</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Confira-se excerto do parecer da Procuradoria-Geral da República: </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i/>
          <w:sz w:val="22"/>
          <w:szCs w:val="22"/>
        </w:rPr>
        <w:t xml:space="preserve">“O único fundamento para o Tribunal de Justiça declarar a inconstitucionalidade da norma residiu no que entendeu se </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i/>
          <w:sz w:val="22"/>
          <w:szCs w:val="22"/>
        </w:rPr>
        <w:t>tratar</w:t>
      </w:r>
      <w:r w:rsidRPr="00A65CFB">
        <w:rPr>
          <w:rFonts w:asciiTheme="minorHAnsi" w:hAnsiTheme="minorHAnsi" w:cstheme="minorHAnsi"/>
          <w:i/>
          <w:sz w:val="22"/>
          <w:szCs w:val="22"/>
        </w:rPr>
        <w:t xml:space="preserve"> de invasão da reserva de iniciativa do Chefe do Executivo municipal. A apreciação da controvérsia, desse modo, beneficia-se do entendimento assentado no Supremo Tribunal Federal de que ‘a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 (ADI 724 MC, rel. o Ministro Celso de Mello, DJ 27-04- 2001). Por isso, também, tem sido reiterado que ‘não procede </w:t>
      </w:r>
      <w:r w:rsidRPr="00A65CFB">
        <w:rPr>
          <w:rFonts w:asciiTheme="minorHAnsi" w:hAnsiTheme="minorHAnsi" w:cstheme="minorHAnsi"/>
          <w:i/>
          <w:sz w:val="22"/>
          <w:szCs w:val="22"/>
        </w:rPr>
        <w:t>a</w:t>
      </w:r>
      <w:r w:rsidRPr="00A65CFB">
        <w:rPr>
          <w:rFonts w:asciiTheme="minorHAnsi" w:hAnsiTheme="minorHAnsi" w:cstheme="minorHAnsi"/>
          <w:i/>
          <w:sz w:val="22"/>
          <w:szCs w:val="22"/>
        </w:rPr>
        <w:t xml:space="preserve"> alegação de que qualquer projeto de lei que crie despesa só poderá ser proposto pelo Chefe do Executivo’ (ADI 3.394, rel. o Ministro Eros Grau, </w:t>
      </w:r>
      <w:r w:rsidRPr="00A65CFB">
        <w:rPr>
          <w:rFonts w:asciiTheme="minorHAnsi" w:hAnsiTheme="minorHAnsi" w:cstheme="minorHAnsi"/>
          <w:i/>
          <w:sz w:val="22"/>
          <w:szCs w:val="22"/>
        </w:rPr>
        <w:t>DJe</w:t>
      </w:r>
      <w:r w:rsidRPr="00A65CFB">
        <w:rPr>
          <w:rFonts w:asciiTheme="minorHAnsi" w:hAnsiTheme="minorHAnsi" w:cstheme="minorHAnsi"/>
          <w:i/>
          <w:sz w:val="22"/>
          <w:szCs w:val="22"/>
        </w:rPr>
        <w:t xml:space="preserve"> 15.8.2008) e que, ‘se se entender que qualquer dispositivo que interfira no orçamento fere a iniciativa exclusiva do Chefe do Executivo para lei orçamentária, não será possível legislar’ (ADI 2.072-MC, rel. o Ministro Moreira Alves, DJ 19.9.2003). </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i/>
          <w:sz w:val="22"/>
          <w:szCs w:val="22"/>
        </w:rPr>
        <w:t xml:space="preserve">Não há, no plano federal, exclusividade de iniciativa em tema de exigências para edificações e obras. A lei, a par disso, não permite supor que ocasione alteração alguma na ordem burocrática do Município, tampouco importa direto dispêndio de recursos públicos. Não se positiva, por certo, hipótese em que, em face do princípio da similitude com o modelo federal de processo legislativo, a iniciativa da lei impugnada estivesse reservada ao Prefeito. </w:t>
      </w:r>
    </w:p>
    <w:p w:rsidR="009D2403" w:rsidRPr="00A65CFB" w:rsidP="00791443">
      <w:pPr>
        <w:autoSpaceDE w:val="0"/>
        <w:autoSpaceDN w:val="0"/>
        <w:adjustRightInd w:val="0"/>
        <w:spacing w:after="120" w:line="276" w:lineRule="auto"/>
        <w:ind w:left="2835"/>
        <w:jc w:val="both"/>
        <w:rPr>
          <w:rFonts w:asciiTheme="minorHAnsi" w:hAnsiTheme="minorHAnsi" w:cstheme="minorHAnsi"/>
          <w:i/>
          <w:sz w:val="22"/>
          <w:szCs w:val="22"/>
        </w:rPr>
      </w:pPr>
      <w:r w:rsidRPr="00A65CFB">
        <w:rPr>
          <w:rFonts w:asciiTheme="minorHAnsi" w:hAnsiTheme="minorHAnsi" w:cstheme="minorHAnsi"/>
          <w:i/>
          <w:sz w:val="22"/>
          <w:szCs w:val="22"/>
        </w:rPr>
        <w:t>Insubsistente a causa de inconstitucionalidade apontada no acórdão recorrido, o parecer é pelo provimento do recurso”</w:t>
      </w:r>
      <w:r w:rsidRPr="00A65CFB">
        <w:rPr>
          <w:rFonts w:asciiTheme="minorHAnsi" w:hAnsiTheme="minorHAnsi" w:cstheme="minorHAnsi"/>
          <w:i/>
          <w:sz w:val="22"/>
          <w:szCs w:val="22"/>
        </w:rPr>
        <w:t xml:space="preserve"> (fls. 195- 196). </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O parecer da Procuradoria-Geral da República </w:t>
      </w:r>
      <w:r w:rsidRPr="00A65CFB">
        <w:rPr>
          <w:rFonts w:asciiTheme="minorHAnsi" w:hAnsiTheme="minorHAnsi" w:cstheme="minorHAnsi"/>
          <w:b/>
          <w:i/>
          <w:sz w:val="22"/>
          <w:szCs w:val="22"/>
        </w:rPr>
        <w:t>acolhe a jurisprudência deste Supremo Tribunal, que assentou ser restritiva a interpretação dada aos dispositivos constitucionais nos quais se confere iniciativa de lei ao Chefe do Poder Executivo, pois a regra é ser competência também do Poder Legislativo iniciar o processo legislativo</w:t>
      </w:r>
      <w:r w:rsidRPr="00A65CFB">
        <w:rPr>
          <w:rFonts w:asciiTheme="minorHAnsi" w:hAnsiTheme="minorHAnsi" w:cstheme="minorHAnsi"/>
          <w:i/>
          <w:sz w:val="22"/>
          <w:szCs w:val="22"/>
        </w:rPr>
        <w:t xml:space="preserve">. Assim, por exemplo: </w:t>
      </w:r>
    </w:p>
    <w:p w:rsidR="009D2403" w:rsidRPr="00A65CFB" w:rsidP="00791443">
      <w:pPr>
        <w:autoSpaceDE w:val="0"/>
        <w:autoSpaceDN w:val="0"/>
        <w:adjustRightInd w:val="0"/>
        <w:spacing w:after="120" w:line="276" w:lineRule="auto"/>
        <w:ind w:left="2552"/>
        <w:jc w:val="both"/>
        <w:rPr>
          <w:rFonts w:asciiTheme="minorHAnsi" w:hAnsiTheme="minorHAnsi" w:cstheme="minorHAnsi"/>
          <w:i/>
          <w:sz w:val="22"/>
          <w:szCs w:val="22"/>
        </w:rPr>
      </w:pPr>
      <w:r w:rsidRPr="00A65CFB">
        <w:rPr>
          <w:rFonts w:asciiTheme="minorHAnsi" w:hAnsiTheme="minorHAnsi" w:cstheme="minorHAnsi"/>
          <w:i/>
          <w:sz w:val="22"/>
          <w:szCs w:val="22"/>
        </w:rPr>
        <w:t xml:space="preserve">“A iniciativa reservada, por constituir matéria de direito estrito, não se presume e nem comporta interpretação ampliativa, na medida em que - por implicar limitação ao poder de instauração </w:t>
      </w:r>
      <w:r w:rsidRPr="00A65CFB">
        <w:rPr>
          <w:rFonts w:asciiTheme="minorHAnsi" w:hAnsiTheme="minorHAnsi" w:cstheme="minorHAnsi"/>
          <w:i/>
          <w:sz w:val="22"/>
          <w:szCs w:val="22"/>
        </w:rPr>
        <w:t xml:space="preserve">do processo legislativo - deve necessariamente derivar de norma constitucional explícita e inequívoca” (ADI n. 724-MC, Relator o Ministro Celso de Mello, Plenário, DJ 27.4.2001). </w:t>
      </w:r>
    </w:p>
    <w:p w:rsidR="009D2403" w:rsidRPr="00A65CFB" w:rsidP="00791443">
      <w:pPr>
        <w:autoSpaceDE w:val="0"/>
        <w:autoSpaceDN w:val="0"/>
        <w:adjustRightInd w:val="0"/>
        <w:spacing w:after="120" w:line="276" w:lineRule="auto"/>
        <w:ind w:left="2552"/>
        <w:jc w:val="both"/>
        <w:rPr>
          <w:rFonts w:asciiTheme="minorHAnsi" w:hAnsiTheme="minorHAnsi" w:cstheme="minorHAnsi"/>
          <w:i/>
          <w:sz w:val="22"/>
          <w:szCs w:val="22"/>
        </w:rPr>
      </w:pPr>
      <w:r w:rsidRPr="00A65CFB">
        <w:rPr>
          <w:rFonts w:asciiTheme="minorHAnsi" w:hAnsiTheme="minorHAnsi" w:cstheme="minorHAnsi"/>
          <w:b/>
          <w:i/>
          <w:sz w:val="22"/>
          <w:szCs w:val="22"/>
        </w:rPr>
        <w:t xml:space="preserve">“A jurisprudência do Supremo Tribunal Federal é pacífica no sentido de que não há violação, por vício de iniciativa, ao art. 61, § 1º, II, ‘e’, da Constituição Federal, quando a norma impugnada não cria, extingue ou altera órgãos administrativos, bem como quando não institui nova atribuição </w:t>
      </w:r>
      <w:r w:rsidRPr="00A65CFB">
        <w:rPr>
          <w:rFonts w:asciiTheme="minorHAnsi" w:hAnsiTheme="minorHAnsi" w:cstheme="minorHAnsi"/>
          <w:b/>
          <w:i/>
          <w:sz w:val="22"/>
          <w:szCs w:val="22"/>
        </w:rPr>
        <w:t>à</w:t>
      </w:r>
      <w:r w:rsidRPr="00A65CFB">
        <w:rPr>
          <w:rFonts w:asciiTheme="minorHAnsi" w:hAnsiTheme="minorHAnsi" w:cstheme="minorHAnsi"/>
          <w:b/>
          <w:i/>
          <w:sz w:val="22"/>
          <w:szCs w:val="22"/>
        </w:rPr>
        <w:t xml:space="preserve"> órgão integrante da administração estatal”</w:t>
      </w:r>
      <w:r w:rsidRPr="00A65CFB">
        <w:rPr>
          <w:rFonts w:asciiTheme="minorHAnsi" w:hAnsiTheme="minorHAnsi" w:cstheme="minorHAnsi"/>
          <w:i/>
          <w:sz w:val="22"/>
          <w:szCs w:val="22"/>
        </w:rPr>
        <w:t xml:space="preserve"> (ADI n. 2.528, Relator o Ministro Edson </w:t>
      </w:r>
      <w:r w:rsidRPr="00A65CFB">
        <w:rPr>
          <w:rFonts w:asciiTheme="minorHAnsi" w:hAnsiTheme="minorHAnsi" w:cstheme="minorHAnsi"/>
          <w:i/>
          <w:sz w:val="22"/>
          <w:szCs w:val="22"/>
        </w:rPr>
        <w:t>Fachin</w:t>
      </w:r>
      <w:r w:rsidRPr="00A65CFB">
        <w:rPr>
          <w:rFonts w:asciiTheme="minorHAnsi" w:hAnsiTheme="minorHAnsi" w:cstheme="minorHAnsi"/>
          <w:i/>
          <w:sz w:val="22"/>
          <w:szCs w:val="22"/>
        </w:rPr>
        <w:t xml:space="preserve">, Plenário, </w:t>
      </w:r>
      <w:r w:rsidRPr="00A65CFB">
        <w:rPr>
          <w:rFonts w:asciiTheme="minorHAnsi" w:hAnsiTheme="minorHAnsi" w:cstheme="minorHAnsi"/>
          <w:i/>
          <w:sz w:val="22"/>
          <w:szCs w:val="22"/>
        </w:rPr>
        <w:t>DJe</w:t>
      </w:r>
      <w:r w:rsidRPr="00A65CFB">
        <w:rPr>
          <w:rFonts w:asciiTheme="minorHAnsi" w:hAnsiTheme="minorHAnsi" w:cstheme="minorHAnsi"/>
          <w:i/>
          <w:sz w:val="22"/>
          <w:szCs w:val="22"/>
        </w:rPr>
        <w:t xml:space="preserve"> 7.12.2015). </w:t>
      </w:r>
    </w:p>
    <w:p w:rsidR="009D2403" w:rsidRPr="00A65CFB" w:rsidP="00791443">
      <w:pPr>
        <w:autoSpaceDE w:val="0"/>
        <w:autoSpaceDN w:val="0"/>
        <w:adjustRightInd w:val="0"/>
        <w:spacing w:after="120" w:line="276" w:lineRule="auto"/>
        <w:ind w:left="2552"/>
        <w:jc w:val="both"/>
        <w:rPr>
          <w:rFonts w:asciiTheme="minorHAnsi" w:hAnsiTheme="minorHAnsi" w:cstheme="minorHAnsi"/>
          <w:i/>
          <w:sz w:val="22"/>
          <w:szCs w:val="22"/>
        </w:rPr>
      </w:pPr>
      <w:r w:rsidRPr="00A65CFB">
        <w:rPr>
          <w:rFonts w:asciiTheme="minorHAnsi" w:hAnsiTheme="minorHAnsi" w:cstheme="minorHAnsi"/>
          <w:i/>
          <w:sz w:val="22"/>
          <w:szCs w:val="22"/>
        </w:rPr>
        <w:t xml:space="preserve">“Agravo regimental no recurso extraordinário com agravo. Representação por inconstitucionalidade. Lei nº 4.344, de 29 de abril de 2010, do Município de Contagem/MG, que obriga agências bancárias a instalarem divisórias entre os caixas e o espaço reservado para os clientes que aguardam atendimento. Lei de iniciativa parlamentar. Ausência de vício formal de iniciativa. Matéria de interesse local. Competência municipal. Precedentes. </w:t>
      </w:r>
      <w:r w:rsidRPr="00A65CFB">
        <w:rPr>
          <w:rFonts w:asciiTheme="minorHAnsi" w:hAnsiTheme="minorHAnsi" w:cstheme="minorHAnsi"/>
          <w:i/>
          <w:sz w:val="22"/>
          <w:szCs w:val="22"/>
        </w:rPr>
        <w:t>1</w:t>
      </w:r>
      <w:r w:rsidRPr="00A65CFB">
        <w:rPr>
          <w:rFonts w:asciiTheme="minorHAnsi" w:hAnsiTheme="minorHAnsi" w:cstheme="minorHAnsi"/>
          <w:i/>
          <w:sz w:val="22"/>
          <w:szCs w:val="22"/>
        </w:rPr>
        <w:t>. A lei impugnada não dispõe sobre nenhuma das matérias sujeitas à iniciativa legislativa reservada do chefe do Poder Executivo previstas no art. 61, § 1º, da Constituição Federal, cuidando, tão somente, de impor obrigações a entidades privadas, quais sejam, as agências bancárias do município, que deverão observar os padrões estabelecidos na lei para a segurança e o conforto no atendimento aos usuários dos serviços bancários, de modo que o diploma em questão não incorre em vício formal de iniciativa. 2. A jurisprudência do Supremo Tribunal Federal firmou-se no sentido de que os municípios detêm competência legislativa para dispor sobre segurança, rapidez e conforto no atendimento de usuários de serviços bancários, por serem tais matérias assuntos de interesse local (art. 30, inciso I, Constituição Federal), orientação ratificada no julgamento da Repercussão Geral no RE nº 610221-RG, de relatoria da Ministra Ellen Gracie (</w:t>
      </w:r>
      <w:r w:rsidRPr="00A65CFB">
        <w:rPr>
          <w:rFonts w:asciiTheme="minorHAnsi" w:hAnsiTheme="minorHAnsi" w:cstheme="minorHAnsi"/>
          <w:i/>
          <w:sz w:val="22"/>
          <w:szCs w:val="22"/>
        </w:rPr>
        <w:t>DJe</w:t>
      </w:r>
      <w:r w:rsidRPr="00A65CFB">
        <w:rPr>
          <w:rFonts w:asciiTheme="minorHAnsi" w:hAnsiTheme="minorHAnsi" w:cstheme="minorHAnsi"/>
          <w:i/>
          <w:sz w:val="22"/>
          <w:szCs w:val="22"/>
        </w:rPr>
        <w:t xml:space="preserve"> de 20/08/10). Precedentes. 3. Agravo regimental não provido” (ARE n. 756.593-AgR, Relator o Ministro Dias </w:t>
      </w:r>
      <w:r w:rsidRPr="00A65CFB">
        <w:rPr>
          <w:rFonts w:asciiTheme="minorHAnsi" w:hAnsiTheme="minorHAnsi" w:cstheme="minorHAnsi"/>
          <w:i/>
          <w:sz w:val="22"/>
          <w:szCs w:val="22"/>
        </w:rPr>
        <w:t>Toffoli</w:t>
      </w:r>
      <w:r w:rsidRPr="00A65CFB">
        <w:rPr>
          <w:rFonts w:asciiTheme="minorHAnsi" w:hAnsiTheme="minorHAnsi" w:cstheme="minorHAnsi"/>
          <w:i/>
          <w:sz w:val="22"/>
          <w:szCs w:val="22"/>
        </w:rPr>
        <w:t xml:space="preserve">, Primeira Turma, </w:t>
      </w:r>
      <w:r w:rsidRPr="00A65CFB">
        <w:rPr>
          <w:rFonts w:asciiTheme="minorHAnsi" w:hAnsiTheme="minorHAnsi" w:cstheme="minorHAnsi"/>
          <w:i/>
          <w:sz w:val="22"/>
          <w:szCs w:val="22"/>
        </w:rPr>
        <w:t>DJe</w:t>
      </w:r>
      <w:r w:rsidRPr="00A65CFB">
        <w:rPr>
          <w:rFonts w:asciiTheme="minorHAnsi" w:hAnsiTheme="minorHAnsi" w:cstheme="minorHAnsi"/>
          <w:i/>
          <w:sz w:val="22"/>
          <w:szCs w:val="22"/>
        </w:rPr>
        <w:t xml:space="preserve"> 12.2.2015). </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O acórdão recorrido divergiu dessa orientação jurisprudencial. </w:t>
      </w:r>
    </w:p>
    <w:p w:rsidR="009D2403" w:rsidRPr="00A65CFB" w:rsidP="00CA4144">
      <w:pPr>
        <w:autoSpaceDE w:val="0"/>
        <w:autoSpaceDN w:val="0"/>
        <w:adjustRightInd w:val="0"/>
        <w:spacing w:after="120"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6. Pelo exposto, </w:t>
      </w:r>
      <w:r w:rsidRPr="00A65CFB">
        <w:rPr>
          <w:rFonts w:asciiTheme="minorHAnsi" w:hAnsiTheme="minorHAnsi" w:cstheme="minorHAnsi"/>
          <w:b/>
          <w:i/>
          <w:sz w:val="22"/>
          <w:szCs w:val="22"/>
        </w:rPr>
        <w:t>dou provimento ao recurso extraordinário</w:t>
      </w:r>
      <w:r w:rsidRPr="00A65CFB">
        <w:rPr>
          <w:rFonts w:asciiTheme="minorHAnsi" w:hAnsiTheme="minorHAnsi" w:cstheme="minorHAnsi"/>
          <w:i/>
          <w:sz w:val="22"/>
          <w:szCs w:val="22"/>
        </w:rPr>
        <w:t xml:space="preserve"> (art. 557, § 1º-A, do Código de Processo Civil e art. 21, § 2º, do Regimento Interno do Supremo Tribunal Federal). </w:t>
      </w:r>
    </w:p>
    <w:p w:rsidR="009D2403" w:rsidRPr="00A65CFB" w:rsidP="00CA4144">
      <w:pPr>
        <w:autoSpaceDE w:val="0"/>
        <w:autoSpaceDN w:val="0"/>
        <w:adjustRightInd w:val="0"/>
        <w:spacing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Publique-se. Brasília, </w:t>
      </w:r>
    </w:p>
    <w:p w:rsidR="009D2403" w:rsidRPr="00A65CFB" w:rsidP="00CA4144">
      <w:pPr>
        <w:tabs>
          <w:tab w:val="left" w:pos="6564"/>
        </w:tabs>
        <w:autoSpaceDE w:val="0"/>
        <w:autoSpaceDN w:val="0"/>
        <w:adjustRightInd w:val="0"/>
        <w:spacing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 xml:space="preserve">14 de dezembro de 2015. </w:t>
      </w:r>
    </w:p>
    <w:p w:rsidR="009D2403" w:rsidRPr="00A65CFB" w:rsidP="00CA4144">
      <w:pPr>
        <w:autoSpaceDE w:val="0"/>
        <w:autoSpaceDN w:val="0"/>
        <w:adjustRightInd w:val="0"/>
        <w:spacing w:line="276" w:lineRule="auto"/>
        <w:ind w:left="2268"/>
        <w:jc w:val="both"/>
        <w:rPr>
          <w:rFonts w:asciiTheme="minorHAnsi" w:hAnsiTheme="minorHAnsi" w:cstheme="minorHAnsi"/>
          <w:i/>
          <w:sz w:val="12"/>
          <w:szCs w:val="12"/>
        </w:rPr>
      </w:pPr>
    </w:p>
    <w:p w:rsidR="009D2403" w:rsidRPr="00A65CFB" w:rsidP="00CA4144">
      <w:pPr>
        <w:autoSpaceDE w:val="0"/>
        <w:autoSpaceDN w:val="0"/>
        <w:adjustRightInd w:val="0"/>
        <w:spacing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Ministra CÁRMEN LÚCIA</w:t>
      </w:r>
    </w:p>
    <w:p w:rsidR="009D2403" w:rsidRPr="00A65CFB" w:rsidP="00CA4144">
      <w:pPr>
        <w:autoSpaceDE w:val="0"/>
        <w:autoSpaceDN w:val="0"/>
        <w:adjustRightInd w:val="0"/>
        <w:spacing w:line="276" w:lineRule="auto"/>
        <w:ind w:left="2268"/>
        <w:jc w:val="both"/>
        <w:rPr>
          <w:rFonts w:asciiTheme="minorHAnsi" w:hAnsiTheme="minorHAnsi" w:cstheme="minorHAnsi"/>
          <w:i/>
          <w:szCs w:val="24"/>
        </w:rPr>
      </w:pPr>
      <w:r w:rsidRPr="00A65CFB">
        <w:rPr>
          <w:rFonts w:asciiTheme="minorHAnsi" w:hAnsiTheme="minorHAnsi" w:cstheme="minorHAnsi"/>
          <w:i/>
          <w:sz w:val="22"/>
          <w:szCs w:val="22"/>
        </w:rPr>
        <w:t>Relatora</w:t>
      </w:r>
    </w:p>
    <w:p w:rsidR="009D2403" w:rsidRPr="00A65CFB" w:rsidP="009D2403">
      <w:pPr>
        <w:pStyle w:val="Default"/>
        <w:spacing w:after="120" w:line="360" w:lineRule="auto"/>
        <w:ind w:firstLine="1701"/>
        <w:jc w:val="both"/>
        <w:rPr>
          <w:rFonts w:asciiTheme="minorHAnsi" w:hAnsiTheme="minorHAnsi" w:cstheme="minorHAnsi"/>
          <w:color w:val="auto"/>
          <w:sz w:val="12"/>
          <w:szCs w:val="12"/>
        </w:rPr>
      </w:pPr>
    </w:p>
    <w:p w:rsidR="009D2403" w:rsidRPr="00A65CFB" w:rsidP="009D2403">
      <w:pPr>
        <w:pStyle w:val="Default"/>
        <w:spacing w:after="120" w:line="360" w:lineRule="auto"/>
        <w:ind w:firstLine="1701"/>
        <w:jc w:val="both"/>
        <w:rPr>
          <w:rFonts w:asciiTheme="minorHAnsi" w:hAnsiTheme="minorHAnsi" w:cstheme="minorHAnsi"/>
        </w:rPr>
      </w:pPr>
      <w:r w:rsidRPr="00A65CFB">
        <w:rPr>
          <w:rFonts w:asciiTheme="minorHAnsi" w:hAnsiTheme="minorHAnsi" w:cstheme="minorHAnsi"/>
        </w:rPr>
        <w:t>Nesse sentido, colacionamos decisões do Tribunal de Justiça do Estado de São Paulo em casos análogos</w:t>
      </w:r>
      <w:r w:rsidR="00535D7D">
        <w:rPr>
          <w:rFonts w:asciiTheme="minorHAnsi" w:hAnsiTheme="minorHAnsi" w:cstheme="minorHAnsi"/>
        </w:rPr>
        <w:t xml:space="preserve"> atinentes a alterações em Códigos de Obras</w:t>
      </w:r>
      <w:r w:rsidRPr="00A65CFB">
        <w:rPr>
          <w:rFonts w:asciiTheme="minorHAnsi" w:hAnsiTheme="minorHAnsi" w:cstheme="minorHAnsi"/>
        </w:rPr>
        <w:t>:</w:t>
      </w:r>
    </w:p>
    <w:p w:rsidR="009D2403" w:rsidRPr="00A65CFB" w:rsidP="009D2403">
      <w:pPr>
        <w:pStyle w:val="Default"/>
        <w:spacing w:after="120" w:line="360" w:lineRule="auto"/>
        <w:ind w:firstLine="1701"/>
        <w:jc w:val="both"/>
        <w:rPr>
          <w:rFonts w:asciiTheme="minorHAnsi" w:hAnsiTheme="minorHAnsi" w:cstheme="minorHAnsi"/>
          <w:sz w:val="12"/>
          <w:szCs w:val="12"/>
        </w:rPr>
      </w:pPr>
    </w:p>
    <w:p w:rsidR="009D2403" w:rsidRPr="00A65CFB" w:rsidP="00A65CFB">
      <w:pPr>
        <w:pStyle w:val="Default"/>
        <w:spacing w:line="300" w:lineRule="auto"/>
        <w:ind w:left="2268"/>
        <w:jc w:val="both"/>
        <w:rPr>
          <w:rFonts w:asciiTheme="minorHAnsi" w:hAnsiTheme="minorHAnsi" w:cstheme="minorHAnsi"/>
          <w:i/>
          <w:sz w:val="22"/>
          <w:szCs w:val="22"/>
          <w:shd w:val="clear" w:color="auto" w:fill="FFFFFF"/>
        </w:rPr>
      </w:pPr>
      <w:r w:rsidRPr="00A65CFB">
        <w:rPr>
          <w:rFonts w:asciiTheme="minorHAnsi" w:hAnsiTheme="minorHAnsi" w:cstheme="minorHAnsi"/>
          <w:i/>
          <w:sz w:val="22"/>
          <w:szCs w:val="22"/>
          <w:shd w:val="clear" w:color="auto" w:fill="FFFFFF"/>
        </w:rPr>
        <w:t xml:space="preserve">Ação direta de inconstitucionalidade. </w:t>
      </w:r>
      <w:r w:rsidRPr="00A65CFB">
        <w:rPr>
          <w:rFonts w:asciiTheme="minorHAnsi" w:hAnsiTheme="minorHAnsi" w:cstheme="minorHAnsi"/>
          <w:b/>
          <w:i/>
          <w:sz w:val="22"/>
          <w:szCs w:val="22"/>
          <w:shd w:val="clear" w:color="auto" w:fill="FFFFFF"/>
        </w:rPr>
        <w:t>Lei nº 586, de 11 de dezembro de 2018, do Município de Jundiaí, que "</w:t>
      </w:r>
      <w:r w:rsidRPr="00A65CFB">
        <w:rPr>
          <w:rFonts w:asciiTheme="minorHAnsi" w:hAnsiTheme="minorHAnsi" w:cstheme="minorHAnsi"/>
          <w:b/>
          <w:i/>
          <w:sz w:val="22"/>
          <w:szCs w:val="22"/>
          <w:u w:val="single"/>
          <w:shd w:val="clear" w:color="auto" w:fill="FFFFFF"/>
        </w:rPr>
        <w:t>altera o Código de Obras e Edificações para prever redes de proteção ou similares em condomínios residenciais verticais</w:t>
      </w:r>
      <w:r w:rsidRPr="00A65CFB">
        <w:rPr>
          <w:rFonts w:asciiTheme="minorHAnsi" w:hAnsiTheme="minorHAnsi" w:cstheme="minorHAnsi"/>
          <w:b/>
          <w:i/>
          <w:sz w:val="22"/>
          <w:szCs w:val="22"/>
          <w:shd w:val="clear" w:color="auto" w:fill="FFFFFF"/>
        </w:rPr>
        <w:t>."</w:t>
      </w:r>
      <w:r w:rsidRPr="00A65CFB">
        <w:rPr>
          <w:rFonts w:asciiTheme="minorHAnsi" w:hAnsiTheme="minorHAnsi" w:cstheme="minorHAnsi"/>
          <w:i/>
          <w:sz w:val="22"/>
          <w:szCs w:val="22"/>
          <w:shd w:val="clear" w:color="auto" w:fill="FFFFFF"/>
        </w:rPr>
        <w:t xml:space="preserve"> </w:t>
      </w:r>
      <w:r w:rsidRPr="00A65CFB">
        <w:rPr>
          <w:rFonts w:asciiTheme="minorHAnsi" w:hAnsiTheme="minorHAnsi" w:cstheme="minorHAnsi"/>
          <w:b/>
          <w:i/>
          <w:sz w:val="22"/>
          <w:szCs w:val="22"/>
          <w:u w:val="single"/>
          <w:shd w:val="clear" w:color="auto" w:fill="FFFFFF"/>
        </w:rPr>
        <w:t>Alegação de ofensa aos princípios da razoabilidade e interesse público. Inocorrência</w:t>
      </w:r>
      <w:r w:rsidRPr="00A65CFB">
        <w:rPr>
          <w:rFonts w:asciiTheme="minorHAnsi" w:hAnsiTheme="minorHAnsi" w:cstheme="minorHAnsi"/>
          <w:i/>
          <w:sz w:val="22"/>
          <w:szCs w:val="22"/>
          <w:shd w:val="clear" w:color="auto" w:fill="FFFFFF"/>
        </w:rPr>
        <w:t xml:space="preserve">. Norma que se dirige a entes privados, determinando a instalação de redes de proteção em condomínios verticais residenciais, e traz ressalva expressa quanto aos proprietários de unidades autônomas que requeiram a não instalação do acessório referido. Tutela da segurança das referidas edificações que não se demonstra quer desarrazoada, diante da possibilidade de rejeição, pelo proprietário, da instalação, quer ofensiva ao interesse público – concretamente </w:t>
      </w:r>
      <w:r w:rsidRPr="00A65CFB">
        <w:rPr>
          <w:rFonts w:asciiTheme="minorHAnsi" w:hAnsiTheme="minorHAnsi" w:cstheme="minorHAnsi"/>
          <w:i/>
          <w:sz w:val="22"/>
          <w:szCs w:val="22"/>
          <w:shd w:val="clear" w:color="auto" w:fill="FFFFFF"/>
        </w:rPr>
        <w:t>atendido ao ser assegurada</w:t>
      </w:r>
      <w:r w:rsidRPr="00A65CFB">
        <w:rPr>
          <w:rFonts w:asciiTheme="minorHAnsi" w:hAnsiTheme="minorHAnsi" w:cstheme="minorHAnsi"/>
          <w:i/>
          <w:sz w:val="22"/>
          <w:szCs w:val="22"/>
          <w:shd w:val="clear" w:color="auto" w:fill="FFFFFF"/>
        </w:rPr>
        <w:t xml:space="preserve"> a segurança dessas edificações. </w:t>
      </w:r>
      <w:r w:rsidRPr="00A65CFB">
        <w:rPr>
          <w:rFonts w:asciiTheme="minorHAnsi" w:hAnsiTheme="minorHAnsi" w:cstheme="minorHAnsi"/>
          <w:b/>
          <w:i/>
          <w:sz w:val="22"/>
          <w:szCs w:val="22"/>
          <w:shd w:val="clear" w:color="auto" w:fill="FFFFFF"/>
        </w:rPr>
        <w:t>Ação julgada improcedente</w:t>
      </w:r>
      <w:r w:rsidRPr="00A65CFB">
        <w:rPr>
          <w:rFonts w:asciiTheme="minorHAnsi" w:hAnsiTheme="minorHAnsi" w:cstheme="minorHAnsi"/>
          <w:i/>
          <w:sz w:val="22"/>
          <w:szCs w:val="22"/>
          <w:shd w:val="clear" w:color="auto" w:fill="FFFFFF"/>
        </w:rPr>
        <w:t>. (TJSP. Direta de Inconstitucionalidade 2200801-34.2019.8.26.0000; Relator (a): Márcio Bartoli; Órgão Julgador: Órgão Especial; Tribunal de Justiça de São Paulo - N/A; Data do Julgamento: 27/11/2019; Data de Registro: 28/11/2019</w:t>
      </w:r>
      <w:r w:rsidRPr="00A65CFB">
        <w:rPr>
          <w:rFonts w:asciiTheme="minorHAnsi" w:hAnsiTheme="minorHAnsi" w:cstheme="minorHAnsi"/>
          <w:i/>
          <w:sz w:val="22"/>
          <w:szCs w:val="22"/>
          <w:shd w:val="clear" w:color="auto" w:fill="FFFFFF"/>
        </w:rPr>
        <w:t>)</w:t>
      </w:r>
    </w:p>
    <w:p w:rsidR="009D2403" w:rsidRPr="00A65CFB" w:rsidP="00A65CFB">
      <w:pPr>
        <w:pStyle w:val="Default"/>
        <w:pBdr>
          <w:bottom w:val="single" w:sz="12" w:space="1" w:color="auto"/>
        </w:pBdr>
        <w:spacing w:line="300" w:lineRule="auto"/>
        <w:ind w:left="2268"/>
        <w:jc w:val="both"/>
        <w:rPr>
          <w:rFonts w:asciiTheme="minorHAnsi" w:hAnsiTheme="minorHAnsi" w:cstheme="minorHAnsi"/>
          <w:i/>
          <w:sz w:val="4"/>
          <w:szCs w:val="4"/>
          <w:shd w:val="clear" w:color="auto" w:fill="FFFFFF"/>
        </w:rPr>
      </w:pPr>
    </w:p>
    <w:p w:rsidR="009D2403" w:rsidRPr="00A65CFB" w:rsidP="009D2403">
      <w:pPr>
        <w:pStyle w:val="Default"/>
        <w:spacing w:after="120" w:line="300" w:lineRule="auto"/>
        <w:ind w:left="2268"/>
        <w:jc w:val="both"/>
        <w:rPr>
          <w:rFonts w:asciiTheme="minorHAnsi" w:hAnsiTheme="minorHAnsi" w:cstheme="minorHAnsi"/>
          <w:i/>
          <w:sz w:val="22"/>
          <w:szCs w:val="22"/>
          <w:shd w:val="clear" w:color="auto" w:fill="FFFFFF"/>
        </w:rPr>
      </w:pPr>
    </w:p>
    <w:p w:rsidR="009D2403" w:rsidRPr="00A65CFB" w:rsidP="009D2403">
      <w:pPr>
        <w:pStyle w:val="Default"/>
        <w:spacing w:after="120" w:line="300" w:lineRule="auto"/>
        <w:ind w:left="2268"/>
        <w:jc w:val="both"/>
        <w:rPr>
          <w:rFonts w:asciiTheme="minorHAnsi" w:hAnsiTheme="minorHAnsi" w:cstheme="minorHAnsi"/>
          <w:i/>
          <w:sz w:val="22"/>
          <w:szCs w:val="22"/>
          <w:shd w:val="clear" w:color="auto" w:fill="FFFFFF"/>
        </w:rPr>
      </w:pPr>
      <w:r w:rsidRPr="00A65CFB">
        <w:rPr>
          <w:rFonts w:asciiTheme="minorHAnsi" w:hAnsiTheme="minorHAnsi" w:cstheme="minorHAnsi"/>
          <w:i/>
          <w:sz w:val="22"/>
          <w:szCs w:val="22"/>
          <w:shd w:val="clear" w:color="auto" w:fill="FFFFFF"/>
        </w:rPr>
        <w:t xml:space="preserve">DIRETA DE INCONSTITUCIONALIDADE. </w:t>
      </w:r>
      <w:r w:rsidRPr="00A65CFB">
        <w:rPr>
          <w:rFonts w:asciiTheme="minorHAnsi" w:hAnsiTheme="minorHAnsi" w:cstheme="minorHAnsi"/>
          <w:b/>
          <w:i/>
          <w:sz w:val="22"/>
          <w:szCs w:val="22"/>
          <w:shd w:val="clear" w:color="auto" w:fill="FFFFFF"/>
        </w:rPr>
        <w:t>Lei nº 1.625, de 1º de março de 2018, do Município de Cesário Lange, de iniciativa parlamentar, que alterou o Código de Obras local</w:t>
      </w:r>
      <w:r w:rsidRPr="00A65CFB">
        <w:rPr>
          <w:rFonts w:asciiTheme="minorHAnsi" w:hAnsiTheme="minorHAnsi" w:cstheme="minorHAnsi"/>
          <w:i/>
          <w:sz w:val="22"/>
          <w:szCs w:val="22"/>
          <w:shd w:val="clear" w:color="auto" w:fill="FFFFFF"/>
        </w:rPr>
        <w:t xml:space="preserve">. Irregularidade de representação. Saneamento. </w:t>
      </w:r>
      <w:r w:rsidRPr="00A65CFB">
        <w:rPr>
          <w:rFonts w:asciiTheme="minorHAnsi" w:hAnsiTheme="minorHAnsi" w:cstheme="minorHAnsi"/>
          <w:b/>
          <w:i/>
          <w:sz w:val="22"/>
          <w:szCs w:val="22"/>
          <w:shd w:val="clear" w:color="auto" w:fill="FFFFFF"/>
        </w:rPr>
        <w:t xml:space="preserve">Edito que visa regulamentar o s parâmetros de edificação. Processo legislativo. Ausência de invasão </w:t>
      </w:r>
      <w:r w:rsidRPr="00A65CFB">
        <w:rPr>
          <w:rFonts w:asciiTheme="minorHAnsi" w:hAnsiTheme="minorHAnsi" w:cstheme="minorHAnsi"/>
          <w:b/>
          <w:i/>
          <w:sz w:val="22"/>
          <w:szCs w:val="22"/>
          <w:shd w:val="clear" w:color="auto" w:fill="FFFFFF"/>
        </w:rPr>
        <w:t xml:space="preserve">de competência. Tino adotado pelo Supremo Tribunal Federal no regime de Repercussão Geral (ARE nº 878911 – Tema 917). Não caracterização de interferência na administração local. Fiscalização. Inexistência de comando ao </w:t>
      </w:r>
      <w:r w:rsidRPr="00A65CFB">
        <w:rPr>
          <w:rFonts w:asciiTheme="minorHAnsi" w:hAnsiTheme="minorHAnsi" w:cstheme="minorHAnsi"/>
          <w:b/>
          <w:i/>
          <w:sz w:val="22"/>
          <w:szCs w:val="22"/>
          <w:shd w:val="clear" w:color="auto" w:fill="FFFFFF"/>
        </w:rPr>
        <w:t>Alcaide</w:t>
      </w:r>
      <w:r w:rsidRPr="00A65CFB">
        <w:rPr>
          <w:rFonts w:asciiTheme="minorHAnsi" w:hAnsiTheme="minorHAnsi" w:cstheme="minorHAnsi"/>
          <w:b/>
          <w:i/>
          <w:sz w:val="22"/>
          <w:szCs w:val="22"/>
          <w:shd w:val="clear" w:color="auto" w:fill="FFFFFF"/>
        </w:rPr>
        <w:t>.</w:t>
      </w:r>
      <w:r w:rsidRPr="00A65CFB">
        <w:rPr>
          <w:rFonts w:asciiTheme="minorHAnsi" w:hAnsiTheme="minorHAnsi" w:cstheme="minorHAnsi"/>
          <w:i/>
          <w:sz w:val="22"/>
          <w:szCs w:val="22"/>
          <w:shd w:val="clear" w:color="auto" w:fill="FFFFFF"/>
        </w:rPr>
        <w:t xml:space="preserve"> Ressalva. Descabimento. Imposição de condutas aos agentes públicos. Ofensa ao princípio da separação dos poderes. Infringência de atribuição exclusiva do Prefeito. (CE, artigos 5º, 47, II, XIV e XIX, "a", e 144). Indicação orçamentária. Falta de previsão. Validade. AÇÃO PROCEDENTE, em parte. </w:t>
      </w:r>
    </w:p>
    <w:p w:rsidR="009D2403" w:rsidRPr="00A65CFB" w:rsidP="009D2403">
      <w:pPr>
        <w:pStyle w:val="Default"/>
        <w:pBdr>
          <w:bottom w:val="single" w:sz="12" w:space="1" w:color="auto"/>
        </w:pBdr>
        <w:spacing w:after="120"/>
        <w:ind w:left="2268"/>
        <w:jc w:val="both"/>
        <w:rPr>
          <w:rFonts w:asciiTheme="minorHAnsi" w:hAnsiTheme="minorHAnsi" w:cstheme="minorHAnsi"/>
          <w:i/>
          <w:sz w:val="22"/>
          <w:szCs w:val="22"/>
          <w:shd w:val="clear" w:color="auto" w:fill="FFFFFF"/>
        </w:rPr>
      </w:pPr>
      <w:r w:rsidRPr="00A65CFB">
        <w:rPr>
          <w:rFonts w:asciiTheme="minorHAnsi" w:hAnsiTheme="minorHAnsi" w:cstheme="minorHAnsi"/>
          <w:i/>
          <w:sz w:val="22"/>
          <w:szCs w:val="22"/>
          <w:shd w:val="clear" w:color="auto" w:fill="FFFFFF"/>
        </w:rPr>
        <w:t>(TJSP;</w:t>
      </w:r>
      <w:r w:rsidRPr="00A65CFB">
        <w:rPr>
          <w:rFonts w:asciiTheme="minorHAnsi" w:hAnsiTheme="minorHAnsi" w:cstheme="minorHAnsi"/>
          <w:i/>
          <w:sz w:val="22"/>
          <w:szCs w:val="22"/>
          <w:shd w:val="clear" w:color="auto" w:fill="FFFFFF"/>
        </w:rPr>
        <w:t xml:space="preserve">  </w:t>
      </w:r>
      <w:r w:rsidRPr="00A65CFB">
        <w:rPr>
          <w:rFonts w:asciiTheme="minorHAnsi" w:hAnsiTheme="minorHAnsi" w:cstheme="minorHAnsi"/>
          <w:i/>
          <w:sz w:val="22"/>
          <w:szCs w:val="22"/>
          <w:shd w:val="clear" w:color="auto" w:fill="FFFFFF"/>
        </w:rPr>
        <w:t>Direta de Inconstitucionalidade 2056432-78.2018.8.26.0000; Relator (a): </w:t>
      </w:r>
      <w:r w:rsidRPr="00A65CFB">
        <w:rPr>
          <w:rFonts w:asciiTheme="minorHAnsi" w:hAnsiTheme="minorHAnsi" w:cstheme="minorHAnsi"/>
          <w:i/>
          <w:sz w:val="22"/>
          <w:szCs w:val="22"/>
          <w:shd w:val="clear" w:color="auto" w:fill="FFFFFF"/>
        </w:rPr>
        <w:t>Beretta</w:t>
      </w:r>
      <w:r w:rsidRPr="00A65CFB">
        <w:rPr>
          <w:rFonts w:asciiTheme="minorHAnsi" w:hAnsiTheme="minorHAnsi" w:cstheme="minorHAnsi"/>
          <w:i/>
          <w:sz w:val="22"/>
          <w:szCs w:val="22"/>
          <w:shd w:val="clear" w:color="auto" w:fill="FFFFFF"/>
        </w:rPr>
        <w:t xml:space="preserve"> da Silveira; Órgão Julgador: Órgão Especial; Tribunal de Justiça de São Paulo - N/A; Data do Julgamento: 22/08/2018; Data de Registro: 31/08/2018)</w:t>
      </w:r>
    </w:p>
    <w:p w:rsidR="009D2403" w:rsidRPr="00A65CFB"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 w:val="22"/>
          <w:szCs w:val="22"/>
          <w:lang w:eastAsia="en-US"/>
        </w:rPr>
      </w:pPr>
    </w:p>
    <w:p w:rsidR="0068309A" w:rsidRPr="00A65CFB"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A65CFB">
        <w:rPr>
          <w:rFonts w:asciiTheme="minorHAnsi" w:eastAsiaTheme="minorHAnsi" w:hAnsiTheme="minorHAnsi" w:cstheme="minorHAnsi"/>
          <w:szCs w:val="24"/>
          <w:lang w:eastAsia="en-US"/>
        </w:rPr>
        <w:t xml:space="preserve">No que tange </w:t>
      </w:r>
      <w:r w:rsidRPr="00A65CFB" w:rsidR="009D2403">
        <w:rPr>
          <w:rFonts w:asciiTheme="minorHAnsi" w:eastAsiaTheme="minorHAnsi" w:hAnsiTheme="minorHAnsi" w:cstheme="minorHAnsi"/>
          <w:szCs w:val="24"/>
          <w:lang w:eastAsia="en-US"/>
        </w:rPr>
        <w:t xml:space="preserve">aos </w:t>
      </w:r>
      <w:r w:rsidRPr="00A65CFB" w:rsidR="009D2403">
        <w:rPr>
          <w:rFonts w:asciiTheme="minorHAnsi" w:eastAsiaTheme="minorHAnsi" w:hAnsiTheme="minorHAnsi" w:cstheme="minorHAnsi"/>
          <w:b/>
          <w:szCs w:val="24"/>
          <w:lang w:eastAsia="en-US"/>
        </w:rPr>
        <w:t>arts. 2º e 3º do projeto</w:t>
      </w:r>
      <w:r w:rsidRPr="00A65CFB" w:rsidR="009D2403">
        <w:rPr>
          <w:rFonts w:asciiTheme="minorHAnsi" w:eastAsiaTheme="minorHAnsi" w:hAnsiTheme="minorHAnsi" w:cstheme="minorHAnsi"/>
          <w:szCs w:val="24"/>
          <w:lang w:eastAsia="en-US"/>
        </w:rPr>
        <w:t xml:space="preserve"> que tencionam alterar o</w:t>
      </w:r>
      <w:r w:rsidRPr="00A65CFB" w:rsidR="007A787F">
        <w:rPr>
          <w:rFonts w:asciiTheme="minorHAnsi" w:eastAsiaTheme="minorHAnsi" w:hAnsiTheme="minorHAnsi" w:cstheme="minorHAnsi"/>
          <w:szCs w:val="24"/>
          <w:lang w:eastAsia="en-US"/>
        </w:rPr>
        <w:t xml:space="preserve"> Código Tributário Municipal temos que em relação à</w:t>
      </w:r>
      <w:r w:rsidRPr="00A65CFB">
        <w:rPr>
          <w:rFonts w:asciiTheme="minorHAnsi" w:eastAsiaTheme="minorHAnsi" w:hAnsiTheme="minorHAnsi" w:cstheme="minorHAnsi"/>
          <w:szCs w:val="24"/>
          <w:lang w:eastAsia="en-US"/>
        </w:rPr>
        <w:t xml:space="preserve"> competência para legislar sobre direito tributário</w:t>
      </w:r>
      <w:r w:rsidRPr="00A65CFB" w:rsidR="00333E36">
        <w:rPr>
          <w:rFonts w:asciiTheme="minorHAnsi" w:eastAsiaTheme="minorHAnsi" w:hAnsiTheme="minorHAnsi" w:cstheme="minorHAnsi"/>
          <w:szCs w:val="24"/>
          <w:lang w:eastAsia="en-US"/>
        </w:rPr>
        <w:t>,</w:t>
      </w:r>
      <w:r w:rsidRPr="00A65CFB">
        <w:rPr>
          <w:rFonts w:asciiTheme="minorHAnsi" w:eastAsiaTheme="minorHAnsi" w:hAnsiTheme="minorHAnsi" w:cstheme="minorHAnsi"/>
          <w:szCs w:val="24"/>
          <w:lang w:eastAsia="en-US"/>
        </w:rPr>
        <w:t xml:space="preserve"> a Constituição Federal estabelece:</w:t>
      </w:r>
    </w:p>
    <w:p w:rsidR="005A2F4C" w:rsidRPr="00A65CFB" w:rsidP="00FA4399">
      <w:pPr>
        <w:autoSpaceDE w:val="0"/>
        <w:autoSpaceDN w:val="0"/>
        <w:adjustRightInd w:val="0"/>
        <w:spacing w:line="276" w:lineRule="auto"/>
        <w:ind w:left="2268"/>
        <w:jc w:val="both"/>
        <w:rPr>
          <w:rFonts w:asciiTheme="minorHAnsi" w:eastAsiaTheme="minorHAnsi" w:hAnsiTheme="minorHAnsi" w:cstheme="minorHAnsi"/>
          <w:i/>
          <w:sz w:val="22"/>
          <w:szCs w:val="22"/>
          <w:shd w:val="clear" w:color="auto" w:fill="FFFFFF"/>
          <w:lang w:eastAsia="en-US"/>
        </w:rPr>
      </w:pPr>
      <w:r w:rsidRPr="00A65CFB">
        <w:rPr>
          <w:rFonts w:asciiTheme="minorHAnsi" w:eastAsiaTheme="minorHAnsi" w:hAnsiTheme="minorHAnsi" w:cstheme="minorHAnsi"/>
          <w:sz w:val="22"/>
          <w:szCs w:val="22"/>
          <w:shd w:val="clear" w:color="auto" w:fill="FFFFFF"/>
          <w:lang w:eastAsia="en-US"/>
        </w:rPr>
        <w:t> </w:t>
      </w:r>
      <w:bookmarkStart w:id="3" w:name="art24"/>
      <w:bookmarkStart w:id="4" w:name="cfart24"/>
      <w:bookmarkEnd w:id="3"/>
      <w:bookmarkEnd w:id="4"/>
      <w:r w:rsidRPr="00A65CFB">
        <w:rPr>
          <w:rFonts w:asciiTheme="minorHAnsi" w:eastAsiaTheme="minorHAnsi" w:hAnsiTheme="minorHAnsi" w:cstheme="minorHAnsi"/>
          <w:i/>
          <w:sz w:val="22"/>
          <w:szCs w:val="22"/>
          <w:shd w:val="clear" w:color="auto" w:fill="FFFFFF"/>
          <w:lang w:eastAsia="en-US"/>
        </w:rPr>
        <w:t xml:space="preserve">Art. 24. Compete à </w:t>
      </w:r>
      <w:r w:rsidRPr="00A65CFB">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A65CFB">
        <w:rPr>
          <w:rFonts w:asciiTheme="minorHAnsi" w:eastAsiaTheme="minorHAnsi" w:hAnsiTheme="minorHAnsi" w:cstheme="minorHAnsi"/>
          <w:b/>
          <w:i/>
          <w:sz w:val="22"/>
          <w:szCs w:val="22"/>
          <w:u w:val="single"/>
          <w:shd w:val="clear" w:color="auto" w:fill="FFFFFF"/>
          <w:lang w:eastAsia="en-US"/>
        </w:rPr>
        <w:t xml:space="preserve">legislar </w:t>
      </w:r>
      <w:r w:rsidRPr="00A65CFB">
        <w:rPr>
          <w:rFonts w:asciiTheme="minorHAnsi" w:eastAsiaTheme="minorHAnsi" w:hAnsiTheme="minorHAnsi" w:cstheme="minorHAnsi"/>
          <w:i/>
          <w:sz w:val="22"/>
          <w:szCs w:val="22"/>
          <w:u w:val="single"/>
          <w:shd w:val="clear" w:color="auto" w:fill="FFFFFF"/>
          <w:lang w:eastAsia="en-US"/>
        </w:rPr>
        <w:t>concorrentemente</w:t>
      </w:r>
      <w:r w:rsidRPr="00A65CFB">
        <w:rPr>
          <w:rFonts w:asciiTheme="minorHAnsi" w:eastAsiaTheme="minorHAnsi" w:hAnsiTheme="minorHAnsi" w:cstheme="minorHAnsi"/>
          <w:i/>
          <w:sz w:val="22"/>
          <w:szCs w:val="22"/>
          <w:shd w:val="clear" w:color="auto" w:fill="FFFFFF"/>
          <w:lang w:eastAsia="en-US"/>
        </w:rPr>
        <w:t xml:space="preserve"> sobre:</w:t>
      </w:r>
    </w:p>
    <w:p w:rsidR="00F63257" w:rsidRPr="00A65CFB" w:rsidP="00FA4399">
      <w:pPr>
        <w:spacing w:line="276" w:lineRule="auto"/>
        <w:ind w:left="2268"/>
        <w:jc w:val="both"/>
        <w:rPr>
          <w:rFonts w:eastAsia="Calibri" w:asciiTheme="minorHAnsi" w:hAnsiTheme="minorHAnsi" w:cstheme="minorHAnsi"/>
          <w:i/>
          <w:sz w:val="22"/>
          <w:szCs w:val="22"/>
          <w:lang w:eastAsia="en-US"/>
        </w:rPr>
      </w:pPr>
      <w:r w:rsidRPr="00A65CFB">
        <w:rPr>
          <w:rFonts w:eastAsia="Calibri" w:asciiTheme="minorHAnsi" w:hAnsiTheme="minorHAnsi" w:cstheme="minorHAnsi"/>
          <w:i/>
          <w:sz w:val="22"/>
          <w:szCs w:val="22"/>
          <w:lang w:eastAsia="en-US"/>
        </w:rPr>
        <w:t xml:space="preserve">I - </w:t>
      </w:r>
      <w:r w:rsidRPr="00A65CFB">
        <w:rPr>
          <w:rFonts w:eastAsia="Calibri" w:asciiTheme="minorHAnsi" w:hAnsiTheme="minorHAnsi" w:cstheme="minorHAnsi"/>
          <w:b/>
          <w:i/>
          <w:sz w:val="22"/>
          <w:szCs w:val="22"/>
          <w:lang w:eastAsia="en-US"/>
        </w:rPr>
        <w:t>direito tributário</w:t>
      </w:r>
      <w:r w:rsidRPr="00A65CFB">
        <w:rPr>
          <w:rFonts w:eastAsia="Calibri" w:asciiTheme="minorHAnsi" w:hAnsiTheme="minorHAnsi" w:cstheme="minorHAnsi"/>
          <w:i/>
          <w:sz w:val="22"/>
          <w:szCs w:val="22"/>
          <w:lang w:eastAsia="en-US"/>
        </w:rPr>
        <w:t xml:space="preserve">, financeiro, penitenciário, econômico e urbanístico;         (Vide Lei nº 13.874, de 2019); </w:t>
      </w:r>
    </w:p>
    <w:p w:rsidR="00F63257" w:rsidRPr="00A65CFB" w:rsidP="00B57AA6">
      <w:pPr>
        <w:ind w:left="2835"/>
        <w:jc w:val="both"/>
        <w:rPr>
          <w:rFonts w:eastAsia="Calibri" w:asciiTheme="minorHAnsi" w:hAnsiTheme="minorHAnsi" w:cstheme="minorHAnsi"/>
          <w:i/>
          <w:sz w:val="22"/>
          <w:szCs w:val="22"/>
          <w:lang w:eastAsia="en-US"/>
        </w:rPr>
      </w:pPr>
    </w:p>
    <w:p w:rsidR="005A2F4C" w:rsidRPr="00A65CFB" w:rsidP="005A2F4C">
      <w:pPr>
        <w:spacing w:after="240" w:line="360" w:lineRule="auto"/>
        <w:ind w:firstLine="1701"/>
        <w:jc w:val="both"/>
        <w:rPr>
          <w:rFonts w:asciiTheme="minorHAnsi" w:eastAsiaTheme="minorHAnsi" w:hAnsiTheme="minorHAnsi" w:cstheme="minorHAnsi"/>
          <w:szCs w:val="24"/>
          <w:lang w:eastAsia="en-US"/>
        </w:rPr>
      </w:pPr>
      <w:r w:rsidRPr="00A65CFB">
        <w:rPr>
          <w:rFonts w:asciiTheme="minorHAnsi" w:eastAsiaTheme="minorHAnsi" w:hAnsiTheme="minorHAnsi" w:cstheme="minorHAnsi"/>
          <w:szCs w:val="24"/>
          <w:lang w:eastAsia="en-US"/>
        </w:rPr>
        <w:t>Neste aspecto a</w:t>
      </w:r>
      <w:r w:rsidRPr="00A65CFB" w:rsidR="00333E36">
        <w:rPr>
          <w:rFonts w:asciiTheme="minorHAnsi" w:eastAsiaTheme="minorHAnsi" w:hAnsiTheme="minorHAnsi" w:cstheme="minorHAnsi"/>
          <w:szCs w:val="24"/>
          <w:lang w:eastAsia="en-US"/>
        </w:rPr>
        <w:t xml:space="preserve"> propositura</w:t>
      </w:r>
      <w:r w:rsidRPr="00A65CFB">
        <w:rPr>
          <w:rFonts w:asciiTheme="minorHAnsi" w:eastAsiaTheme="minorHAnsi" w:hAnsiTheme="minorHAnsi" w:cstheme="minorHAnsi"/>
          <w:szCs w:val="24"/>
          <w:lang w:eastAsia="en-US"/>
        </w:rPr>
        <w:t xml:space="preserve"> versa sobre </w:t>
      </w:r>
      <w:r w:rsidRPr="00A65CFB" w:rsidR="00997A05">
        <w:rPr>
          <w:rFonts w:asciiTheme="minorHAnsi" w:eastAsiaTheme="minorHAnsi" w:hAnsiTheme="minorHAnsi" w:cstheme="minorHAnsi"/>
          <w:szCs w:val="24"/>
          <w:lang w:eastAsia="en-US"/>
        </w:rPr>
        <w:t>direito tributário, que constitui tema afeto</w:t>
      </w:r>
      <w:r w:rsidRPr="00A65CFB">
        <w:rPr>
          <w:rFonts w:asciiTheme="minorHAnsi" w:eastAsiaTheme="minorHAnsi" w:hAnsiTheme="minorHAnsi" w:cstheme="minorHAnsi"/>
          <w:szCs w:val="24"/>
          <w:lang w:eastAsia="en-US"/>
        </w:rPr>
        <w:t xml:space="preserve"> à competência legislativa concorrente entre União, Estados </w:t>
      </w:r>
      <w:r w:rsidRPr="00A65CFB" w:rsidR="00997A05">
        <w:rPr>
          <w:rFonts w:asciiTheme="minorHAnsi" w:eastAsiaTheme="minorHAnsi" w:hAnsiTheme="minorHAnsi" w:cstheme="minorHAnsi"/>
          <w:szCs w:val="24"/>
          <w:lang w:eastAsia="en-US"/>
        </w:rPr>
        <w:t xml:space="preserve">e Distrito Federal (art. 24, </w:t>
      </w:r>
      <w:r w:rsidRPr="00A65CFB" w:rsidR="00487499">
        <w:rPr>
          <w:rFonts w:asciiTheme="minorHAnsi" w:eastAsiaTheme="minorHAnsi" w:hAnsiTheme="minorHAnsi" w:cstheme="minorHAnsi"/>
          <w:szCs w:val="24"/>
          <w:lang w:eastAsia="en-US"/>
        </w:rPr>
        <w:t xml:space="preserve">inciso </w:t>
      </w:r>
      <w:r w:rsidRPr="00A65CFB" w:rsidR="00997A05">
        <w:rPr>
          <w:rFonts w:asciiTheme="minorHAnsi" w:eastAsiaTheme="minorHAnsi" w:hAnsiTheme="minorHAnsi" w:cstheme="minorHAnsi"/>
          <w:szCs w:val="24"/>
          <w:lang w:eastAsia="en-US"/>
        </w:rPr>
        <w:t>II</w:t>
      </w:r>
      <w:r w:rsidRPr="00A65CFB">
        <w:rPr>
          <w:rFonts w:asciiTheme="minorHAnsi" w:eastAsiaTheme="minorHAnsi" w:hAnsiTheme="minorHAnsi" w:cstheme="minorHAnsi"/>
          <w:szCs w:val="24"/>
          <w:lang w:eastAsia="en-US"/>
        </w:rPr>
        <w:t>, da Constituição Federal).</w:t>
      </w:r>
    </w:p>
    <w:p w:rsidR="005A2F4C" w:rsidRPr="00A65CFB" w:rsidP="005A2F4C">
      <w:pPr>
        <w:spacing w:after="240" w:line="360" w:lineRule="auto"/>
        <w:ind w:firstLine="1701"/>
        <w:jc w:val="both"/>
        <w:rPr>
          <w:rFonts w:asciiTheme="minorHAnsi" w:eastAsiaTheme="minorHAnsi" w:hAnsiTheme="minorHAnsi" w:cstheme="minorHAnsi"/>
          <w:szCs w:val="24"/>
          <w:lang w:eastAsia="en-US"/>
        </w:rPr>
      </w:pPr>
      <w:r w:rsidRPr="00A65CFB">
        <w:rPr>
          <w:rFonts w:asciiTheme="minorHAnsi" w:eastAsiaTheme="minorHAnsi" w:hAnsiTheme="minorHAnsi" w:cstheme="minorHAnsi"/>
          <w:szCs w:val="24"/>
          <w:lang w:eastAsia="en-US"/>
        </w:rPr>
        <w:t>Entretanto, os Municípios detém atribuição para “</w:t>
      </w:r>
      <w:r w:rsidRPr="00A65CFB">
        <w:rPr>
          <w:rFonts w:asciiTheme="minorHAnsi" w:eastAsiaTheme="minorHAnsi" w:hAnsiTheme="minorHAnsi" w:cstheme="minorHAnsi"/>
          <w:i/>
          <w:szCs w:val="24"/>
          <w:lang w:eastAsia="en-US"/>
        </w:rPr>
        <w:t>suplementar a legislação federal e a estadual no que couber</w:t>
      </w:r>
      <w:r w:rsidRPr="00A65CFB" w:rsidR="00BC11A4">
        <w:rPr>
          <w:rFonts w:asciiTheme="minorHAnsi" w:eastAsiaTheme="minorHAnsi" w:hAnsiTheme="minorHAnsi" w:cstheme="minorHAnsi"/>
          <w:szCs w:val="24"/>
          <w:lang w:eastAsia="en-US"/>
        </w:rPr>
        <w:t>” constante do art. 30, II</w:t>
      </w:r>
      <w:r w:rsidRPr="00A65CFB">
        <w:rPr>
          <w:rFonts w:asciiTheme="minorHAnsi" w:eastAsiaTheme="minorHAnsi" w:hAnsiTheme="minorHAnsi" w:cstheme="minorHAnsi"/>
          <w:szCs w:val="24"/>
          <w:lang w:eastAsia="en-US"/>
        </w:rPr>
        <w:t xml:space="preserve">, da CF. Nesse aspecto, Pedro </w:t>
      </w:r>
      <w:r w:rsidRPr="00A65CFB">
        <w:rPr>
          <w:rFonts w:asciiTheme="minorHAnsi" w:eastAsiaTheme="minorHAnsi" w:hAnsiTheme="minorHAnsi" w:cstheme="minorHAnsi"/>
          <w:szCs w:val="24"/>
          <w:lang w:eastAsia="en-US"/>
        </w:rPr>
        <w:t>Lenza</w:t>
      </w:r>
      <w:r>
        <w:rPr>
          <w:rFonts w:asciiTheme="minorHAnsi" w:eastAsiaTheme="minorHAnsi" w:hAnsiTheme="minorHAnsi" w:cstheme="minorHAnsi"/>
          <w:szCs w:val="24"/>
          <w:vertAlign w:val="superscript"/>
          <w:lang w:eastAsia="en-US"/>
        </w:rPr>
        <w:footnoteReference w:id="5"/>
      </w:r>
      <w:r w:rsidRPr="00A65CFB">
        <w:rPr>
          <w:rFonts w:asciiTheme="minorHAnsi" w:eastAsiaTheme="minorHAnsi" w:hAnsiTheme="minorHAnsi" w:cstheme="minorHAnsi"/>
          <w:szCs w:val="24"/>
          <w:lang w:eastAsia="en-US"/>
        </w:rPr>
        <w:t xml:space="preserve"> assevera: “</w:t>
      </w:r>
      <w:r w:rsidRPr="00A65CFB">
        <w:rPr>
          <w:rFonts w:asciiTheme="minorHAnsi" w:eastAsiaTheme="minorHAnsi" w:hAnsiTheme="minorHAnsi" w:cstheme="minorHAnsi"/>
          <w:i/>
          <w:szCs w:val="24"/>
          <w:lang w:eastAsia="en-US"/>
        </w:rPr>
        <w:t xml:space="preserve">Observar ainda que tal competência se aplica, também, às matérias do art. 24, suplementando as normas gerais e específicas, </w:t>
      </w:r>
      <w:r w:rsidRPr="00A65CFB">
        <w:rPr>
          <w:rFonts w:asciiTheme="minorHAnsi" w:eastAsiaTheme="minorHAnsi" w:hAnsiTheme="minorHAnsi" w:cstheme="minorHAnsi"/>
          <w:i/>
          <w:szCs w:val="24"/>
          <w:lang w:eastAsia="en-US"/>
        </w:rPr>
        <w:t>juntamente com as outras que digam respeito ao peculiar interesse daquela localidade</w:t>
      </w:r>
      <w:r w:rsidRPr="00A65CFB">
        <w:rPr>
          <w:rFonts w:asciiTheme="minorHAnsi" w:eastAsiaTheme="minorHAnsi" w:hAnsiTheme="minorHAnsi" w:cstheme="minorHAnsi"/>
          <w:szCs w:val="24"/>
          <w:lang w:eastAsia="en-US"/>
        </w:rPr>
        <w:t>”.</w:t>
      </w:r>
    </w:p>
    <w:p w:rsidR="00F11763" w:rsidRPr="00A65CFB" w:rsidP="000B26C3">
      <w:pPr>
        <w:shd w:val="clear" w:color="auto" w:fill="FFFFFF"/>
        <w:ind w:left="2268"/>
        <w:jc w:val="both"/>
        <w:rPr>
          <w:rFonts w:asciiTheme="minorHAnsi" w:hAnsiTheme="minorHAnsi" w:cstheme="minorHAnsi"/>
          <w:i/>
          <w:sz w:val="22"/>
          <w:szCs w:val="22"/>
        </w:rPr>
      </w:pPr>
      <w:r w:rsidRPr="00A65CFB">
        <w:rPr>
          <w:rFonts w:asciiTheme="minorHAnsi" w:hAnsiTheme="minorHAnsi" w:cstheme="minorHAnsi"/>
          <w:i/>
          <w:sz w:val="22"/>
          <w:szCs w:val="22"/>
        </w:rPr>
        <w:t>Art. 30. Compete aos Municípios:</w:t>
      </w:r>
    </w:p>
    <w:p w:rsidR="00F11763" w:rsidRPr="00A65CFB" w:rsidP="000B26C3">
      <w:pPr>
        <w:shd w:val="clear" w:color="auto" w:fill="FFFFFF"/>
        <w:ind w:left="2268"/>
        <w:jc w:val="both"/>
        <w:rPr>
          <w:rFonts w:asciiTheme="minorHAnsi" w:hAnsiTheme="minorHAnsi" w:cstheme="minorHAnsi"/>
          <w:i/>
          <w:sz w:val="22"/>
          <w:szCs w:val="22"/>
        </w:rPr>
      </w:pPr>
      <w:r w:rsidRPr="00A65CFB">
        <w:rPr>
          <w:rFonts w:asciiTheme="minorHAnsi" w:hAnsiTheme="minorHAnsi" w:cstheme="minorHAnsi"/>
          <w:i/>
          <w:sz w:val="22"/>
          <w:szCs w:val="22"/>
        </w:rPr>
        <w:t>I - legislar sobre assuntos de interesse local;</w:t>
      </w:r>
    </w:p>
    <w:p w:rsidR="00F11763" w:rsidRPr="00A65CFB" w:rsidP="000B26C3">
      <w:pPr>
        <w:shd w:val="clear" w:color="auto" w:fill="FFFFFF"/>
        <w:ind w:left="2268"/>
        <w:jc w:val="both"/>
        <w:rPr>
          <w:rFonts w:asciiTheme="minorHAnsi" w:hAnsiTheme="minorHAnsi" w:cstheme="minorHAnsi"/>
          <w:i/>
          <w:sz w:val="22"/>
          <w:szCs w:val="22"/>
        </w:rPr>
      </w:pPr>
      <w:r w:rsidRPr="00A65CFB">
        <w:rPr>
          <w:rFonts w:asciiTheme="minorHAnsi" w:hAnsiTheme="minorHAnsi" w:cstheme="minorHAnsi"/>
          <w:i/>
          <w:sz w:val="22"/>
          <w:szCs w:val="22"/>
        </w:rPr>
        <w:t>II - suplementar a legislação federal e a estadual no que couber;</w:t>
      </w:r>
    </w:p>
    <w:p w:rsidR="00F11763" w:rsidRPr="00A65CFB" w:rsidP="000B26C3">
      <w:pPr>
        <w:shd w:val="clear" w:color="auto" w:fill="FFFFFF"/>
        <w:ind w:left="2268"/>
        <w:jc w:val="both"/>
        <w:rPr>
          <w:rFonts w:asciiTheme="minorHAnsi" w:hAnsiTheme="minorHAnsi" w:cstheme="minorHAnsi"/>
          <w:i/>
          <w:sz w:val="22"/>
          <w:szCs w:val="22"/>
        </w:rPr>
      </w:pPr>
      <w:r w:rsidRPr="00A65CFB">
        <w:rPr>
          <w:rFonts w:asciiTheme="minorHAnsi" w:hAnsiTheme="minorHAnsi" w:cstheme="minorHAnsi"/>
          <w:i/>
          <w:sz w:val="22"/>
          <w:szCs w:val="22"/>
        </w:rPr>
        <w:t>[...]</w:t>
      </w:r>
    </w:p>
    <w:p w:rsidR="00F63257" w:rsidRPr="00A65CFB" w:rsidP="00F63257">
      <w:pPr>
        <w:shd w:val="clear" w:color="auto" w:fill="FFFFFF"/>
        <w:ind w:left="2268"/>
        <w:jc w:val="both"/>
        <w:rPr>
          <w:rFonts w:asciiTheme="minorHAnsi" w:hAnsiTheme="minorHAnsi" w:cstheme="minorHAnsi"/>
          <w:i/>
          <w:sz w:val="22"/>
          <w:szCs w:val="22"/>
        </w:rPr>
      </w:pPr>
    </w:p>
    <w:p w:rsidR="00B53570" w:rsidRPr="00A65CFB" w:rsidP="00F11763">
      <w:pPr>
        <w:spacing w:after="240" w:line="360" w:lineRule="auto"/>
        <w:ind w:firstLine="1701"/>
        <w:jc w:val="both"/>
        <w:rPr>
          <w:rFonts w:asciiTheme="minorHAnsi" w:eastAsiaTheme="minorHAnsi" w:hAnsiTheme="minorHAnsi" w:cstheme="minorHAnsi"/>
          <w:szCs w:val="24"/>
          <w:lang w:eastAsia="en-US"/>
        </w:rPr>
      </w:pPr>
      <w:r w:rsidRPr="00A65CFB">
        <w:rPr>
          <w:rFonts w:asciiTheme="minorHAnsi" w:eastAsiaTheme="minorHAnsi" w:hAnsiTheme="minorHAnsi" w:cstheme="minorHAnsi"/>
          <w:szCs w:val="24"/>
          <w:lang w:eastAsia="en-US"/>
        </w:rPr>
        <w:t xml:space="preserve">Depreende-se, portanto, </w:t>
      </w:r>
      <w:r w:rsidRPr="00A65CFB" w:rsidR="005A2F4C">
        <w:rPr>
          <w:rFonts w:asciiTheme="minorHAnsi" w:eastAsiaTheme="minorHAnsi" w:hAnsiTheme="minorHAnsi" w:cstheme="minorHAnsi"/>
          <w:szCs w:val="24"/>
          <w:lang w:eastAsia="en-US"/>
        </w:rPr>
        <w:t xml:space="preserve">ainda que o tema seja de competência concorrente e que os Municípios não estejam expressamente mencionados no </w:t>
      </w:r>
      <w:r w:rsidRPr="00A65CFB" w:rsidR="005A2F4C">
        <w:rPr>
          <w:rFonts w:asciiTheme="minorHAnsi" w:eastAsiaTheme="minorHAnsi" w:hAnsiTheme="minorHAnsi" w:cstheme="minorHAnsi"/>
          <w:i/>
          <w:szCs w:val="24"/>
          <w:lang w:eastAsia="en-US"/>
        </w:rPr>
        <w:t xml:space="preserve">caput </w:t>
      </w:r>
      <w:r w:rsidRPr="00A65CFB" w:rsidR="00A4220C">
        <w:rPr>
          <w:rFonts w:asciiTheme="minorHAnsi" w:eastAsiaTheme="minorHAnsi" w:hAnsiTheme="minorHAnsi" w:cstheme="minorHAnsi"/>
          <w:szCs w:val="24"/>
          <w:lang w:eastAsia="en-US"/>
        </w:rPr>
        <w:t xml:space="preserve">do art. 24, da CF, </w:t>
      </w:r>
      <w:r w:rsidRPr="00A65CFB" w:rsidR="005A2F4C">
        <w:rPr>
          <w:rFonts w:asciiTheme="minorHAnsi" w:eastAsiaTheme="minorHAnsi" w:hAnsiTheme="minorHAnsi" w:cstheme="minorHAnsi"/>
          <w:szCs w:val="24"/>
          <w:lang w:eastAsia="en-US"/>
        </w:rPr>
        <w:t xml:space="preserve">a eles é dada a atribuição de legislar suplementando a legislação federal e estadual naquilo que for de </w:t>
      </w:r>
      <w:r w:rsidRPr="00A65CFB" w:rsidR="005A2F4C">
        <w:rPr>
          <w:rFonts w:asciiTheme="minorHAnsi" w:eastAsiaTheme="minorHAnsi" w:hAnsiTheme="minorHAnsi" w:cstheme="minorHAnsi"/>
          <w:b/>
          <w:szCs w:val="24"/>
          <w:lang w:eastAsia="en-US"/>
        </w:rPr>
        <w:t>interesse local</w:t>
      </w:r>
      <w:r w:rsidRPr="00A65CFB" w:rsidR="005A2F4C">
        <w:rPr>
          <w:rFonts w:asciiTheme="minorHAnsi" w:eastAsiaTheme="minorHAnsi" w:hAnsiTheme="minorHAnsi" w:cstheme="minorHAnsi"/>
          <w:szCs w:val="24"/>
          <w:lang w:eastAsia="en-US"/>
        </w:rPr>
        <w:t>.</w:t>
      </w:r>
    </w:p>
    <w:p w:rsidR="00BE05F7" w:rsidRPr="00A65CFB" w:rsidP="00F11763">
      <w:pPr>
        <w:spacing w:after="240" w:line="360" w:lineRule="auto"/>
        <w:ind w:firstLine="1701"/>
        <w:jc w:val="both"/>
        <w:rPr>
          <w:rFonts w:asciiTheme="minorHAnsi" w:eastAsiaTheme="minorHAnsi" w:hAnsiTheme="minorHAnsi" w:cstheme="minorHAnsi"/>
          <w:szCs w:val="24"/>
          <w:lang w:eastAsia="en-US"/>
        </w:rPr>
      </w:pPr>
      <w:r w:rsidRPr="00A65CFB">
        <w:rPr>
          <w:rFonts w:asciiTheme="minorHAnsi" w:eastAsiaTheme="minorHAnsi" w:hAnsiTheme="minorHAnsi" w:cstheme="minorHAnsi"/>
          <w:szCs w:val="24"/>
          <w:lang w:eastAsia="en-US"/>
        </w:rPr>
        <w:t>Ademais, aos Municípios foi outorgada a competência específica para instituir e arrecadar tributos de sua competência</w:t>
      </w:r>
      <w:r w:rsidRPr="00A65CFB">
        <w:rPr>
          <w:rFonts w:asciiTheme="minorHAnsi" w:eastAsiaTheme="minorHAnsi" w:hAnsiTheme="minorHAnsi" w:cstheme="minorHAnsi"/>
          <w:szCs w:val="24"/>
          <w:lang w:eastAsia="en-US"/>
        </w:rPr>
        <w:t>, vejamos</w:t>
      </w:r>
      <w:r w:rsidRPr="00A65CFB">
        <w:rPr>
          <w:rFonts w:asciiTheme="minorHAnsi" w:eastAsiaTheme="minorHAnsi" w:hAnsiTheme="minorHAnsi" w:cstheme="minorHAnsi"/>
          <w:szCs w:val="24"/>
          <w:lang w:eastAsia="en-US"/>
        </w:rPr>
        <w:t>:</w:t>
      </w:r>
    </w:p>
    <w:p w:rsidR="00BE05F7" w:rsidRPr="00A65CFB" w:rsidP="000B26C3">
      <w:pPr>
        <w:ind w:left="2268"/>
        <w:jc w:val="both"/>
        <w:rPr>
          <w:rFonts w:asciiTheme="minorHAnsi" w:hAnsiTheme="minorHAnsi" w:cstheme="minorHAnsi"/>
          <w:i/>
          <w:sz w:val="22"/>
          <w:szCs w:val="22"/>
          <w:shd w:val="clear" w:color="auto" w:fill="FFFFFF"/>
        </w:rPr>
      </w:pPr>
      <w:r w:rsidRPr="00A65CFB">
        <w:rPr>
          <w:rFonts w:asciiTheme="minorHAnsi" w:hAnsiTheme="minorHAnsi" w:cstheme="minorHAnsi"/>
          <w:i/>
          <w:sz w:val="22"/>
          <w:szCs w:val="22"/>
          <w:shd w:val="clear" w:color="auto" w:fill="FFFFFF"/>
        </w:rPr>
        <w:t>Art. 30. Compete aos Municípios:</w:t>
      </w:r>
    </w:p>
    <w:p w:rsidR="00BE05F7" w:rsidRPr="00A65CFB" w:rsidP="000B26C3">
      <w:pPr>
        <w:ind w:left="2268"/>
        <w:jc w:val="both"/>
        <w:rPr>
          <w:rFonts w:asciiTheme="minorHAnsi" w:hAnsiTheme="minorHAnsi" w:cstheme="minorHAnsi"/>
          <w:i/>
          <w:sz w:val="22"/>
          <w:szCs w:val="22"/>
          <w:shd w:val="clear" w:color="auto" w:fill="FFFFFF"/>
        </w:rPr>
      </w:pPr>
      <w:r w:rsidRPr="00A65CFB">
        <w:rPr>
          <w:rFonts w:asciiTheme="minorHAnsi" w:hAnsiTheme="minorHAnsi" w:cstheme="minorHAnsi"/>
          <w:i/>
          <w:sz w:val="22"/>
          <w:szCs w:val="22"/>
          <w:shd w:val="clear" w:color="auto" w:fill="FFFFFF"/>
        </w:rPr>
        <w:t>[...]</w:t>
      </w:r>
    </w:p>
    <w:p w:rsidR="00BE05F7" w:rsidRPr="00A65CFB" w:rsidP="000B26C3">
      <w:pPr>
        <w:ind w:left="2268"/>
        <w:jc w:val="both"/>
        <w:rPr>
          <w:rFonts w:asciiTheme="minorHAnsi" w:hAnsiTheme="minorHAnsi" w:cstheme="minorHAnsi"/>
          <w:i/>
          <w:sz w:val="22"/>
          <w:szCs w:val="22"/>
          <w:shd w:val="clear" w:color="auto" w:fill="FFFFFF"/>
        </w:rPr>
      </w:pPr>
      <w:r w:rsidRPr="00A65CFB">
        <w:rPr>
          <w:rFonts w:asciiTheme="minorHAnsi" w:hAnsiTheme="minorHAnsi" w:cstheme="minorHAnsi"/>
          <w:b/>
          <w:i/>
          <w:sz w:val="22"/>
          <w:szCs w:val="22"/>
          <w:shd w:val="clear" w:color="auto" w:fill="FFFFFF"/>
        </w:rPr>
        <w:t xml:space="preserve">III - instituir e arrecadar os tributos de sua competência, bem como aplicar suas rendas, </w:t>
      </w:r>
      <w:r w:rsidRPr="00A65CFB">
        <w:rPr>
          <w:rFonts w:asciiTheme="minorHAnsi" w:hAnsiTheme="minorHAnsi" w:cstheme="minorHAnsi"/>
          <w:i/>
          <w:sz w:val="22"/>
          <w:szCs w:val="22"/>
          <w:shd w:val="clear" w:color="auto" w:fill="FFFFFF"/>
        </w:rPr>
        <w:t>sem prejuízo da obrigatoriedade de prestar contas e publicar balancetes nos prazos fixados em lei;</w:t>
      </w:r>
    </w:p>
    <w:p w:rsidR="00910F33" w:rsidRPr="00A65CFB" w:rsidP="00B53570">
      <w:pPr>
        <w:spacing w:after="120" w:line="360" w:lineRule="auto"/>
        <w:ind w:firstLine="1701"/>
        <w:jc w:val="both"/>
        <w:rPr>
          <w:rFonts w:asciiTheme="minorHAnsi" w:hAnsiTheme="minorHAnsi" w:cstheme="minorHAnsi"/>
          <w:szCs w:val="24"/>
        </w:rPr>
      </w:pPr>
    </w:p>
    <w:p w:rsidR="00B53570" w:rsidRPr="00A65CFB" w:rsidP="00B53570">
      <w:pPr>
        <w:spacing w:after="120" w:line="360" w:lineRule="auto"/>
        <w:ind w:firstLine="1701"/>
        <w:jc w:val="both"/>
        <w:rPr>
          <w:rFonts w:asciiTheme="minorHAnsi" w:hAnsiTheme="minorHAnsi" w:cstheme="minorHAnsi"/>
          <w:szCs w:val="24"/>
        </w:rPr>
      </w:pPr>
      <w:r w:rsidRPr="00A65CFB">
        <w:rPr>
          <w:rFonts w:asciiTheme="minorHAnsi" w:hAnsiTheme="minorHAnsi" w:cstheme="minorHAnsi"/>
          <w:szCs w:val="24"/>
        </w:rPr>
        <w:t>No mesmo sentido a</w:t>
      </w:r>
      <w:r w:rsidRPr="00A65CFB">
        <w:rPr>
          <w:rFonts w:asciiTheme="minorHAnsi" w:hAnsiTheme="minorHAnsi" w:cstheme="minorHAnsi"/>
          <w:szCs w:val="24"/>
        </w:rPr>
        <w:t xml:space="preserve"> Lei Orgânica do Município</w:t>
      </w:r>
      <w:r w:rsidRPr="00A65CFB" w:rsidR="007F0A83">
        <w:rPr>
          <w:rFonts w:asciiTheme="minorHAnsi" w:hAnsiTheme="minorHAnsi" w:cstheme="minorHAnsi"/>
          <w:szCs w:val="24"/>
        </w:rPr>
        <w:t xml:space="preserve"> de Valinhos</w:t>
      </w:r>
      <w:r w:rsidRPr="00A65CFB">
        <w:rPr>
          <w:rFonts w:asciiTheme="minorHAnsi" w:hAnsiTheme="minorHAnsi" w:cstheme="minorHAnsi"/>
          <w:szCs w:val="24"/>
        </w:rPr>
        <w:t>:</w:t>
      </w:r>
    </w:p>
    <w:p w:rsidR="00B53570" w:rsidRPr="00A65CFB" w:rsidP="000B26C3">
      <w:pPr>
        <w:ind w:left="2268"/>
        <w:jc w:val="both"/>
        <w:rPr>
          <w:rFonts w:asciiTheme="minorHAnsi" w:hAnsiTheme="minorHAnsi" w:cstheme="minorHAnsi"/>
          <w:i/>
          <w:sz w:val="22"/>
          <w:szCs w:val="22"/>
        </w:rPr>
      </w:pPr>
      <w:r w:rsidRPr="00A65CFB">
        <w:rPr>
          <w:rFonts w:asciiTheme="minorHAnsi" w:hAnsiTheme="minorHAnsi" w:cstheme="minorHAnsi"/>
          <w:b/>
          <w:bCs/>
          <w:i/>
          <w:sz w:val="22"/>
          <w:szCs w:val="22"/>
        </w:rPr>
        <w:t xml:space="preserve">Artigo 5º - </w:t>
      </w:r>
      <w:r w:rsidRPr="00A65CFB">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A65CFB" w:rsidP="000B26C3">
      <w:pPr>
        <w:ind w:left="2268"/>
        <w:jc w:val="both"/>
        <w:rPr>
          <w:rFonts w:asciiTheme="minorHAnsi" w:hAnsiTheme="minorHAnsi" w:cstheme="minorHAnsi"/>
          <w:i/>
          <w:sz w:val="22"/>
          <w:szCs w:val="22"/>
        </w:rPr>
      </w:pPr>
      <w:r w:rsidRPr="00A65CFB">
        <w:rPr>
          <w:rFonts w:asciiTheme="minorHAnsi" w:hAnsiTheme="minorHAnsi" w:cstheme="minorHAnsi"/>
          <w:i/>
          <w:sz w:val="22"/>
          <w:szCs w:val="22"/>
        </w:rPr>
        <w:t>[...]</w:t>
      </w:r>
    </w:p>
    <w:p w:rsidR="00B53570" w:rsidRPr="00A65CFB" w:rsidP="000B26C3">
      <w:pPr>
        <w:pStyle w:val="Default"/>
        <w:ind w:left="2268"/>
        <w:jc w:val="both"/>
        <w:rPr>
          <w:rFonts w:asciiTheme="minorHAnsi" w:hAnsiTheme="minorHAnsi" w:cstheme="minorHAnsi"/>
          <w:i/>
          <w:color w:val="auto"/>
          <w:sz w:val="22"/>
          <w:szCs w:val="22"/>
        </w:rPr>
      </w:pPr>
      <w:r w:rsidRPr="00A65CFB">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A65CFB" w:rsidP="000B26C3">
      <w:pPr>
        <w:pStyle w:val="Default"/>
        <w:ind w:left="2268"/>
        <w:jc w:val="both"/>
        <w:rPr>
          <w:rFonts w:asciiTheme="minorHAnsi" w:hAnsiTheme="minorHAnsi" w:cstheme="minorHAnsi"/>
          <w:color w:val="auto"/>
          <w:sz w:val="22"/>
          <w:szCs w:val="22"/>
        </w:rPr>
      </w:pPr>
    </w:p>
    <w:p w:rsidR="00B53570" w:rsidRPr="00A65CFB" w:rsidP="000B26C3">
      <w:pPr>
        <w:pStyle w:val="Default"/>
        <w:ind w:left="2268"/>
        <w:jc w:val="both"/>
        <w:rPr>
          <w:rFonts w:asciiTheme="minorHAnsi" w:hAnsiTheme="minorHAnsi" w:cstheme="minorHAnsi"/>
          <w:i/>
          <w:color w:val="auto"/>
          <w:sz w:val="22"/>
          <w:szCs w:val="22"/>
        </w:rPr>
      </w:pPr>
      <w:r w:rsidRPr="00A65CFB">
        <w:rPr>
          <w:rFonts w:asciiTheme="minorHAnsi" w:hAnsiTheme="minorHAnsi" w:cstheme="minorHAnsi"/>
          <w:b/>
          <w:bCs/>
          <w:i/>
          <w:color w:val="auto"/>
          <w:sz w:val="22"/>
          <w:szCs w:val="22"/>
        </w:rPr>
        <w:t xml:space="preserve">Artigo 8º - </w:t>
      </w:r>
      <w:r w:rsidRPr="00A65CFB">
        <w:rPr>
          <w:rFonts w:asciiTheme="minorHAnsi" w:hAnsiTheme="minorHAnsi" w:cstheme="minorHAnsi"/>
          <w:i/>
          <w:color w:val="auto"/>
          <w:sz w:val="22"/>
          <w:szCs w:val="22"/>
        </w:rPr>
        <w:t xml:space="preserve">Cabe à Câmara, com a sanção do Prefeito, observadas as determinações e a hierarquia constitucional, suplementar a legislação Federal e Estadual e fiscalizar, mediante controle externo, a </w:t>
      </w:r>
      <w:r w:rsidRPr="00A65CFB">
        <w:rPr>
          <w:rFonts w:asciiTheme="minorHAnsi" w:hAnsiTheme="minorHAnsi" w:cstheme="minorHAnsi"/>
          <w:i/>
          <w:color w:val="auto"/>
          <w:sz w:val="22"/>
          <w:szCs w:val="22"/>
        </w:rPr>
        <w:t>administração direta ou indireta, as fundações e as empresas em que o Município detenha a maioria do capital social com direito a voto, especialmente:</w:t>
      </w:r>
    </w:p>
    <w:p w:rsidR="00B53570" w:rsidRPr="00A65CFB" w:rsidP="000B26C3">
      <w:pPr>
        <w:pStyle w:val="Default"/>
        <w:ind w:left="2268"/>
        <w:jc w:val="both"/>
        <w:rPr>
          <w:rFonts w:asciiTheme="minorHAnsi" w:hAnsiTheme="minorHAnsi" w:cstheme="minorHAnsi"/>
          <w:i/>
          <w:color w:val="auto"/>
          <w:sz w:val="22"/>
          <w:szCs w:val="22"/>
        </w:rPr>
      </w:pPr>
      <w:r w:rsidRPr="00A65CFB">
        <w:rPr>
          <w:rFonts w:asciiTheme="minorHAnsi" w:hAnsiTheme="minorHAnsi" w:cstheme="minorHAnsi"/>
          <w:i/>
          <w:color w:val="auto"/>
          <w:sz w:val="22"/>
          <w:szCs w:val="22"/>
        </w:rPr>
        <w:t>I - legislar sobre assuntos de interesse local;</w:t>
      </w:r>
    </w:p>
    <w:p w:rsidR="00774488" w:rsidRPr="00A65CFB" w:rsidP="000B26C3">
      <w:pPr>
        <w:pStyle w:val="Default"/>
        <w:ind w:left="2268"/>
        <w:jc w:val="both"/>
        <w:rPr>
          <w:rFonts w:asciiTheme="minorHAnsi" w:hAnsiTheme="minorHAnsi" w:cstheme="minorHAnsi"/>
          <w:i/>
          <w:color w:val="auto"/>
          <w:sz w:val="22"/>
          <w:szCs w:val="22"/>
        </w:rPr>
      </w:pPr>
      <w:r w:rsidRPr="00A65CFB">
        <w:rPr>
          <w:rFonts w:asciiTheme="minorHAnsi" w:hAnsiTheme="minorHAnsi" w:cstheme="minorHAnsi"/>
          <w:i/>
          <w:color w:val="auto"/>
          <w:sz w:val="22"/>
          <w:szCs w:val="22"/>
        </w:rPr>
        <w:t>II - dispor sobre o sistema tributário municipal, bem como autorizar isenções, anistias e a remissão de dívidas;</w:t>
      </w:r>
    </w:p>
    <w:p w:rsidR="007A18C3" w:rsidRPr="00A65CFB" w:rsidP="000B26C3">
      <w:pPr>
        <w:pStyle w:val="Default"/>
        <w:ind w:left="2268"/>
        <w:jc w:val="both"/>
        <w:rPr>
          <w:rFonts w:asciiTheme="minorHAnsi" w:hAnsiTheme="minorHAnsi" w:cstheme="minorHAnsi"/>
          <w:i/>
          <w:color w:val="auto"/>
          <w:sz w:val="22"/>
          <w:szCs w:val="22"/>
        </w:rPr>
      </w:pPr>
      <w:r w:rsidRPr="00A65CFB">
        <w:rPr>
          <w:rFonts w:asciiTheme="minorHAnsi" w:hAnsiTheme="minorHAnsi" w:cstheme="minorHAnsi"/>
          <w:i/>
          <w:color w:val="auto"/>
          <w:sz w:val="22"/>
          <w:szCs w:val="22"/>
        </w:rPr>
        <w:t>[...]</w:t>
      </w:r>
    </w:p>
    <w:p w:rsidR="00774488" w:rsidRPr="00A65CFB" w:rsidP="00B57AA6">
      <w:pPr>
        <w:pStyle w:val="Default"/>
        <w:spacing w:after="120" w:line="300" w:lineRule="auto"/>
        <w:ind w:left="2835"/>
        <w:jc w:val="both"/>
        <w:rPr>
          <w:rFonts w:asciiTheme="minorHAnsi" w:hAnsiTheme="minorHAnsi" w:cstheme="minorHAnsi"/>
          <w:i/>
          <w:color w:val="auto"/>
          <w:sz w:val="22"/>
          <w:szCs w:val="22"/>
        </w:rPr>
      </w:pPr>
    </w:p>
    <w:p w:rsidR="00DD2CE1" w:rsidRPr="00A65CFB" w:rsidP="00D1232B">
      <w:pPr>
        <w:pStyle w:val="Heading3"/>
        <w:spacing w:before="0" w:beforeAutospacing="0" w:after="120" w:afterAutospacing="0" w:line="360" w:lineRule="auto"/>
        <w:ind w:firstLine="1701"/>
        <w:jc w:val="both"/>
        <w:rPr>
          <w:rFonts w:asciiTheme="minorHAnsi" w:hAnsiTheme="minorHAnsi" w:cstheme="minorHAnsi"/>
          <w:b w:val="0"/>
          <w:bCs w:val="0"/>
          <w:sz w:val="24"/>
          <w:szCs w:val="24"/>
        </w:rPr>
      </w:pPr>
      <w:r w:rsidRPr="00A65CFB">
        <w:rPr>
          <w:rFonts w:asciiTheme="minorHAnsi" w:hAnsiTheme="minorHAnsi" w:cstheme="minorHAnsi"/>
          <w:b w:val="0"/>
          <w:bCs w:val="0"/>
          <w:sz w:val="24"/>
          <w:szCs w:val="24"/>
        </w:rPr>
        <w:t>No tocante</w:t>
      </w:r>
      <w:r w:rsidRPr="00A65CFB" w:rsidR="003503FA">
        <w:rPr>
          <w:rFonts w:asciiTheme="minorHAnsi" w:hAnsiTheme="minorHAnsi" w:cstheme="minorHAnsi"/>
          <w:b w:val="0"/>
          <w:bCs w:val="0"/>
          <w:sz w:val="24"/>
          <w:szCs w:val="24"/>
        </w:rPr>
        <w:t xml:space="preserve"> </w:t>
      </w:r>
      <w:r w:rsidRPr="00A65CFB" w:rsidR="003503FA">
        <w:rPr>
          <w:rFonts w:asciiTheme="minorHAnsi" w:hAnsiTheme="minorHAnsi" w:cstheme="minorHAnsi"/>
          <w:bCs w:val="0"/>
          <w:sz w:val="24"/>
          <w:szCs w:val="24"/>
        </w:rPr>
        <w:t>à iniciativa para deflagrar</w:t>
      </w:r>
      <w:r w:rsidRPr="00A65CFB" w:rsidR="00E414D8">
        <w:rPr>
          <w:rFonts w:asciiTheme="minorHAnsi" w:hAnsiTheme="minorHAnsi" w:cstheme="minorHAnsi"/>
          <w:bCs w:val="0"/>
          <w:sz w:val="24"/>
          <w:szCs w:val="24"/>
        </w:rPr>
        <w:t xml:space="preserve"> processo legislativo</w:t>
      </w:r>
      <w:r w:rsidRPr="00A65CFB" w:rsidR="003503FA">
        <w:rPr>
          <w:rFonts w:asciiTheme="minorHAnsi" w:hAnsiTheme="minorHAnsi" w:cstheme="minorHAnsi"/>
          <w:bCs w:val="0"/>
          <w:sz w:val="24"/>
          <w:szCs w:val="24"/>
        </w:rPr>
        <w:t xml:space="preserve"> em matéria tributária,</w:t>
      </w:r>
      <w:r w:rsidRPr="00A65CFB" w:rsidR="003503FA">
        <w:rPr>
          <w:rFonts w:asciiTheme="minorHAnsi" w:hAnsiTheme="minorHAnsi" w:cstheme="minorHAnsi"/>
          <w:b w:val="0"/>
          <w:bCs w:val="0"/>
          <w:sz w:val="24"/>
          <w:szCs w:val="24"/>
        </w:rPr>
        <w:t xml:space="preserve"> a partir de uma leitura </w:t>
      </w:r>
      <w:r w:rsidRPr="00A65CFB" w:rsidR="003503FA">
        <w:rPr>
          <w:rFonts w:asciiTheme="minorHAnsi" w:hAnsiTheme="minorHAnsi" w:cstheme="minorHAnsi"/>
          <w:b w:val="0"/>
          <w:bCs w:val="0"/>
          <w:i/>
          <w:sz w:val="24"/>
          <w:szCs w:val="24"/>
        </w:rPr>
        <w:t>a contrario sensu</w:t>
      </w:r>
      <w:r w:rsidRPr="00A65CFB" w:rsidR="003503FA">
        <w:rPr>
          <w:rFonts w:asciiTheme="minorHAnsi" w:hAnsiTheme="minorHAnsi" w:cstheme="minorHAnsi"/>
          <w:b w:val="0"/>
          <w:bCs w:val="0"/>
          <w:sz w:val="24"/>
          <w:szCs w:val="24"/>
        </w:rPr>
        <w:t xml:space="preserve"> do</w:t>
      </w:r>
      <w:r w:rsidRPr="00A65CFB" w:rsidR="00D1232B">
        <w:rPr>
          <w:rFonts w:asciiTheme="minorHAnsi" w:hAnsiTheme="minorHAnsi" w:cstheme="minorHAnsi"/>
          <w:b w:val="0"/>
          <w:bCs w:val="0"/>
          <w:sz w:val="24"/>
          <w:szCs w:val="24"/>
        </w:rPr>
        <w:t xml:space="preserve"> </w:t>
      </w:r>
      <w:r w:rsidRPr="00A65CFB" w:rsidR="003503FA">
        <w:rPr>
          <w:rFonts w:asciiTheme="minorHAnsi" w:hAnsiTheme="minorHAnsi" w:cstheme="minorHAnsi"/>
          <w:b w:val="0"/>
          <w:bCs w:val="0"/>
          <w:sz w:val="24"/>
          <w:szCs w:val="24"/>
        </w:rPr>
        <w:t xml:space="preserve">art. 61, da CF e do art. 24, da CE/SP, </w:t>
      </w:r>
      <w:r w:rsidRPr="00A65CFB" w:rsidR="00D1232B">
        <w:rPr>
          <w:rFonts w:asciiTheme="minorHAnsi" w:hAnsiTheme="minorHAnsi" w:cstheme="minorHAnsi"/>
          <w:b w:val="0"/>
          <w:bCs w:val="0"/>
          <w:sz w:val="24"/>
          <w:szCs w:val="24"/>
        </w:rPr>
        <w:t xml:space="preserve">o entendimento jurisprudencial </w:t>
      </w:r>
      <w:r w:rsidRPr="008C5AEB" w:rsidR="003503FA">
        <w:rPr>
          <w:rFonts w:asciiTheme="minorHAnsi" w:hAnsiTheme="minorHAnsi" w:cstheme="minorHAnsi"/>
          <w:b w:val="0"/>
          <w:bCs w:val="0"/>
          <w:sz w:val="24"/>
          <w:szCs w:val="24"/>
          <w:u w:val="single"/>
        </w:rPr>
        <w:t xml:space="preserve">é </w:t>
      </w:r>
      <w:r w:rsidRPr="008C5AEB" w:rsidR="003F1450">
        <w:rPr>
          <w:rFonts w:asciiTheme="minorHAnsi" w:hAnsiTheme="minorHAnsi" w:cstheme="minorHAnsi"/>
          <w:b w:val="0"/>
          <w:bCs w:val="0"/>
          <w:sz w:val="24"/>
          <w:szCs w:val="24"/>
          <w:u w:val="single"/>
        </w:rPr>
        <w:t xml:space="preserve">pacífico </w:t>
      </w:r>
      <w:r w:rsidRPr="008C5AEB" w:rsidR="003503FA">
        <w:rPr>
          <w:rFonts w:asciiTheme="minorHAnsi" w:hAnsiTheme="minorHAnsi" w:cstheme="minorHAnsi"/>
          <w:b w:val="0"/>
          <w:bCs w:val="0"/>
          <w:sz w:val="24"/>
          <w:szCs w:val="24"/>
          <w:u w:val="single"/>
        </w:rPr>
        <w:t xml:space="preserve">no sentido </w:t>
      </w:r>
      <w:r w:rsidRPr="008C5AEB" w:rsidR="00D1232B">
        <w:rPr>
          <w:rFonts w:asciiTheme="minorHAnsi" w:hAnsiTheme="minorHAnsi" w:cstheme="minorHAnsi"/>
          <w:b w:val="0"/>
          <w:bCs w:val="0"/>
          <w:sz w:val="24"/>
          <w:szCs w:val="24"/>
          <w:u w:val="single"/>
        </w:rPr>
        <w:t xml:space="preserve">de que </w:t>
      </w:r>
      <w:r w:rsidRPr="008C5AEB" w:rsidR="00B53570">
        <w:rPr>
          <w:rFonts w:asciiTheme="minorHAnsi" w:hAnsiTheme="minorHAnsi" w:cstheme="minorHAnsi"/>
          <w:b w:val="0"/>
          <w:bCs w:val="0"/>
          <w:sz w:val="24"/>
          <w:szCs w:val="24"/>
          <w:u w:val="single"/>
        </w:rPr>
        <w:t>a competência é co</w:t>
      </w:r>
      <w:r w:rsidRPr="008C5AEB" w:rsidR="00660793">
        <w:rPr>
          <w:rFonts w:asciiTheme="minorHAnsi" w:hAnsiTheme="minorHAnsi" w:cstheme="minorHAnsi"/>
          <w:b w:val="0"/>
          <w:bCs w:val="0"/>
          <w:sz w:val="24"/>
          <w:szCs w:val="24"/>
          <w:u w:val="single"/>
        </w:rPr>
        <w:t>mum</w:t>
      </w:r>
      <w:r w:rsidRPr="008C5AEB" w:rsidR="00B53570">
        <w:rPr>
          <w:rFonts w:asciiTheme="minorHAnsi" w:hAnsiTheme="minorHAnsi" w:cstheme="minorHAnsi"/>
          <w:b w:val="0"/>
          <w:bCs w:val="0"/>
          <w:sz w:val="24"/>
          <w:szCs w:val="24"/>
          <w:u w:val="single"/>
        </w:rPr>
        <w:t xml:space="preserve"> </w:t>
      </w:r>
      <w:r w:rsidRPr="008C5AEB" w:rsidR="00660793">
        <w:rPr>
          <w:rFonts w:asciiTheme="minorHAnsi" w:hAnsiTheme="minorHAnsi" w:cstheme="minorHAnsi"/>
          <w:b w:val="0"/>
          <w:bCs w:val="0"/>
          <w:sz w:val="24"/>
          <w:szCs w:val="24"/>
          <w:u w:val="single"/>
        </w:rPr>
        <w:t>entre o Chefe do Poder Executivo e o</w:t>
      </w:r>
      <w:r w:rsidRPr="008C5AEB" w:rsidR="0037003B">
        <w:rPr>
          <w:rFonts w:asciiTheme="minorHAnsi" w:hAnsiTheme="minorHAnsi" w:cstheme="minorHAnsi"/>
          <w:b w:val="0"/>
          <w:bCs w:val="0"/>
          <w:sz w:val="24"/>
          <w:szCs w:val="24"/>
          <w:u w:val="single"/>
        </w:rPr>
        <w:t>s membros do Poder Legislativo</w:t>
      </w:r>
      <w:r w:rsidRPr="00A65CFB" w:rsidR="00A7214E">
        <w:rPr>
          <w:rFonts w:asciiTheme="minorHAnsi" w:hAnsiTheme="minorHAnsi" w:cstheme="minorHAnsi"/>
          <w:b w:val="0"/>
          <w:bCs w:val="0"/>
          <w:sz w:val="24"/>
          <w:szCs w:val="24"/>
        </w:rPr>
        <w:t xml:space="preserve">, </w:t>
      </w:r>
      <w:r w:rsidRPr="00A65CFB" w:rsidR="00B53570">
        <w:rPr>
          <w:rFonts w:asciiTheme="minorHAnsi" w:hAnsiTheme="minorHAnsi" w:cstheme="minorHAnsi"/>
          <w:b w:val="0"/>
          <w:bCs w:val="0"/>
          <w:sz w:val="24"/>
          <w:szCs w:val="24"/>
        </w:rPr>
        <w:t>vejamos:</w:t>
      </w:r>
    </w:p>
    <w:p w:rsidR="00986A43" w:rsidP="00D87847">
      <w:pPr>
        <w:pBdr>
          <w:bottom w:val="single" w:sz="12" w:space="1" w:color="auto"/>
        </w:pBdr>
        <w:spacing w:line="276" w:lineRule="auto"/>
        <w:ind w:left="2268"/>
        <w:jc w:val="both"/>
        <w:rPr>
          <w:rFonts w:asciiTheme="minorHAnsi" w:hAnsiTheme="minorHAnsi" w:cstheme="minorHAnsi"/>
          <w:i/>
          <w:sz w:val="22"/>
          <w:szCs w:val="22"/>
          <w:shd w:val="clear" w:color="auto" w:fill="FFFFFF"/>
        </w:rPr>
      </w:pPr>
      <w:r w:rsidRPr="00A65CFB">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A65CFB">
        <w:rPr>
          <w:rFonts w:asciiTheme="minorHAnsi" w:hAnsiTheme="minorHAnsi" w:cstheme="minorHAnsi"/>
          <w:b/>
          <w:i/>
          <w:sz w:val="22"/>
          <w:szCs w:val="22"/>
          <w:shd w:val="clear" w:color="auto" w:fill="FFFFFF"/>
        </w:rPr>
        <w:t>Programa de Parcelamento de Emergência (PPE),</w:t>
      </w:r>
      <w:r w:rsidRPr="00A65CFB">
        <w:rPr>
          <w:rFonts w:asciiTheme="minorHAnsi" w:hAnsiTheme="minorHAnsi" w:cstheme="minorHAnsi"/>
          <w:i/>
          <w:sz w:val="22"/>
          <w:szCs w:val="22"/>
          <w:shd w:val="clear" w:color="auto" w:fill="FFFFFF"/>
        </w:rPr>
        <w:t xml:space="preserve"> e dá outras providências", em razão da pandemia causada pelo COVID/19. </w:t>
      </w:r>
      <w:r w:rsidRPr="00A65CFB">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A65CFB">
        <w:rPr>
          <w:rFonts w:asciiTheme="minorHAnsi" w:hAnsiTheme="minorHAnsi" w:cstheme="minorHAnsi"/>
          <w:i/>
          <w:sz w:val="22"/>
          <w:szCs w:val="22"/>
          <w:shd w:val="clear" w:color="auto" w:fill="FFFFFF"/>
        </w:rPr>
        <w:t>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p>
    <w:p w:rsidR="003C6508" w:rsidRPr="003C6508" w:rsidP="00D87847">
      <w:pPr>
        <w:pBdr>
          <w:bottom w:val="single" w:sz="12" w:space="1" w:color="auto"/>
        </w:pBdr>
        <w:spacing w:line="276" w:lineRule="auto"/>
        <w:ind w:left="2268"/>
        <w:jc w:val="both"/>
        <w:rPr>
          <w:rFonts w:asciiTheme="minorHAnsi" w:hAnsiTheme="minorHAnsi" w:cstheme="minorHAnsi"/>
          <w:i/>
          <w:sz w:val="22"/>
          <w:szCs w:val="22"/>
          <w:shd w:val="clear" w:color="auto" w:fill="FFFFFF"/>
        </w:rPr>
      </w:pPr>
      <w:r w:rsidRPr="003C6508">
        <w:rPr>
          <w:rFonts w:asciiTheme="minorHAnsi" w:hAnsiTheme="minorHAnsi" w:cstheme="minorHAnsi"/>
          <w:i/>
          <w:sz w:val="22"/>
          <w:szCs w:val="22"/>
          <w:shd w:val="clear" w:color="auto" w:fill="FFFFFF"/>
        </w:rPr>
        <w:t xml:space="preserve"> </w:t>
      </w:r>
      <w:r w:rsidRPr="003C6508" w:rsidR="001D1D3D">
        <w:rPr>
          <w:rFonts w:asciiTheme="minorHAnsi" w:hAnsiTheme="minorHAnsi" w:cstheme="minorHAnsi"/>
          <w:i/>
          <w:sz w:val="22"/>
          <w:szCs w:val="22"/>
          <w:shd w:val="clear" w:color="auto" w:fill="FFFFFF"/>
        </w:rPr>
        <w:t>(TJSP;</w:t>
      </w:r>
      <w:r w:rsidRPr="003C6508" w:rsidR="001D1D3D">
        <w:rPr>
          <w:rFonts w:asciiTheme="minorHAnsi" w:hAnsiTheme="minorHAnsi" w:cstheme="minorHAnsi"/>
          <w:i/>
          <w:sz w:val="22"/>
          <w:szCs w:val="22"/>
          <w:shd w:val="clear" w:color="auto" w:fill="FFFFFF"/>
        </w:rPr>
        <w:t xml:space="preserve">  </w:t>
      </w:r>
      <w:r w:rsidRPr="003C6508" w:rsidR="001D1D3D">
        <w:rPr>
          <w:rFonts w:asciiTheme="minorHAnsi" w:hAnsiTheme="minorHAnsi" w:cstheme="minorHAnsi"/>
          <w:i/>
          <w:sz w:val="22"/>
          <w:szCs w:val="22"/>
          <w:shd w:val="clear" w:color="auto" w:fill="FFFFFF"/>
        </w:rPr>
        <w:t xml:space="preserve">Direta de Inconstitucionalidade 2204640-33.2020.8.26.0000; Relator (a): Damião </w:t>
      </w:r>
      <w:r w:rsidRPr="003C6508" w:rsidR="001D1D3D">
        <w:rPr>
          <w:rFonts w:asciiTheme="minorHAnsi" w:hAnsiTheme="minorHAnsi" w:cstheme="minorHAnsi"/>
          <w:i/>
          <w:sz w:val="22"/>
          <w:szCs w:val="22"/>
          <w:shd w:val="clear" w:color="auto" w:fill="FFFFFF"/>
        </w:rPr>
        <w:t>Cogan</w:t>
      </w:r>
      <w:r w:rsidRPr="003C6508" w:rsidR="001D1D3D">
        <w:rPr>
          <w:rFonts w:asciiTheme="minorHAnsi" w:hAnsiTheme="minorHAnsi" w:cstheme="minorHAnsi"/>
          <w:i/>
          <w:sz w:val="22"/>
          <w:szCs w:val="22"/>
          <w:shd w:val="clear" w:color="auto" w:fill="FFFFFF"/>
        </w:rPr>
        <w:t xml:space="preserve">; Órgão Julgador: Órgão Especial; Tribunal de Justiça de São Paulo - N/A; Data do Julgamento: </w:t>
      </w:r>
      <w:r w:rsidRPr="003C6508" w:rsidR="001D1D3D">
        <w:rPr>
          <w:rFonts w:asciiTheme="minorHAnsi" w:hAnsiTheme="minorHAnsi" w:cstheme="minorHAnsi"/>
          <w:b/>
          <w:i/>
          <w:sz w:val="22"/>
          <w:szCs w:val="22"/>
          <w:shd w:val="clear" w:color="auto" w:fill="FFFFFF"/>
        </w:rPr>
        <w:t>25/08/2021</w:t>
      </w:r>
      <w:r w:rsidRPr="003C6508" w:rsidR="001D1D3D">
        <w:rPr>
          <w:rFonts w:asciiTheme="minorHAnsi" w:hAnsiTheme="minorHAnsi" w:cstheme="minorHAnsi"/>
          <w:i/>
          <w:sz w:val="22"/>
          <w:szCs w:val="22"/>
          <w:shd w:val="clear" w:color="auto" w:fill="FFFFFF"/>
        </w:rPr>
        <w:t>; Data de Registro: 29/08/2021)</w:t>
      </w:r>
      <w:r w:rsidRPr="003C6508" w:rsidR="006A2090">
        <w:rPr>
          <w:rFonts w:asciiTheme="minorHAnsi" w:hAnsiTheme="minorHAnsi" w:cstheme="minorHAnsi"/>
          <w:i/>
          <w:sz w:val="22"/>
          <w:szCs w:val="22"/>
          <w:shd w:val="clear" w:color="auto" w:fill="FFFFFF"/>
        </w:rPr>
        <w:t>.</w:t>
      </w:r>
    </w:p>
    <w:p w:rsidR="001D1D3D" w:rsidRPr="00A65CFB" w:rsidP="006A2090">
      <w:pPr>
        <w:spacing w:line="276" w:lineRule="auto"/>
        <w:jc w:val="both"/>
        <w:rPr>
          <w:rFonts w:asciiTheme="minorHAnsi" w:hAnsiTheme="minorHAnsi" w:cstheme="minorHAnsi"/>
          <w:i/>
          <w:sz w:val="4"/>
          <w:szCs w:val="4"/>
          <w:shd w:val="clear" w:color="auto" w:fill="FFFFFF"/>
        </w:rPr>
      </w:pPr>
    </w:p>
    <w:p w:rsidR="0072076F" w:rsidRPr="00A65CFB" w:rsidP="007A18C3">
      <w:pPr>
        <w:spacing w:after="240" w:line="360" w:lineRule="auto"/>
        <w:ind w:firstLine="1701"/>
        <w:jc w:val="both"/>
        <w:rPr>
          <w:rFonts w:asciiTheme="minorHAnsi" w:hAnsiTheme="minorHAnsi" w:cstheme="minorHAnsi"/>
          <w:i/>
          <w:sz w:val="4"/>
          <w:szCs w:val="4"/>
        </w:rPr>
      </w:pPr>
    </w:p>
    <w:p w:rsidR="00D63EE9" w:rsidRPr="00A65CFB" w:rsidP="00272FF1">
      <w:pPr>
        <w:spacing w:after="120" w:line="360" w:lineRule="auto"/>
        <w:ind w:firstLine="1701"/>
        <w:jc w:val="both"/>
        <w:rPr>
          <w:rFonts w:asciiTheme="minorHAnsi" w:hAnsiTheme="minorHAnsi" w:cstheme="minorHAnsi"/>
          <w:szCs w:val="24"/>
        </w:rPr>
      </w:pPr>
      <w:r w:rsidRPr="00A65CFB">
        <w:rPr>
          <w:rFonts w:asciiTheme="minorHAnsi" w:hAnsiTheme="minorHAnsi" w:cstheme="minorHAnsi"/>
          <w:szCs w:val="24"/>
        </w:rPr>
        <w:t xml:space="preserve">Esse é o entendimento do </w:t>
      </w:r>
      <w:r w:rsidRPr="00A65CFB" w:rsidR="00A7116E">
        <w:rPr>
          <w:rFonts w:asciiTheme="minorHAnsi" w:hAnsiTheme="minorHAnsi" w:cstheme="minorHAnsi"/>
          <w:szCs w:val="24"/>
        </w:rPr>
        <w:t xml:space="preserve">C. </w:t>
      </w:r>
      <w:r w:rsidRPr="00A65CFB">
        <w:rPr>
          <w:rFonts w:asciiTheme="minorHAnsi" w:hAnsiTheme="minorHAnsi" w:cstheme="minorHAnsi"/>
          <w:szCs w:val="24"/>
        </w:rPr>
        <w:t xml:space="preserve">Supremo Tribunal Federal </w:t>
      </w:r>
      <w:r w:rsidRPr="00A65CFB" w:rsidR="00A7116E">
        <w:rPr>
          <w:rFonts w:asciiTheme="minorHAnsi" w:hAnsiTheme="minorHAnsi" w:cstheme="minorHAnsi"/>
          <w:szCs w:val="24"/>
        </w:rPr>
        <w:t xml:space="preserve">consubstanciado </w:t>
      </w:r>
      <w:r w:rsidRPr="00A65CFB">
        <w:rPr>
          <w:rFonts w:asciiTheme="minorHAnsi" w:hAnsiTheme="minorHAnsi" w:cstheme="minorHAnsi"/>
          <w:szCs w:val="24"/>
        </w:rPr>
        <w:t>em tema de repercussão geral:</w:t>
      </w:r>
    </w:p>
    <w:p w:rsidR="00986A43" w:rsidP="000B26C3">
      <w:pPr>
        <w:spacing w:line="276" w:lineRule="auto"/>
        <w:ind w:left="2268"/>
        <w:jc w:val="both"/>
        <w:rPr>
          <w:rFonts w:asciiTheme="minorHAnsi" w:hAnsiTheme="minorHAnsi" w:cstheme="minorHAnsi"/>
          <w:b/>
          <w:i/>
          <w:sz w:val="22"/>
          <w:szCs w:val="22"/>
        </w:rPr>
      </w:pPr>
    </w:p>
    <w:p w:rsidR="00D63EE9" w:rsidP="000B26C3">
      <w:pPr>
        <w:spacing w:line="276" w:lineRule="auto"/>
        <w:ind w:left="2268"/>
        <w:jc w:val="both"/>
        <w:rPr>
          <w:rFonts w:asciiTheme="minorHAnsi" w:hAnsiTheme="minorHAnsi" w:cstheme="minorHAnsi"/>
          <w:b/>
          <w:i/>
          <w:sz w:val="22"/>
          <w:szCs w:val="22"/>
        </w:rPr>
      </w:pPr>
      <w:r w:rsidRPr="00A65CFB">
        <w:rPr>
          <w:rFonts w:asciiTheme="minorHAnsi" w:hAnsiTheme="minorHAnsi" w:cstheme="minorHAnsi"/>
          <w:b/>
          <w:i/>
          <w:sz w:val="22"/>
          <w:szCs w:val="22"/>
        </w:rPr>
        <w:t>Tema</w:t>
      </w:r>
      <w:r w:rsidRPr="00A65CFB">
        <w:rPr>
          <w:rFonts w:asciiTheme="minorHAnsi" w:hAnsiTheme="minorHAnsi" w:cstheme="minorHAnsi"/>
          <w:b/>
          <w:i/>
          <w:sz w:val="22"/>
          <w:szCs w:val="22"/>
        </w:rPr>
        <w:t xml:space="preserve"> </w:t>
      </w:r>
      <w:r w:rsidRPr="00A65CFB">
        <w:rPr>
          <w:rFonts w:asciiTheme="minorHAnsi" w:hAnsiTheme="minorHAnsi" w:cstheme="minorHAnsi"/>
          <w:b/>
          <w:i/>
          <w:sz w:val="22"/>
          <w:szCs w:val="22"/>
        </w:rPr>
        <w:t xml:space="preserve">682 </w:t>
      </w:r>
    </w:p>
    <w:p w:rsidR="003C6508" w:rsidRPr="00A65CFB" w:rsidP="000B26C3">
      <w:pPr>
        <w:spacing w:line="276" w:lineRule="auto"/>
        <w:ind w:left="2268"/>
        <w:jc w:val="both"/>
        <w:rPr>
          <w:rFonts w:asciiTheme="minorHAnsi" w:hAnsiTheme="minorHAnsi" w:cstheme="minorHAnsi"/>
          <w:b/>
          <w:i/>
          <w:sz w:val="22"/>
          <w:szCs w:val="22"/>
        </w:rPr>
      </w:pPr>
    </w:p>
    <w:p w:rsidR="00611837" w:rsidRPr="00A65CFB" w:rsidP="00FE2A41">
      <w:pPr>
        <w:spacing w:line="300" w:lineRule="auto"/>
        <w:ind w:left="2268"/>
        <w:jc w:val="both"/>
        <w:rPr>
          <w:rFonts w:asciiTheme="minorHAnsi" w:hAnsiTheme="minorHAnsi" w:cstheme="minorHAnsi"/>
          <w:i/>
          <w:sz w:val="22"/>
          <w:szCs w:val="22"/>
        </w:rPr>
      </w:pPr>
      <w:r w:rsidRPr="00A65CFB">
        <w:rPr>
          <w:rFonts w:asciiTheme="minorHAnsi" w:hAnsiTheme="minorHAnsi" w:cstheme="minorHAnsi"/>
          <w:b/>
          <w:i/>
          <w:sz w:val="22"/>
          <w:szCs w:val="22"/>
        </w:rPr>
        <w:t>1</w:t>
      </w:r>
      <w:r w:rsidRPr="00A65CFB">
        <w:rPr>
          <w:rFonts w:asciiTheme="minorHAnsi" w:hAnsiTheme="minorHAnsi" w:cstheme="minorHAnsi"/>
          <w:b/>
          <w:i/>
          <w:sz w:val="22"/>
          <w:szCs w:val="22"/>
        </w:rPr>
        <w:t>-</w:t>
      </w:r>
      <w:r w:rsidRPr="00A65CFB">
        <w:rPr>
          <w:rFonts w:asciiTheme="minorHAnsi" w:hAnsiTheme="minorHAnsi" w:cstheme="minorHAnsi"/>
          <w:i/>
          <w:sz w:val="22"/>
          <w:szCs w:val="22"/>
        </w:rPr>
        <w:t xml:space="preserve"> Reserva de iniciativa de leis que impliquem redução ou extinção de tribu</w:t>
      </w:r>
      <w:r w:rsidRPr="00A65CFB">
        <w:rPr>
          <w:rFonts w:asciiTheme="minorHAnsi" w:hAnsiTheme="minorHAnsi" w:cstheme="minorHAnsi"/>
          <w:i/>
          <w:sz w:val="22"/>
          <w:szCs w:val="22"/>
        </w:rPr>
        <w:t xml:space="preserve">tos ao Chefe do Poder Executivo </w:t>
      </w:r>
      <w:r w:rsidRPr="00A65CFB">
        <w:rPr>
          <w:rFonts w:asciiTheme="minorHAnsi" w:hAnsiTheme="minorHAnsi" w:cstheme="minorHAnsi"/>
          <w:i/>
          <w:sz w:val="22"/>
          <w:szCs w:val="22"/>
        </w:rPr>
        <w:t xml:space="preserve">Tributário. Processo legislativo. Iniciativa de lei. </w:t>
      </w:r>
      <w:r w:rsidRPr="00A65CFB">
        <w:rPr>
          <w:rFonts w:asciiTheme="minorHAnsi" w:hAnsiTheme="minorHAnsi" w:cstheme="minorHAnsi"/>
          <w:b/>
          <w:i/>
          <w:sz w:val="22"/>
          <w:szCs w:val="22"/>
        </w:rPr>
        <w:t>2. Reserva de iniciativa em matéria tributária. Inexistência. 3. Lei municipal que revoga tributo. Iniciativa parlamentar. Constitucionalidade</w:t>
      </w:r>
      <w:r w:rsidRPr="00A65CFB">
        <w:rPr>
          <w:rFonts w:asciiTheme="minorHAnsi" w:hAnsiTheme="minorHAnsi" w:cstheme="minorHAnsi"/>
          <w:i/>
          <w:sz w:val="22"/>
          <w:szCs w:val="22"/>
        </w:rPr>
        <w:t>.</w:t>
      </w:r>
      <w:r w:rsidRPr="00A65CFB">
        <w:rPr>
          <w:rFonts w:asciiTheme="minorHAnsi" w:hAnsiTheme="minorHAnsi" w:cstheme="minorHAnsi"/>
          <w:b/>
          <w:i/>
          <w:sz w:val="22"/>
          <w:szCs w:val="22"/>
        </w:rPr>
        <w:t xml:space="preserve"> 4. Iniciativa geral. Inexiste, no atual texto constitucional, previsão de iniciativa exclusiva do Chefe do Executivo em matéria tributária. </w:t>
      </w:r>
      <w:r w:rsidRPr="00A65CFB">
        <w:rPr>
          <w:rFonts w:asciiTheme="minorHAnsi" w:hAnsiTheme="minorHAnsi" w:cstheme="minorHAnsi"/>
          <w:i/>
          <w:sz w:val="22"/>
          <w:szCs w:val="22"/>
        </w:rPr>
        <w:t xml:space="preserve">5. Repercussão geral reconhecida. 6. Recurso provido. Reafirmação de jurisprudência. </w:t>
      </w:r>
    </w:p>
    <w:p w:rsidR="00D63EE9" w:rsidRPr="00A65CFB" w:rsidP="00FE2A41">
      <w:pPr>
        <w:spacing w:line="300" w:lineRule="auto"/>
        <w:ind w:left="2268"/>
        <w:jc w:val="both"/>
        <w:rPr>
          <w:rFonts w:asciiTheme="minorHAnsi" w:hAnsiTheme="minorHAnsi" w:cstheme="minorHAnsi"/>
          <w:b/>
          <w:i/>
          <w:sz w:val="22"/>
          <w:szCs w:val="22"/>
        </w:rPr>
      </w:pPr>
    </w:p>
    <w:p w:rsidR="00D63EE9" w:rsidP="00FE2A41">
      <w:pPr>
        <w:spacing w:line="300" w:lineRule="auto"/>
        <w:ind w:left="2268"/>
        <w:jc w:val="both"/>
        <w:rPr>
          <w:rFonts w:asciiTheme="minorHAnsi" w:hAnsiTheme="minorHAnsi" w:cstheme="minorHAnsi"/>
          <w:i/>
          <w:sz w:val="22"/>
          <w:szCs w:val="22"/>
        </w:rPr>
      </w:pPr>
      <w:r w:rsidRPr="00A65CFB">
        <w:rPr>
          <w:rFonts w:asciiTheme="minorHAnsi" w:hAnsiTheme="minorHAnsi" w:cstheme="minorHAnsi"/>
          <w:b/>
          <w:i/>
          <w:sz w:val="22"/>
          <w:szCs w:val="22"/>
        </w:rPr>
        <w:t>Decisão:</w:t>
      </w:r>
      <w:r w:rsidRPr="00A65CFB">
        <w:rPr>
          <w:rFonts w:asciiTheme="minorHAnsi" w:hAnsiTheme="minorHAnsi" w:cstheme="minorHAnsi"/>
          <w:i/>
          <w:sz w:val="22"/>
          <w:szCs w:val="22"/>
        </w:rPr>
        <w:t xml:space="preserve"> O Tribunal, por unanimidade, reputou constitucional a questão. </w:t>
      </w:r>
      <w:r w:rsidRPr="00A65CFB">
        <w:rPr>
          <w:rFonts w:asciiTheme="minorHAnsi" w:hAnsiTheme="minorHAnsi" w:cstheme="minorHAnsi"/>
          <w:b/>
          <w:i/>
          <w:sz w:val="22"/>
          <w:szCs w:val="22"/>
        </w:rPr>
        <w:t>O Tribunal, por unanimidade, reconheceu a existência de repercussão geral da questão constitucional suscitada</w:t>
      </w:r>
      <w:r w:rsidRPr="00A65CFB">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Pr="00A65CFB" w:rsidR="00007E78">
        <w:rPr>
          <w:rFonts w:asciiTheme="minorHAnsi" w:hAnsiTheme="minorHAnsi" w:cstheme="minorHAnsi"/>
          <w:i/>
          <w:sz w:val="22"/>
          <w:szCs w:val="22"/>
        </w:rPr>
        <w:t xml:space="preserve"> </w:t>
      </w:r>
    </w:p>
    <w:p w:rsidR="00611837" w:rsidRPr="00A65CFB" w:rsidP="000B26C3">
      <w:pPr>
        <w:spacing w:line="276" w:lineRule="auto"/>
        <w:ind w:left="2268"/>
        <w:jc w:val="both"/>
        <w:rPr>
          <w:rFonts w:asciiTheme="minorHAnsi" w:hAnsiTheme="minorHAnsi" w:cstheme="minorHAnsi"/>
          <w:i/>
          <w:sz w:val="22"/>
          <w:szCs w:val="22"/>
        </w:rPr>
      </w:pPr>
      <w:r w:rsidRPr="00A65CFB">
        <w:rPr>
          <w:rFonts w:asciiTheme="minorHAnsi" w:hAnsiTheme="minorHAnsi" w:cstheme="minorHAnsi"/>
          <w:i/>
          <w:sz w:val="22"/>
          <w:szCs w:val="22"/>
        </w:rPr>
        <w:t>(STF. REPERCUSSÃO GERAL NO RECURSO EXTRAORDINÁRIO COM AGRAVO 743.480 MINAS GERAIS)</w:t>
      </w:r>
      <w:r w:rsidRPr="00A65CFB" w:rsidR="006A2090">
        <w:rPr>
          <w:rFonts w:asciiTheme="minorHAnsi" w:hAnsiTheme="minorHAnsi" w:cstheme="minorHAnsi"/>
          <w:i/>
          <w:sz w:val="22"/>
          <w:szCs w:val="22"/>
        </w:rPr>
        <w:t xml:space="preserve">. G n. </w:t>
      </w:r>
    </w:p>
    <w:p w:rsidR="00611837" w:rsidRPr="00A65CFB" w:rsidP="00611837">
      <w:pPr>
        <w:spacing w:after="120"/>
        <w:ind w:left="2268"/>
        <w:jc w:val="both"/>
        <w:rPr>
          <w:rFonts w:asciiTheme="minorHAnsi" w:hAnsiTheme="minorHAnsi" w:cstheme="minorHAnsi"/>
          <w:i/>
          <w:sz w:val="22"/>
          <w:szCs w:val="22"/>
        </w:rPr>
      </w:pPr>
    </w:p>
    <w:p w:rsidR="00611837" w:rsidP="00611837">
      <w:pPr>
        <w:spacing w:after="120" w:line="360" w:lineRule="auto"/>
        <w:ind w:firstLine="1701"/>
        <w:jc w:val="both"/>
        <w:rPr>
          <w:rFonts w:asciiTheme="minorHAnsi" w:hAnsiTheme="minorHAnsi" w:cstheme="minorHAnsi"/>
          <w:szCs w:val="24"/>
        </w:rPr>
      </w:pPr>
      <w:r w:rsidRPr="00A65CFB">
        <w:rPr>
          <w:rFonts w:asciiTheme="minorHAnsi" w:hAnsiTheme="minorHAnsi" w:cstheme="minorHAnsi"/>
          <w:szCs w:val="24"/>
        </w:rPr>
        <w:t xml:space="preserve">Destarte, </w:t>
      </w:r>
      <w:r w:rsidR="00802CBA">
        <w:rPr>
          <w:rFonts w:asciiTheme="minorHAnsi" w:hAnsiTheme="minorHAnsi" w:cstheme="minorHAnsi"/>
          <w:szCs w:val="24"/>
        </w:rPr>
        <w:t xml:space="preserve">no concernente aos arts. 2º e 3º do projeto, </w:t>
      </w:r>
      <w:r w:rsidRPr="00A65CFB">
        <w:rPr>
          <w:rFonts w:asciiTheme="minorHAnsi" w:hAnsiTheme="minorHAnsi" w:cstheme="minorHAnsi"/>
          <w:szCs w:val="24"/>
        </w:rPr>
        <w:t>consoante entendimento jurisprudencial consolidado</w:t>
      </w:r>
      <w:r w:rsidR="00802CBA">
        <w:rPr>
          <w:rFonts w:asciiTheme="minorHAnsi" w:hAnsiTheme="minorHAnsi" w:cstheme="minorHAnsi"/>
          <w:szCs w:val="24"/>
        </w:rPr>
        <w:t>,</w:t>
      </w:r>
      <w:r w:rsidRPr="00A65CFB">
        <w:rPr>
          <w:rFonts w:asciiTheme="minorHAnsi" w:hAnsiTheme="minorHAnsi" w:cstheme="minorHAnsi"/>
          <w:szCs w:val="24"/>
        </w:rPr>
        <w:t xml:space="preserve"> trata-se de</w:t>
      </w:r>
      <w:r w:rsidRPr="00A65CFB">
        <w:rPr>
          <w:rFonts w:asciiTheme="minorHAnsi" w:hAnsiTheme="minorHAnsi" w:cstheme="minorHAnsi"/>
          <w:szCs w:val="24"/>
        </w:rPr>
        <w:t xml:space="preserve"> matéria de interesse local</w:t>
      </w:r>
      <w:r w:rsidRPr="00A65CFB" w:rsidR="00007E78">
        <w:rPr>
          <w:rFonts w:asciiTheme="minorHAnsi" w:hAnsiTheme="minorHAnsi" w:cstheme="minorHAnsi"/>
          <w:szCs w:val="24"/>
        </w:rPr>
        <w:t xml:space="preserve">, cuja iniciativa é </w:t>
      </w:r>
      <w:r w:rsidRPr="00A65CFB" w:rsidR="00732408">
        <w:rPr>
          <w:rFonts w:asciiTheme="minorHAnsi" w:hAnsiTheme="minorHAnsi" w:cstheme="minorHAnsi"/>
          <w:szCs w:val="24"/>
        </w:rPr>
        <w:t>comum</w:t>
      </w:r>
      <w:r w:rsidRPr="00A65CFB">
        <w:rPr>
          <w:rFonts w:asciiTheme="minorHAnsi" w:hAnsiTheme="minorHAnsi" w:cstheme="minorHAnsi"/>
          <w:szCs w:val="24"/>
        </w:rPr>
        <w:t>.</w:t>
      </w:r>
    </w:p>
    <w:p w:rsidR="00DC565C" w:rsidP="00701A3C">
      <w:pPr>
        <w:spacing w:after="120" w:line="360" w:lineRule="auto"/>
        <w:ind w:firstLine="1701"/>
        <w:jc w:val="both"/>
        <w:rPr>
          <w:rFonts w:asciiTheme="minorHAnsi" w:hAnsiTheme="minorHAnsi" w:cstheme="minorHAnsi"/>
          <w:szCs w:val="24"/>
        </w:rPr>
      </w:pPr>
      <w:r w:rsidRPr="00510804">
        <w:rPr>
          <w:rFonts w:asciiTheme="minorHAnsi" w:hAnsiTheme="minorHAnsi" w:cstheme="minorHAnsi"/>
          <w:i/>
          <w:szCs w:val="24"/>
        </w:rPr>
        <w:t>In casu</w:t>
      </w:r>
      <w:r w:rsidRPr="00097A41">
        <w:rPr>
          <w:rFonts w:asciiTheme="minorHAnsi" w:hAnsiTheme="minorHAnsi" w:cstheme="minorHAnsi"/>
          <w:i/>
          <w:szCs w:val="24"/>
        </w:rPr>
        <w:t xml:space="preserve">, </w:t>
      </w:r>
      <w:r w:rsidRPr="00097A41" w:rsidR="002A06CA">
        <w:rPr>
          <w:rFonts w:asciiTheme="minorHAnsi" w:hAnsiTheme="minorHAnsi" w:cstheme="minorHAnsi"/>
          <w:szCs w:val="24"/>
        </w:rPr>
        <w:t xml:space="preserve">o projeto </w:t>
      </w:r>
      <w:r w:rsidRPr="00097A41">
        <w:rPr>
          <w:rFonts w:asciiTheme="minorHAnsi" w:hAnsiTheme="minorHAnsi" w:cstheme="minorHAnsi"/>
          <w:szCs w:val="24"/>
        </w:rPr>
        <w:t xml:space="preserve">tenciona alterar </w:t>
      </w:r>
      <w:r w:rsidRPr="00097A41" w:rsidR="002D3E98">
        <w:rPr>
          <w:rFonts w:asciiTheme="minorHAnsi" w:hAnsiTheme="minorHAnsi" w:cstheme="minorHAnsi"/>
          <w:szCs w:val="24"/>
        </w:rPr>
        <w:t>a</w:t>
      </w:r>
      <w:r w:rsidR="002B7FF5">
        <w:rPr>
          <w:rFonts w:asciiTheme="minorHAnsi" w:hAnsiTheme="minorHAnsi" w:cstheme="minorHAnsi"/>
          <w:szCs w:val="24"/>
        </w:rPr>
        <w:t xml:space="preserve"> Lei nº 3.915/2005 -</w:t>
      </w:r>
      <w:r w:rsidRPr="00097A41">
        <w:rPr>
          <w:rFonts w:asciiTheme="minorHAnsi" w:hAnsiTheme="minorHAnsi" w:cstheme="minorHAnsi"/>
          <w:szCs w:val="24"/>
        </w:rPr>
        <w:t xml:space="preserve"> Código Tributário Municipal (</w:t>
      </w:r>
      <w:r w:rsidRPr="00097A41" w:rsidR="000B26C3">
        <w:rPr>
          <w:rFonts w:asciiTheme="minorHAnsi" w:hAnsiTheme="minorHAnsi" w:cstheme="minorHAnsi"/>
          <w:szCs w:val="24"/>
        </w:rPr>
        <w:t>CTM</w:t>
      </w:r>
      <w:r w:rsidRPr="00097A41">
        <w:rPr>
          <w:rFonts w:asciiTheme="minorHAnsi" w:hAnsiTheme="minorHAnsi" w:cstheme="minorHAnsi"/>
          <w:szCs w:val="24"/>
        </w:rPr>
        <w:t>)</w:t>
      </w:r>
      <w:r w:rsidRPr="00097A41" w:rsidR="002D3E98">
        <w:rPr>
          <w:rFonts w:asciiTheme="minorHAnsi" w:hAnsiTheme="minorHAnsi" w:cstheme="minorHAnsi"/>
          <w:szCs w:val="24"/>
        </w:rPr>
        <w:t>,</w:t>
      </w:r>
      <w:r w:rsidRPr="00097A41">
        <w:rPr>
          <w:rFonts w:asciiTheme="minorHAnsi" w:hAnsiTheme="minorHAnsi" w:cstheme="minorHAnsi"/>
          <w:szCs w:val="24"/>
        </w:rPr>
        <w:t xml:space="preserve"> para </w:t>
      </w:r>
      <w:r w:rsidRPr="00097A41" w:rsidR="000B26C3">
        <w:rPr>
          <w:rFonts w:asciiTheme="minorHAnsi" w:hAnsiTheme="minorHAnsi" w:cstheme="minorHAnsi"/>
          <w:szCs w:val="24"/>
        </w:rPr>
        <w:t xml:space="preserve">possibilitar a </w:t>
      </w:r>
      <w:r w:rsidRPr="00097A41" w:rsidR="00097A41">
        <w:rPr>
          <w:rFonts w:asciiTheme="minorHAnsi" w:hAnsiTheme="minorHAnsi" w:cstheme="minorHAnsi"/>
          <w:szCs w:val="24"/>
        </w:rPr>
        <w:t xml:space="preserve">revalidação da Licença de Obra (art. 213, § 4º, inciso II) e fazer incidir sobre </w:t>
      </w:r>
      <w:r w:rsidRPr="00097A41" w:rsidR="000B26C3">
        <w:rPr>
          <w:rFonts w:asciiTheme="minorHAnsi" w:hAnsiTheme="minorHAnsi" w:cstheme="minorHAnsi"/>
          <w:szCs w:val="24"/>
        </w:rPr>
        <w:t>a hipótese</w:t>
      </w:r>
      <w:r w:rsidRPr="00097A41" w:rsidR="00097A41">
        <w:rPr>
          <w:rFonts w:asciiTheme="minorHAnsi" w:hAnsiTheme="minorHAnsi" w:cstheme="minorHAnsi"/>
          <w:szCs w:val="24"/>
        </w:rPr>
        <w:t xml:space="preserve"> de revalid</w:t>
      </w:r>
      <w:bookmarkStart w:id="5" w:name="_GoBack"/>
      <w:bookmarkEnd w:id="5"/>
      <w:r w:rsidRPr="00097A41" w:rsidR="00097A41">
        <w:rPr>
          <w:rFonts w:asciiTheme="minorHAnsi" w:hAnsiTheme="minorHAnsi" w:cstheme="minorHAnsi"/>
          <w:szCs w:val="24"/>
        </w:rPr>
        <w:t>ação a</w:t>
      </w:r>
      <w:r w:rsidRPr="00097A41" w:rsidR="000B26C3">
        <w:rPr>
          <w:rFonts w:asciiTheme="minorHAnsi" w:hAnsiTheme="minorHAnsi" w:cstheme="minorHAnsi"/>
          <w:szCs w:val="24"/>
        </w:rPr>
        <w:t xml:space="preserve"> </w:t>
      </w:r>
      <w:r w:rsidRPr="00097A41" w:rsidR="00097A41">
        <w:rPr>
          <w:rFonts w:asciiTheme="minorHAnsi" w:hAnsiTheme="minorHAnsi" w:cstheme="minorHAnsi"/>
          <w:szCs w:val="24"/>
        </w:rPr>
        <w:t>mesma taxa da prorrogação (</w:t>
      </w:r>
      <w:r w:rsidRPr="00097A41" w:rsidR="000B26C3">
        <w:rPr>
          <w:rFonts w:asciiTheme="minorHAnsi" w:hAnsiTheme="minorHAnsi" w:cstheme="minorHAnsi"/>
          <w:szCs w:val="24"/>
        </w:rPr>
        <w:t>art. 218</w:t>
      </w:r>
      <w:r>
        <w:rPr>
          <w:rFonts w:asciiTheme="minorHAnsi" w:hAnsiTheme="minorHAnsi" w:cstheme="minorHAnsi"/>
          <w:szCs w:val="24"/>
        </w:rPr>
        <w:t>, inciso II).</w:t>
      </w:r>
    </w:p>
    <w:p w:rsidR="00701A3C" w:rsidRPr="00097A41" w:rsidP="00701A3C">
      <w:pPr>
        <w:spacing w:after="120" w:line="360" w:lineRule="auto"/>
        <w:ind w:firstLine="1701"/>
        <w:jc w:val="both"/>
        <w:rPr>
          <w:rFonts w:asciiTheme="minorHAnsi" w:hAnsiTheme="minorHAnsi" w:cstheme="minorHAnsi"/>
          <w:szCs w:val="24"/>
        </w:rPr>
      </w:pPr>
      <w:r w:rsidRPr="00097A41">
        <w:rPr>
          <w:rFonts w:asciiTheme="minorHAnsi" w:hAnsiTheme="minorHAnsi" w:cstheme="minorHAnsi"/>
          <w:szCs w:val="24"/>
        </w:rPr>
        <w:t>Deste modo,</w:t>
      </w:r>
      <w:r w:rsidRPr="00097A41">
        <w:rPr>
          <w:rFonts w:asciiTheme="minorHAnsi" w:hAnsiTheme="minorHAnsi" w:cstheme="minorHAnsi"/>
          <w:szCs w:val="24"/>
        </w:rPr>
        <w:t xml:space="preserve"> </w:t>
      </w:r>
      <w:r w:rsidRPr="00097A41">
        <w:rPr>
          <w:rFonts w:asciiTheme="minorHAnsi" w:hAnsiTheme="minorHAnsi" w:cstheme="minorHAnsi"/>
          <w:szCs w:val="24"/>
        </w:rPr>
        <w:t>s.m.j</w:t>
      </w:r>
      <w:r w:rsidRPr="00097A41">
        <w:rPr>
          <w:rFonts w:asciiTheme="minorHAnsi" w:hAnsiTheme="minorHAnsi" w:cstheme="minorHAnsi"/>
          <w:szCs w:val="24"/>
        </w:rPr>
        <w:t>, não se observa renúncia de receita decorrente de eventual aprovação do projeto a ensejar a aplicação do art. 113, do ADCT.</w:t>
      </w:r>
    </w:p>
    <w:p w:rsidR="00272FF1" w:rsidRPr="00A65CFB" w:rsidP="00272FF1">
      <w:pPr>
        <w:pStyle w:val="BodyText"/>
        <w:spacing w:after="240" w:line="360" w:lineRule="auto"/>
        <w:ind w:firstLine="1701"/>
        <w:jc w:val="both"/>
        <w:rPr>
          <w:rFonts w:asciiTheme="minorHAnsi" w:hAnsiTheme="minorHAnsi" w:cstheme="minorHAnsi"/>
          <w:szCs w:val="24"/>
        </w:rPr>
      </w:pPr>
      <w:r w:rsidRPr="00A65CFB">
        <w:rPr>
          <w:rFonts w:asciiTheme="minorHAnsi" w:hAnsiTheme="minorHAnsi" w:cstheme="minorHAnsi"/>
          <w:szCs w:val="24"/>
        </w:rPr>
        <w:t>Por fim, quanto ao aspecto gramatical e lógico o projeto atende aos preceitos da LC nº 95/98, que dispõe sobre a elaboração, redação, alteração e consolidação das leis, conforme determina o parágrafo único do art. 59 da CF.</w:t>
      </w:r>
    </w:p>
    <w:p w:rsidR="00B53570" w:rsidRPr="00A65CFB" w:rsidP="00220029">
      <w:pPr>
        <w:spacing w:after="120" w:line="360" w:lineRule="auto"/>
        <w:ind w:firstLine="1701"/>
        <w:jc w:val="both"/>
        <w:rPr>
          <w:rFonts w:asciiTheme="minorHAnsi" w:hAnsiTheme="minorHAnsi" w:cstheme="minorHAnsi"/>
          <w:szCs w:val="24"/>
        </w:rPr>
      </w:pPr>
      <w:r w:rsidRPr="00A65CFB">
        <w:rPr>
          <w:rFonts w:asciiTheme="minorHAnsi" w:hAnsiTheme="minorHAnsi" w:cstheme="minorHAnsi"/>
          <w:szCs w:val="24"/>
        </w:rPr>
        <w:t xml:space="preserve">Ante </w:t>
      </w:r>
      <w:r w:rsidRPr="00A65CFB" w:rsidR="00556CC6">
        <w:rPr>
          <w:rFonts w:asciiTheme="minorHAnsi" w:hAnsiTheme="minorHAnsi" w:cstheme="minorHAnsi"/>
          <w:szCs w:val="24"/>
        </w:rPr>
        <w:t>todo o</w:t>
      </w:r>
      <w:r w:rsidRPr="00A65CFB">
        <w:rPr>
          <w:rFonts w:asciiTheme="minorHAnsi" w:hAnsiTheme="minorHAnsi" w:cstheme="minorHAnsi"/>
          <w:szCs w:val="24"/>
        </w:rPr>
        <w:t xml:space="preserve"> exposto</w:t>
      </w:r>
      <w:r w:rsidRPr="00A65CFB">
        <w:rPr>
          <w:rFonts w:asciiTheme="minorHAnsi" w:hAnsiTheme="minorHAnsi" w:cstheme="minorHAnsi"/>
        </w:rPr>
        <w:t xml:space="preserve">, </w:t>
      </w:r>
      <w:r w:rsidRPr="00A65CFB" w:rsidR="007A787F">
        <w:rPr>
          <w:rFonts w:asciiTheme="minorHAnsi" w:hAnsiTheme="minorHAnsi" w:cstheme="minorHAnsi"/>
        </w:rPr>
        <w:t>opinamos pela</w:t>
      </w:r>
      <w:r w:rsidRPr="00A65CFB" w:rsidR="00BB4A32">
        <w:rPr>
          <w:rFonts w:asciiTheme="minorHAnsi" w:hAnsiTheme="minorHAnsi" w:cstheme="minorHAnsi"/>
        </w:rPr>
        <w:t xml:space="preserve"> constitucionalidade</w:t>
      </w:r>
      <w:r w:rsidRPr="00A65CFB" w:rsidR="009D7DCD">
        <w:rPr>
          <w:rFonts w:asciiTheme="minorHAnsi" w:hAnsiTheme="minorHAnsi" w:cstheme="minorHAnsi"/>
        </w:rPr>
        <w:t xml:space="preserve"> e legalidade</w:t>
      </w:r>
      <w:r w:rsidRPr="00A65CFB" w:rsidR="007A787F">
        <w:rPr>
          <w:rFonts w:asciiTheme="minorHAnsi" w:hAnsiTheme="minorHAnsi" w:cstheme="minorHAnsi"/>
        </w:rPr>
        <w:t xml:space="preserve"> do projeto. </w:t>
      </w:r>
      <w:r w:rsidRPr="00A65CFB">
        <w:rPr>
          <w:rFonts w:asciiTheme="minorHAnsi" w:hAnsiTheme="minorHAnsi" w:cstheme="minorHAnsi"/>
          <w:szCs w:val="24"/>
        </w:rPr>
        <w:t xml:space="preserve">Sobre o mérito, </w:t>
      </w:r>
      <w:r w:rsidRPr="00A65CFB" w:rsidR="007A5CFD">
        <w:rPr>
          <w:rFonts w:asciiTheme="minorHAnsi" w:hAnsiTheme="minorHAnsi" w:cstheme="minorHAnsi"/>
          <w:szCs w:val="24"/>
        </w:rPr>
        <w:t>o Plenário é soberano.</w:t>
      </w:r>
    </w:p>
    <w:p w:rsidR="00B53570" w:rsidRPr="00A65CFB" w:rsidP="00B53570">
      <w:pPr>
        <w:pStyle w:val="BodyText"/>
        <w:spacing w:after="240" w:line="360" w:lineRule="auto"/>
        <w:ind w:firstLine="1701"/>
        <w:jc w:val="both"/>
        <w:rPr>
          <w:rFonts w:asciiTheme="minorHAnsi" w:hAnsiTheme="minorHAnsi" w:cstheme="minorHAnsi"/>
          <w:szCs w:val="24"/>
        </w:rPr>
      </w:pPr>
      <w:r w:rsidRPr="00A65CFB">
        <w:rPr>
          <w:rFonts w:asciiTheme="minorHAnsi" w:hAnsiTheme="minorHAnsi" w:cstheme="minorHAnsi"/>
          <w:szCs w:val="24"/>
        </w:rPr>
        <w:t>É o parecer, a superior consideração.</w:t>
      </w:r>
    </w:p>
    <w:p w:rsidR="001D25E8" w:rsidRPr="00A65CFB" w:rsidP="001D25E8">
      <w:pPr>
        <w:spacing w:after="120" w:line="360" w:lineRule="auto"/>
        <w:ind w:firstLine="1701"/>
        <w:jc w:val="both"/>
        <w:rPr>
          <w:rFonts w:asciiTheme="minorHAnsi" w:hAnsiTheme="minorHAnsi" w:cstheme="minorHAnsi"/>
          <w:iCs/>
          <w:szCs w:val="24"/>
        </w:rPr>
      </w:pPr>
      <w:r w:rsidRPr="00A65CFB">
        <w:rPr>
          <w:rFonts w:asciiTheme="minorHAnsi" w:hAnsiTheme="minorHAnsi" w:cstheme="minorHAnsi"/>
          <w:iCs/>
          <w:szCs w:val="24"/>
        </w:rPr>
        <w:t>Procuradoria</w:t>
      </w:r>
      <w:r w:rsidRPr="00A65CFB" w:rsidR="00851A39">
        <w:rPr>
          <w:rFonts w:asciiTheme="minorHAnsi" w:hAnsiTheme="minorHAnsi" w:cstheme="minorHAnsi"/>
          <w:iCs/>
          <w:szCs w:val="24"/>
        </w:rPr>
        <w:t>,</w:t>
      </w:r>
      <w:r w:rsidRPr="00A65CFB" w:rsidR="00611837">
        <w:rPr>
          <w:rFonts w:asciiTheme="minorHAnsi" w:hAnsiTheme="minorHAnsi" w:cstheme="minorHAnsi"/>
          <w:iCs/>
          <w:szCs w:val="24"/>
        </w:rPr>
        <w:t xml:space="preserve"> </w:t>
      </w:r>
      <w:r w:rsidRPr="00A65CFB" w:rsidR="002B1FB6">
        <w:rPr>
          <w:rFonts w:asciiTheme="minorHAnsi" w:hAnsiTheme="minorHAnsi" w:cstheme="minorHAnsi"/>
          <w:iCs/>
          <w:szCs w:val="24"/>
        </w:rPr>
        <w:t>24</w:t>
      </w:r>
      <w:r w:rsidRPr="00A65CFB" w:rsidR="00851A39">
        <w:rPr>
          <w:rFonts w:asciiTheme="minorHAnsi" w:hAnsiTheme="minorHAnsi" w:cstheme="minorHAnsi"/>
          <w:iCs/>
          <w:szCs w:val="24"/>
        </w:rPr>
        <w:t xml:space="preserve"> d</w:t>
      </w:r>
      <w:r w:rsidRPr="00A65CFB" w:rsidR="007A18C3">
        <w:rPr>
          <w:rFonts w:asciiTheme="minorHAnsi" w:hAnsiTheme="minorHAnsi" w:cstheme="minorHAnsi"/>
          <w:iCs/>
          <w:szCs w:val="24"/>
        </w:rPr>
        <w:t xml:space="preserve">e </w:t>
      </w:r>
      <w:r w:rsidRPr="00A65CFB" w:rsidR="00836D4D">
        <w:rPr>
          <w:rFonts w:asciiTheme="minorHAnsi" w:hAnsiTheme="minorHAnsi" w:cstheme="minorHAnsi"/>
          <w:iCs/>
          <w:szCs w:val="24"/>
        </w:rPr>
        <w:t>março</w:t>
      </w:r>
      <w:r w:rsidRPr="00A65CFB" w:rsidR="00851A39">
        <w:rPr>
          <w:rFonts w:asciiTheme="minorHAnsi" w:hAnsiTheme="minorHAnsi" w:cstheme="minorHAnsi"/>
          <w:iCs/>
          <w:szCs w:val="24"/>
        </w:rPr>
        <w:t xml:space="preserve"> </w:t>
      </w:r>
      <w:r w:rsidRPr="00A65CFB" w:rsidR="005F0DAA">
        <w:rPr>
          <w:rFonts w:asciiTheme="minorHAnsi" w:hAnsiTheme="minorHAnsi" w:cstheme="minorHAnsi"/>
          <w:iCs/>
          <w:szCs w:val="24"/>
        </w:rPr>
        <w:t>de 202</w:t>
      </w:r>
      <w:r w:rsidRPr="00A65CFB" w:rsidR="0089247B">
        <w:rPr>
          <w:rFonts w:asciiTheme="minorHAnsi" w:hAnsiTheme="minorHAnsi" w:cstheme="minorHAnsi"/>
          <w:iCs/>
          <w:szCs w:val="24"/>
        </w:rPr>
        <w:t>3</w:t>
      </w:r>
      <w:r w:rsidRPr="00A65CFB" w:rsidR="007A18C3">
        <w:rPr>
          <w:rFonts w:asciiTheme="minorHAnsi" w:hAnsiTheme="minorHAnsi" w:cstheme="minorHAnsi"/>
          <w:iCs/>
          <w:szCs w:val="24"/>
        </w:rPr>
        <w:t>.</w:t>
      </w:r>
    </w:p>
    <w:p w:rsidR="00512DE7" w:rsidRPr="00A65CFB" w:rsidP="003C50C5">
      <w:pPr>
        <w:rPr>
          <w:rFonts w:asciiTheme="minorHAnsi" w:hAnsiTheme="minorHAnsi" w:cstheme="minorHAnsi"/>
          <w:b/>
          <w:iCs/>
          <w:szCs w:val="24"/>
        </w:rPr>
      </w:pPr>
    </w:p>
    <w:p w:rsidR="009321F5" w:rsidRPr="00A65CFB" w:rsidP="003C50C5">
      <w:pPr>
        <w:rPr>
          <w:rFonts w:asciiTheme="minorHAnsi" w:hAnsiTheme="minorHAnsi" w:cstheme="minorHAnsi"/>
          <w:b/>
          <w:iCs/>
          <w:szCs w:val="24"/>
        </w:rPr>
      </w:pPr>
    </w:p>
    <w:p w:rsidR="00272FF1" w:rsidRPr="00A65CFB" w:rsidP="003C50C5">
      <w:pPr>
        <w:rPr>
          <w:rFonts w:asciiTheme="minorHAnsi" w:hAnsiTheme="minorHAnsi" w:cstheme="minorHAnsi"/>
          <w:b/>
          <w:iCs/>
          <w:szCs w:val="24"/>
        </w:rPr>
        <w:sectPr w:rsidSect="00C049C6">
          <w:headerReference w:type="default" r:id="rId6"/>
          <w:footerReference w:type="default" r:id="rId7"/>
          <w:pgSz w:w="11906" w:h="16838"/>
          <w:pgMar w:top="1417" w:right="1701" w:bottom="1417" w:left="1701" w:header="708" w:footer="708" w:gutter="0"/>
          <w:cols w:space="708"/>
          <w:docGrid w:linePitch="360"/>
        </w:sectPr>
      </w:pPr>
    </w:p>
    <w:p w:rsidR="00611837" w:rsidRPr="00A65CFB" w:rsidP="003C50C5">
      <w:pPr>
        <w:rPr>
          <w:rFonts w:asciiTheme="minorHAnsi" w:hAnsiTheme="minorHAnsi" w:cstheme="minorHAnsi"/>
          <w:b/>
          <w:iCs/>
          <w:szCs w:val="24"/>
        </w:rPr>
      </w:pPr>
    </w:p>
    <w:p w:rsidR="006741D7" w:rsidRPr="00A65CFB" w:rsidP="0072245B">
      <w:pPr>
        <w:tabs>
          <w:tab w:val="left" w:pos="3402"/>
        </w:tabs>
        <w:spacing w:line="276" w:lineRule="auto"/>
        <w:jc w:val="center"/>
        <w:rPr>
          <w:rFonts w:asciiTheme="minorHAnsi" w:hAnsiTheme="minorHAnsi" w:cstheme="minorHAnsi"/>
          <w:b/>
          <w:szCs w:val="24"/>
        </w:rPr>
      </w:pPr>
      <w:r w:rsidRPr="00A65CFB">
        <w:rPr>
          <w:rFonts w:asciiTheme="minorHAnsi" w:hAnsiTheme="minorHAnsi" w:cstheme="minorHAnsi"/>
          <w:b/>
          <w:szCs w:val="24"/>
        </w:rPr>
        <w:t>Rosemeire de Souza Cardoso Barbosa</w:t>
      </w:r>
      <w:r w:rsidRPr="00A65CFB" w:rsidR="0072245B">
        <w:rPr>
          <w:rFonts w:asciiTheme="minorHAnsi" w:hAnsiTheme="minorHAnsi" w:cstheme="minorHAnsi"/>
          <w:b/>
          <w:szCs w:val="24"/>
        </w:rPr>
        <w:t xml:space="preserve"> </w:t>
      </w:r>
    </w:p>
    <w:p w:rsidR="00512DE7" w:rsidRPr="00A65CFB" w:rsidP="0072245B">
      <w:pPr>
        <w:tabs>
          <w:tab w:val="left" w:pos="3402"/>
        </w:tabs>
        <w:spacing w:line="276" w:lineRule="auto"/>
        <w:jc w:val="center"/>
        <w:rPr>
          <w:rFonts w:asciiTheme="minorHAnsi" w:hAnsiTheme="minorHAnsi" w:cstheme="minorHAnsi"/>
          <w:b/>
          <w:szCs w:val="24"/>
        </w:rPr>
      </w:pPr>
      <w:r w:rsidRPr="00A65CFB">
        <w:rPr>
          <w:rFonts w:asciiTheme="minorHAnsi" w:hAnsiTheme="minorHAnsi" w:cstheme="minorHAnsi"/>
          <w:b/>
          <w:szCs w:val="24"/>
        </w:rPr>
        <w:t>Procurador</w:t>
      </w:r>
      <w:r w:rsidRPr="00A65CFB" w:rsidR="008B0821">
        <w:rPr>
          <w:rFonts w:asciiTheme="minorHAnsi" w:hAnsiTheme="minorHAnsi" w:cstheme="minorHAnsi"/>
          <w:b/>
          <w:szCs w:val="24"/>
        </w:rPr>
        <w:t>a - OAB/SP nº 308</w:t>
      </w:r>
      <w:r w:rsidRPr="00A65CFB">
        <w:rPr>
          <w:rFonts w:asciiTheme="minorHAnsi" w:hAnsiTheme="minorHAnsi" w:cstheme="minorHAnsi"/>
          <w:b/>
          <w:szCs w:val="24"/>
        </w:rPr>
        <w:t>.</w:t>
      </w:r>
      <w:r w:rsidRPr="00A65CFB" w:rsidR="008B0821">
        <w:rPr>
          <w:rFonts w:asciiTheme="minorHAnsi" w:hAnsiTheme="minorHAnsi" w:cstheme="minorHAnsi"/>
          <w:b/>
          <w:szCs w:val="24"/>
        </w:rPr>
        <w:t>298</w:t>
      </w:r>
    </w:p>
    <w:p w:rsidR="009321F5" w:rsidRPr="00A65CFB" w:rsidP="009321F5">
      <w:pPr>
        <w:pStyle w:val="BodyText"/>
        <w:spacing w:after="0"/>
        <w:jc w:val="center"/>
        <w:rPr>
          <w:rFonts w:asciiTheme="minorHAnsi" w:hAnsiTheme="minorHAnsi" w:cstheme="minorHAnsi"/>
          <w:szCs w:val="24"/>
        </w:rPr>
      </w:pPr>
      <w:r w:rsidRPr="00A65CFB">
        <w:rPr>
          <w:rFonts w:asciiTheme="minorHAnsi" w:hAnsiTheme="minorHAnsi" w:cstheme="minorHAnsi"/>
          <w:szCs w:val="24"/>
        </w:rPr>
        <w:t>Assinatura Eletrônica</w:t>
      </w:r>
    </w:p>
    <w:p w:rsidR="0072245B" w:rsidRPr="00A65CFB" w:rsidP="0072245B">
      <w:pPr>
        <w:tabs>
          <w:tab w:val="left" w:pos="3402"/>
        </w:tabs>
        <w:spacing w:line="276" w:lineRule="auto"/>
        <w:jc w:val="center"/>
        <w:rPr>
          <w:rFonts w:asciiTheme="minorHAnsi" w:hAnsiTheme="minorHAnsi" w:cstheme="minorHAnsi"/>
          <w:b/>
          <w:szCs w:val="24"/>
        </w:rPr>
      </w:pPr>
    </w:p>
    <w:p w:rsidR="00A83EE5" w:rsidRPr="00A65CFB" w:rsidP="00C90D87">
      <w:pPr>
        <w:spacing w:line="276" w:lineRule="auto"/>
        <w:jc w:val="center"/>
        <w:rPr>
          <w:rFonts w:asciiTheme="minorHAnsi" w:hAnsiTheme="minorHAnsi" w:cstheme="minorHAnsi"/>
          <w:szCs w:val="24"/>
        </w:rPr>
      </w:pPr>
    </w:p>
    <w:sectPr w:rsidSect="0072245B">
      <w:type w:val="continuous"/>
      <w:pgSz w:w="11906" w:h="16838"/>
      <w:pgMar w:top="1417" w:right="1701" w:bottom="1417"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90144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348442236"/>
          <w:docPartObj>
            <w:docPartGallery w:val="Page Numbers (Top of Page)"/>
            <w:docPartUnique/>
          </w:docPartObj>
        </w:sdtPr>
        <w:sdtContent>
          <w:p w:rsidR="002A06CA" w:rsidP="00512DE7">
            <w:pPr>
              <w:pStyle w:val="Footer"/>
              <w:ind w:right="-313"/>
              <w:jc w:val="center"/>
              <w:rPr>
                <w:rFonts w:asciiTheme="minorHAnsi" w:hAnsiTheme="minorHAnsi"/>
                <w:sz w:val="18"/>
                <w:szCs w:val="18"/>
              </w:rPr>
            </w:pPr>
          </w:p>
          <w:p w:rsidR="002A06CA" w:rsidP="00512DE7">
            <w:pPr>
              <w:pStyle w:val="Footer"/>
              <w:ind w:right="-313"/>
              <w:jc w:val="center"/>
              <w:rPr>
                <w:sz w:val="18"/>
                <w:lang w:val="pt-PT"/>
              </w:rPr>
            </w:pPr>
            <w:r>
              <w:rPr>
                <w:sz w:val="18"/>
                <w:lang w:val="pt-PT"/>
              </w:rPr>
              <w:t>________________________________________________________________________________________</w:t>
            </w:r>
          </w:p>
          <w:p w:rsidR="002A06CA"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A06CA"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2A06CA"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510804">
              <w:rPr>
                <w:rFonts w:asciiTheme="minorHAnsi" w:hAnsiTheme="minorHAnsi"/>
                <w:b/>
                <w:bCs/>
                <w:noProof/>
                <w:sz w:val="18"/>
                <w:szCs w:val="18"/>
              </w:rPr>
              <w:t>17</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510804">
              <w:rPr>
                <w:rFonts w:asciiTheme="minorHAnsi" w:hAnsiTheme="minorHAnsi"/>
                <w:b/>
                <w:bCs/>
                <w:noProof/>
                <w:sz w:val="18"/>
                <w:szCs w:val="18"/>
              </w:rPr>
              <w:t>18</w:t>
            </w:r>
            <w:r w:rsidRPr="00430069">
              <w:rPr>
                <w:rFonts w:asciiTheme="minorHAnsi" w:hAnsiTheme="minorHAnsi"/>
                <w:b/>
                <w:bCs/>
                <w:sz w:val="18"/>
                <w:szCs w:val="18"/>
              </w:rPr>
              <w:fldChar w:fldCharType="end"/>
            </w:r>
          </w:p>
        </w:sdtContent>
      </w:sdt>
    </w:sdtContent>
  </w:sdt>
  <w:p w:rsidR="002A06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06CA" w:rsidP="00B53570">
      <w:r>
        <w:separator/>
      </w:r>
    </w:p>
  </w:footnote>
  <w:footnote w:type="continuationSeparator" w:id="1">
    <w:p w:rsidR="002A06CA" w:rsidP="00B53570">
      <w:r>
        <w:continuationSeparator/>
      </w:r>
    </w:p>
  </w:footnote>
  <w:footnote w:id="2">
    <w:p w:rsidR="002A06CA" w:rsidRPr="00E2434B" w:rsidP="001C1B33">
      <w:pPr>
        <w:pStyle w:val="FootnoteText"/>
        <w:jc w:val="both"/>
      </w:pPr>
      <w:r w:rsidRPr="00E2434B">
        <w:rPr>
          <w:rStyle w:val="FootnoteReference"/>
        </w:rPr>
        <w:footnoteRef/>
      </w:r>
      <w:r w:rsidRPr="00E2434B">
        <w:t xml:space="preserve"> </w:t>
      </w:r>
      <w:r w:rsidRPr="00E2434B">
        <w:rPr>
          <w:i/>
        </w:rPr>
        <w:t xml:space="preserve">Art. 38. Compete à Comissão de Justiça e Redação manifestar-se sobre todos os assuntos entregues à sua apreciação, </w:t>
      </w:r>
      <w:r w:rsidRPr="00E2434B">
        <w:rPr>
          <w:b/>
          <w:i/>
        </w:rPr>
        <w:t xml:space="preserve">quanto ao seu aspecto constitucional, legal ou jurídico </w:t>
      </w:r>
      <w:r w:rsidRPr="00E2434B">
        <w:rPr>
          <w:i/>
        </w:rPr>
        <w:t xml:space="preserve">e quanto ao seu aspecto gramatical e lógico, quando solicitado o seu parecer por imposição regimental ou deliberação de um terço dos Vereadores da Câmara.§ 1º É obrigatória </w:t>
      </w:r>
      <w:r w:rsidRPr="00E2434B">
        <w:rPr>
          <w:i/>
        </w:rPr>
        <w:t>a</w:t>
      </w:r>
      <w:r w:rsidRPr="00E2434B">
        <w:rPr>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E2434B">
        <w:rPr>
          <w:i/>
        </w:rPr>
        <w:t>G.n</w:t>
      </w:r>
      <w:r w:rsidRPr="00E2434B">
        <w:rPr>
          <w:i/>
        </w:rPr>
        <w:t>).</w:t>
      </w:r>
    </w:p>
  </w:footnote>
  <w:footnote w:id="3">
    <w:p w:rsidR="002A06CA" w:rsidRPr="0089247B" w:rsidP="0089247B">
      <w:pPr>
        <w:autoSpaceDE w:val="0"/>
        <w:autoSpaceDN w:val="0"/>
        <w:adjustRightInd w:val="0"/>
        <w:jc w:val="both"/>
        <w:rPr>
          <w:rFonts w:asciiTheme="minorHAnsi" w:eastAsiaTheme="minorHAnsi" w:hAnsiTheme="minorHAnsi" w:cstheme="minorBidi"/>
          <w:i/>
          <w:sz w:val="20"/>
          <w:lang w:eastAsia="en-US"/>
        </w:rPr>
      </w:pPr>
      <w:r w:rsidRPr="0089247B">
        <w:rPr>
          <w:rFonts w:asciiTheme="minorHAnsi" w:eastAsiaTheme="minorHAnsi" w:hAnsiTheme="minorHAnsi" w:cstheme="minorBidi"/>
          <w:i/>
          <w:sz w:val="20"/>
          <w:lang w:eastAsia="en-US"/>
        </w:rPr>
        <w:footnoteRef/>
      </w:r>
      <w:r w:rsidRPr="0089247B">
        <w:rPr>
          <w:rFonts w:asciiTheme="minorHAnsi" w:eastAsiaTheme="minorHAnsi" w:hAnsiTheme="minorHAnsi" w:cstheme="minorBidi"/>
          <w:i/>
          <w:sz w:val="20"/>
          <w:lang w:eastAsia="en-US"/>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9247B">
        <w:rPr>
          <w:rFonts w:asciiTheme="minorHAnsi" w:eastAsiaTheme="minorHAnsi" w:hAnsiTheme="minorHAnsi" w:cstheme="minorBidi"/>
          <w:i/>
          <w:sz w:val="20"/>
          <w:lang w:eastAsia="en-US"/>
        </w:rPr>
        <w:t>ex</w:t>
      </w:r>
      <w:r w:rsidRPr="0089247B">
        <w:rPr>
          <w:rFonts w:asciiTheme="minorHAnsi" w:eastAsiaTheme="minorHAnsi" w:hAnsiTheme="minorHAnsi" w:cstheme="minorBidi"/>
          <w:i/>
          <w:sz w:val="20"/>
          <w:lang w:eastAsia="en-US"/>
        </w:rPr>
        <w:t xml:space="preserve"> </w:t>
      </w:r>
      <w:r w:rsidRPr="0089247B">
        <w:rPr>
          <w:rFonts w:asciiTheme="minorHAnsi" w:eastAsiaTheme="minorHAnsi" w:hAnsiTheme="minorHAnsi" w:cstheme="minorBidi"/>
          <w:i/>
          <w:sz w:val="20"/>
          <w:lang w:eastAsia="en-US"/>
        </w:rPr>
        <w:t>oficio</w:t>
      </w:r>
      <w:r w:rsidRPr="0089247B">
        <w:rPr>
          <w:rFonts w:asciiTheme="minorHAnsi" w:eastAsiaTheme="minorHAnsi" w:hAnsiTheme="minorHAnsi" w:cstheme="minorBidi"/>
          <w:i/>
          <w:sz w:val="20"/>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A06CA" w:rsidP="0089247B">
      <w:pPr>
        <w:pStyle w:val="FootnoteText"/>
        <w:jc w:val="both"/>
      </w:pPr>
    </w:p>
  </w:footnote>
  <w:footnote w:id="4">
    <w:p w:rsidR="002A06CA" w:rsidP="009D2403">
      <w:pPr>
        <w:pStyle w:val="FootnoteText"/>
        <w:rPr>
          <w:rFonts w:cstheme="minorHAnsi"/>
          <w:color w:val="000000" w:themeColor="text1"/>
        </w:rPr>
      </w:pPr>
    </w:p>
    <w:p w:rsidR="002A06CA" w:rsidP="009D2403">
      <w:pPr>
        <w:pStyle w:val="FootnoteText"/>
      </w:pPr>
      <w:r>
        <w:rPr>
          <w:rFonts w:cstheme="minorHAnsi"/>
          <w:color w:val="000000" w:themeColor="text1"/>
        </w:rPr>
        <w:footnoteRef/>
      </w:r>
      <w:r>
        <w:rPr>
          <w:rFonts w:cstheme="minorHAnsi"/>
          <w:color w:val="000000" w:themeColor="text1"/>
        </w:rPr>
        <w:t xml:space="preserve"> Direito Municipal Brasileiro. SP: Malheiros Editores, 17ª </w:t>
      </w:r>
      <w:r>
        <w:rPr>
          <w:rFonts w:cstheme="minorHAnsi"/>
          <w:color w:val="000000" w:themeColor="text1"/>
        </w:rPr>
        <w:t>ed</w:t>
      </w:r>
      <w:r>
        <w:rPr>
          <w:rFonts w:cstheme="minorHAnsi"/>
          <w:color w:val="000000" w:themeColor="text1"/>
        </w:rPr>
        <w:t>, pg. 567.</w:t>
      </w:r>
    </w:p>
  </w:footnote>
  <w:footnote w:id="5">
    <w:p w:rsidR="002A06CA"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06CA" w:rsidP="00512DE7">
    <w:pPr>
      <w:pStyle w:val="Header"/>
      <w:jc w:val="center"/>
      <w:rPr>
        <w:b/>
        <w:sz w:val="26"/>
        <w:lang w:val="pt-PT"/>
      </w:rPr>
    </w:pPr>
    <w:r>
      <w:rPr>
        <w:b/>
        <w:noProof/>
        <w:sz w:val="28"/>
      </w:rPr>
      <w:tab/>
    </w:r>
  </w:p>
  <w:p w:rsidR="002A06CA"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A06CA" w:rsidP="00512DE7">
                          <w:r>
                            <w:rPr>
                              <w:noProof/>
                            </w:rPr>
                            <w:drawing>
                              <wp:inline distT="0" distB="0" distL="0" distR="0">
                                <wp:extent cx="876300" cy="850900"/>
                                <wp:effectExtent l="19050" t="0" r="0" b="0"/>
                                <wp:docPr id="1545697777"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2281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4143838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4311E5" w:rsidP="00512DE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62901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41181446" r:id="rId4"/>
                    </w:object>
                  </w:p>
                </w:txbxContent>
              </v:textbox>
              <w10:wrap type="square"/>
            </v:shape>
          </w:pict>
        </mc:Fallback>
      </mc:AlternateContent>
    </w:r>
  </w:p>
  <w:p w:rsidR="002A06CA" w:rsidP="00512DE7">
    <w:pPr>
      <w:pStyle w:val="Header"/>
      <w:jc w:val="center"/>
      <w:rPr>
        <w:b/>
        <w:sz w:val="28"/>
        <w:lang w:val="pt-PT"/>
      </w:rPr>
    </w:pPr>
    <w:r>
      <w:rPr>
        <w:b/>
        <w:sz w:val="28"/>
        <w:lang w:val="pt-PT"/>
      </w:rPr>
      <w:t>CÂMARA MUNICIPAL DE VALINHOS</w:t>
    </w:r>
  </w:p>
  <w:p w:rsidR="002A06CA" w:rsidP="00512DE7">
    <w:pPr>
      <w:pStyle w:val="Header"/>
      <w:jc w:val="center"/>
    </w:pPr>
    <w:r>
      <w:rPr>
        <w:sz w:val="20"/>
        <w:lang w:val="pt-PT"/>
      </w:rPr>
      <w:t>ESTADO DE SÃO PAULO</w:t>
    </w:r>
  </w:p>
  <w:p w:rsidR="002A06CA" w:rsidP="00512DE7">
    <w:pPr>
      <w:pStyle w:val="Header"/>
      <w:tabs>
        <w:tab w:val="left" w:pos="5985"/>
      </w:tabs>
      <w:ind w:right="-822"/>
      <w:rPr>
        <w:b/>
        <w:noProof/>
        <w:sz w:val="28"/>
      </w:rPr>
    </w:pPr>
    <w:r>
      <w:rPr>
        <w:b/>
        <w:noProof/>
        <w:sz w:val="28"/>
      </w:rPr>
      <w:tab/>
    </w:r>
  </w:p>
  <w:p w:rsidR="002A06CA" w:rsidP="0016381C">
    <w:pPr>
      <w:pStyle w:val="Header"/>
      <w:ind w:right="-822"/>
      <w:jc w:val="right"/>
      <w:rPr>
        <w:b/>
        <w:noProof/>
        <w:sz w:val="28"/>
      </w:rPr>
    </w:pPr>
  </w:p>
  <w:p w:rsidR="002A06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5EB350A2"/>
    <w:multiLevelType w:val="hybridMultilevel"/>
    <w:tmpl w:val="5C7C7B2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CC753FB"/>
    <w:multiLevelType w:val="hybridMultilevel"/>
    <w:tmpl w:val="241EE9B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74BF1358"/>
    <w:multiLevelType w:val="hybridMultilevel"/>
    <w:tmpl w:val="2C623576"/>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140"/>
    <w:rsid w:val="00003BF8"/>
    <w:rsid w:val="00007E78"/>
    <w:rsid w:val="00025242"/>
    <w:rsid w:val="00026931"/>
    <w:rsid w:val="00030520"/>
    <w:rsid w:val="00032D5A"/>
    <w:rsid w:val="00035130"/>
    <w:rsid w:val="00045505"/>
    <w:rsid w:val="00051266"/>
    <w:rsid w:val="00051BC3"/>
    <w:rsid w:val="0005419D"/>
    <w:rsid w:val="00054DA3"/>
    <w:rsid w:val="000554DE"/>
    <w:rsid w:val="000628B5"/>
    <w:rsid w:val="00075FEE"/>
    <w:rsid w:val="000767D9"/>
    <w:rsid w:val="00080D88"/>
    <w:rsid w:val="00080DB8"/>
    <w:rsid w:val="000905FE"/>
    <w:rsid w:val="0009131B"/>
    <w:rsid w:val="000976AF"/>
    <w:rsid w:val="00097A41"/>
    <w:rsid w:val="000A00A8"/>
    <w:rsid w:val="000B26C3"/>
    <w:rsid w:val="000C639D"/>
    <w:rsid w:val="000D4425"/>
    <w:rsid w:val="000E1B8F"/>
    <w:rsid w:val="000F61A1"/>
    <w:rsid w:val="00102755"/>
    <w:rsid w:val="00111232"/>
    <w:rsid w:val="0012124A"/>
    <w:rsid w:val="0013267D"/>
    <w:rsid w:val="0014471D"/>
    <w:rsid w:val="00146939"/>
    <w:rsid w:val="00163485"/>
    <w:rsid w:val="001637E6"/>
    <w:rsid w:val="0016381C"/>
    <w:rsid w:val="001658AA"/>
    <w:rsid w:val="00172F0B"/>
    <w:rsid w:val="00197CE2"/>
    <w:rsid w:val="001C1B33"/>
    <w:rsid w:val="001D1D3D"/>
    <w:rsid w:val="001D25E8"/>
    <w:rsid w:val="001E68EE"/>
    <w:rsid w:val="001E7EFA"/>
    <w:rsid w:val="001F00E3"/>
    <w:rsid w:val="001F6CAE"/>
    <w:rsid w:val="00200389"/>
    <w:rsid w:val="002052B4"/>
    <w:rsid w:val="00213FED"/>
    <w:rsid w:val="00215C1A"/>
    <w:rsid w:val="00216A69"/>
    <w:rsid w:val="00220029"/>
    <w:rsid w:val="002440D0"/>
    <w:rsid w:val="00246D07"/>
    <w:rsid w:val="002524C2"/>
    <w:rsid w:val="00257159"/>
    <w:rsid w:val="00270CE5"/>
    <w:rsid w:val="00272FF1"/>
    <w:rsid w:val="00293CE5"/>
    <w:rsid w:val="002A06CA"/>
    <w:rsid w:val="002A7805"/>
    <w:rsid w:val="002B1FB6"/>
    <w:rsid w:val="002B544F"/>
    <w:rsid w:val="002B7FF5"/>
    <w:rsid w:val="002C452A"/>
    <w:rsid w:val="002C58A2"/>
    <w:rsid w:val="002D3E98"/>
    <w:rsid w:val="002D4AB8"/>
    <w:rsid w:val="002D5481"/>
    <w:rsid w:val="00301BB7"/>
    <w:rsid w:val="00306E81"/>
    <w:rsid w:val="00307310"/>
    <w:rsid w:val="0032216D"/>
    <w:rsid w:val="00325B50"/>
    <w:rsid w:val="00331BA9"/>
    <w:rsid w:val="00333E36"/>
    <w:rsid w:val="00337223"/>
    <w:rsid w:val="003503FA"/>
    <w:rsid w:val="00351FC0"/>
    <w:rsid w:val="00365BF8"/>
    <w:rsid w:val="003662DF"/>
    <w:rsid w:val="0037003B"/>
    <w:rsid w:val="00374A50"/>
    <w:rsid w:val="00377978"/>
    <w:rsid w:val="003A243D"/>
    <w:rsid w:val="003A4602"/>
    <w:rsid w:val="003B3DD6"/>
    <w:rsid w:val="003B4205"/>
    <w:rsid w:val="003C0F54"/>
    <w:rsid w:val="003C50C5"/>
    <w:rsid w:val="003C6508"/>
    <w:rsid w:val="003C75F1"/>
    <w:rsid w:val="003D1220"/>
    <w:rsid w:val="003D6496"/>
    <w:rsid w:val="003E1121"/>
    <w:rsid w:val="003E3857"/>
    <w:rsid w:val="003F1450"/>
    <w:rsid w:val="003F2344"/>
    <w:rsid w:val="00405938"/>
    <w:rsid w:val="00406697"/>
    <w:rsid w:val="004267F1"/>
    <w:rsid w:val="00430069"/>
    <w:rsid w:val="004311E5"/>
    <w:rsid w:val="004452B6"/>
    <w:rsid w:val="00454FFF"/>
    <w:rsid w:val="004567C8"/>
    <w:rsid w:val="0046552F"/>
    <w:rsid w:val="00470101"/>
    <w:rsid w:val="00476F7E"/>
    <w:rsid w:val="004806D4"/>
    <w:rsid w:val="00482E83"/>
    <w:rsid w:val="00487499"/>
    <w:rsid w:val="004B1285"/>
    <w:rsid w:val="004B2560"/>
    <w:rsid w:val="004D1F1B"/>
    <w:rsid w:val="004D2B01"/>
    <w:rsid w:val="004D2E9C"/>
    <w:rsid w:val="004D6168"/>
    <w:rsid w:val="004F1DE9"/>
    <w:rsid w:val="004F3E6B"/>
    <w:rsid w:val="00510659"/>
    <w:rsid w:val="00510804"/>
    <w:rsid w:val="00511396"/>
    <w:rsid w:val="00512DE7"/>
    <w:rsid w:val="00522C6A"/>
    <w:rsid w:val="0052398A"/>
    <w:rsid w:val="00526F9F"/>
    <w:rsid w:val="00534058"/>
    <w:rsid w:val="00535D7D"/>
    <w:rsid w:val="00537729"/>
    <w:rsid w:val="00537E86"/>
    <w:rsid w:val="00547551"/>
    <w:rsid w:val="00547D38"/>
    <w:rsid w:val="00551EB8"/>
    <w:rsid w:val="00556CC6"/>
    <w:rsid w:val="00563366"/>
    <w:rsid w:val="005736E7"/>
    <w:rsid w:val="005843EC"/>
    <w:rsid w:val="00593ABB"/>
    <w:rsid w:val="005A0E6C"/>
    <w:rsid w:val="005A2F4C"/>
    <w:rsid w:val="005A5323"/>
    <w:rsid w:val="005B2D1C"/>
    <w:rsid w:val="005D6361"/>
    <w:rsid w:val="005E011A"/>
    <w:rsid w:val="005E0D73"/>
    <w:rsid w:val="005E1C4B"/>
    <w:rsid w:val="005E2970"/>
    <w:rsid w:val="005E37AD"/>
    <w:rsid w:val="005F032F"/>
    <w:rsid w:val="005F08F4"/>
    <w:rsid w:val="005F0DAA"/>
    <w:rsid w:val="00600161"/>
    <w:rsid w:val="00611837"/>
    <w:rsid w:val="006143DB"/>
    <w:rsid w:val="00622F3F"/>
    <w:rsid w:val="00633C48"/>
    <w:rsid w:val="00637AAE"/>
    <w:rsid w:val="00647EEF"/>
    <w:rsid w:val="00655716"/>
    <w:rsid w:val="00660793"/>
    <w:rsid w:val="00663A05"/>
    <w:rsid w:val="0067341E"/>
    <w:rsid w:val="006741D7"/>
    <w:rsid w:val="006768D9"/>
    <w:rsid w:val="00680E2B"/>
    <w:rsid w:val="0068309A"/>
    <w:rsid w:val="00692483"/>
    <w:rsid w:val="006A2090"/>
    <w:rsid w:val="006A6D05"/>
    <w:rsid w:val="006B3516"/>
    <w:rsid w:val="006C261D"/>
    <w:rsid w:val="006C3340"/>
    <w:rsid w:val="006F42B8"/>
    <w:rsid w:val="00701A3C"/>
    <w:rsid w:val="007074EC"/>
    <w:rsid w:val="00707D51"/>
    <w:rsid w:val="0072076F"/>
    <w:rsid w:val="0072245B"/>
    <w:rsid w:val="00723FE9"/>
    <w:rsid w:val="00732408"/>
    <w:rsid w:val="0073526A"/>
    <w:rsid w:val="00744423"/>
    <w:rsid w:val="00747B55"/>
    <w:rsid w:val="00751588"/>
    <w:rsid w:val="00761073"/>
    <w:rsid w:val="0077035D"/>
    <w:rsid w:val="00774488"/>
    <w:rsid w:val="00780DD1"/>
    <w:rsid w:val="00781C59"/>
    <w:rsid w:val="00791443"/>
    <w:rsid w:val="007A046E"/>
    <w:rsid w:val="007A18C3"/>
    <w:rsid w:val="007A37D0"/>
    <w:rsid w:val="007A5CFD"/>
    <w:rsid w:val="007A787F"/>
    <w:rsid w:val="007D7089"/>
    <w:rsid w:val="007E0E6C"/>
    <w:rsid w:val="007F0A83"/>
    <w:rsid w:val="00802CBA"/>
    <w:rsid w:val="008105CD"/>
    <w:rsid w:val="00812495"/>
    <w:rsid w:val="008159E2"/>
    <w:rsid w:val="008272F9"/>
    <w:rsid w:val="00832B8C"/>
    <w:rsid w:val="00836D4D"/>
    <w:rsid w:val="00851A39"/>
    <w:rsid w:val="0085481A"/>
    <w:rsid w:val="0085668A"/>
    <w:rsid w:val="008658B9"/>
    <w:rsid w:val="0087123B"/>
    <w:rsid w:val="00881B3F"/>
    <w:rsid w:val="00882B87"/>
    <w:rsid w:val="00887BD8"/>
    <w:rsid w:val="00890411"/>
    <w:rsid w:val="008912BE"/>
    <w:rsid w:val="0089247B"/>
    <w:rsid w:val="0089714E"/>
    <w:rsid w:val="00897FEE"/>
    <w:rsid w:val="008A5732"/>
    <w:rsid w:val="008A767C"/>
    <w:rsid w:val="008B0821"/>
    <w:rsid w:val="008B3472"/>
    <w:rsid w:val="008B6CA2"/>
    <w:rsid w:val="008C1F21"/>
    <w:rsid w:val="008C5AEB"/>
    <w:rsid w:val="008D470C"/>
    <w:rsid w:val="008D5203"/>
    <w:rsid w:val="008E63E1"/>
    <w:rsid w:val="008F51D9"/>
    <w:rsid w:val="008F556E"/>
    <w:rsid w:val="00905BF1"/>
    <w:rsid w:val="00905E5F"/>
    <w:rsid w:val="00910F33"/>
    <w:rsid w:val="00920BA6"/>
    <w:rsid w:val="00923FFB"/>
    <w:rsid w:val="00931048"/>
    <w:rsid w:val="009321F5"/>
    <w:rsid w:val="009330FD"/>
    <w:rsid w:val="00953676"/>
    <w:rsid w:val="009554B9"/>
    <w:rsid w:val="00955C55"/>
    <w:rsid w:val="00956E5C"/>
    <w:rsid w:val="00964E03"/>
    <w:rsid w:val="00974F88"/>
    <w:rsid w:val="00975E2F"/>
    <w:rsid w:val="0098394D"/>
    <w:rsid w:val="00986A43"/>
    <w:rsid w:val="009909AE"/>
    <w:rsid w:val="009962BC"/>
    <w:rsid w:val="00997A05"/>
    <w:rsid w:val="009A11DA"/>
    <w:rsid w:val="009A50B4"/>
    <w:rsid w:val="009B3BA2"/>
    <w:rsid w:val="009C5515"/>
    <w:rsid w:val="009D2403"/>
    <w:rsid w:val="009D7DCD"/>
    <w:rsid w:val="009E1039"/>
    <w:rsid w:val="009E5D86"/>
    <w:rsid w:val="009F001C"/>
    <w:rsid w:val="009F0D54"/>
    <w:rsid w:val="009F5185"/>
    <w:rsid w:val="00A057CE"/>
    <w:rsid w:val="00A066FE"/>
    <w:rsid w:val="00A2295F"/>
    <w:rsid w:val="00A30397"/>
    <w:rsid w:val="00A400E3"/>
    <w:rsid w:val="00A4220C"/>
    <w:rsid w:val="00A477E6"/>
    <w:rsid w:val="00A52C88"/>
    <w:rsid w:val="00A53C86"/>
    <w:rsid w:val="00A5537F"/>
    <w:rsid w:val="00A62285"/>
    <w:rsid w:val="00A6548F"/>
    <w:rsid w:val="00A65CFB"/>
    <w:rsid w:val="00A7116E"/>
    <w:rsid w:val="00A7214E"/>
    <w:rsid w:val="00A819D3"/>
    <w:rsid w:val="00A83EE5"/>
    <w:rsid w:val="00A84C89"/>
    <w:rsid w:val="00A85B9E"/>
    <w:rsid w:val="00A86B64"/>
    <w:rsid w:val="00A9530C"/>
    <w:rsid w:val="00AA057F"/>
    <w:rsid w:val="00AA504C"/>
    <w:rsid w:val="00AB0748"/>
    <w:rsid w:val="00AC1160"/>
    <w:rsid w:val="00AD3A42"/>
    <w:rsid w:val="00AE2848"/>
    <w:rsid w:val="00B22712"/>
    <w:rsid w:val="00B40BA3"/>
    <w:rsid w:val="00B44B1D"/>
    <w:rsid w:val="00B53570"/>
    <w:rsid w:val="00B57AA6"/>
    <w:rsid w:val="00B57E7D"/>
    <w:rsid w:val="00B717FF"/>
    <w:rsid w:val="00B7219D"/>
    <w:rsid w:val="00B76981"/>
    <w:rsid w:val="00B87363"/>
    <w:rsid w:val="00BB0E02"/>
    <w:rsid w:val="00BB4A32"/>
    <w:rsid w:val="00BB6AC2"/>
    <w:rsid w:val="00BC11A4"/>
    <w:rsid w:val="00BC7B8B"/>
    <w:rsid w:val="00BD0068"/>
    <w:rsid w:val="00BE05F7"/>
    <w:rsid w:val="00BE5134"/>
    <w:rsid w:val="00BF682B"/>
    <w:rsid w:val="00C049C6"/>
    <w:rsid w:val="00C126CF"/>
    <w:rsid w:val="00C21AFE"/>
    <w:rsid w:val="00C50218"/>
    <w:rsid w:val="00C60F21"/>
    <w:rsid w:val="00C61C3C"/>
    <w:rsid w:val="00C62944"/>
    <w:rsid w:val="00C67D7B"/>
    <w:rsid w:val="00C7649F"/>
    <w:rsid w:val="00C90D87"/>
    <w:rsid w:val="00C9782E"/>
    <w:rsid w:val="00CA25AB"/>
    <w:rsid w:val="00CA4144"/>
    <w:rsid w:val="00CA58CC"/>
    <w:rsid w:val="00CA68AA"/>
    <w:rsid w:val="00CB4589"/>
    <w:rsid w:val="00CC133F"/>
    <w:rsid w:val="00CC6A9D"/>
    <w:rsid w:val="00CD134B"/>
    <w:rsid w:val="00CD4AC9"/>
    <w:rsid w:val="00CE05CC"/>
    <w:rsid w:val="00CE4E98"/>
    <w:rsid w:val="00CF07D1"/>
    <w:rsid w:val="00CF63B5"/>
    <w:rsid w:val="00D055FE"/>
    <w:rsid w:val="00D1232B"/>
    <w:rsid w:val="00D14DCE"/>
    <w:rsid w:val="00D160CC"/>
    <w:rsid w:val="00D2034F"/>
    <w:rsid w:val="00D27AF2"/>
    <w:rsid w:val="00D32DFC"/>
    <w:rsid w:val="00D4084A"/>
    <w:rsid w:val="00D53A92"/>
    <w:rsid w:val="00D63EE9"/>
    <w:rsid w:val="00D7402F"/>
    <w:rsid w:val="00D749C6"/>
    <w:rsid w:val="00D83634"/>
    <w:rsid w:val="00D87847"/>
    <w:rsid w:val="00D91BA6"/>
    <w:rsid w:val="00D92383"/>
    <w:rsid w:val="00DA01E6"/>
    <w:rsid w:val="00DA0421"/>
    <w:rsid w:val="00DB1FE7"/>
    <w:rsid w:val="00DB5373"/>
    <w:rsid w:val="00DC565C"/>
    <w:rsid w:val="00DC5F29"/>
    <w:rsid w:val="00DD2CE1"/>
    <w:rsid w:val="00DE0224"/>
    <w:rsid w:val="00DE0469"/>
    <w:rsid w:val="00DF0523"/>
    <w:rsid w:val="00DF35F9"/>
    <w:rsid w:val="00DF7D8C"/>
    <w:rsid w:val="00E1473F"/>
    <w:rsid w:val="00E2434B"/>
    <w:rsid w:val="00E37703"/>
    <w:rsid w:val="00E414D8"/>
    <w:rsid w:val="00E41919"/>
    <w:rsid w:val="00E4475C"/>
    <w:rsid w:val="00E81DE1"/>
    <w:rsid w:val="00E851AF"/>
    <w:rsid w:val="00E91A92"/>
    <w:rsid w:val="00E97F2E"/>
    <w:rsid w:val="00EB15AF"/>
    <w:rsid w:val="00EB2DF4"/>
    <w:rsid w:val="00EC4CAD"/>
    <w:rsid w:val="00ED137A"/>
    <w:rsid w:val="00ED6D03"/>
    <w:rsid w:val="00ED786E"/>
    <w:rsid w:val="00ED7EFA"/>
    <w:rsid w:val="00EE2698"/>
    <w:rsid w:val="00EF75DD"/>
    <w:rsid w:val="00F11763"/>
    <w:rsid w:val="00F1734D"/>
    <w:rsid w:val="00F27B7A"/>
    <w:rsid w:val="00F40A9C"/>
    <w:rsid w:val="00F63257"/>
    <w:rsid w:val="00F67918"/>
    <w:rsid w:val="00F73AA5"/>
    <w:rsid w:val="00F83A0B"/>
    <w:rsid w:val="00F8543A"/>
    <w:rsid w:val="00FA4399"/>
    <w:rsid w:val="00FA5F3A"/>
    <w:rsid w:val="00FB71B5"/>
    <w:rsid w:val="00FC53BA"/>
    <w:rsid w:val="00FE2A41"/>
    <w:rsid w:val="00FE5F33"/>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1">
    <w:name w:val="heading 1"/>
    <w:basedOn w:val="Normal"/>
    <w:next w:val="Normal"/>
    <w:link w:val="Ttulo1Char"/>
    <w:uiPriority w:val="9"/>
    <w:qFormat/>
    <w:rsid w:val="00905E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Ttulo1Char">
    <w:name w:val="Título 1 Char"/>
    <w:basedOn w:val="DefaultParagraphFont"/>
    <w:link w:val="Heading1"/>
    <w:uiPriority w:val="9"/>
    <w:rsid w:val="00905E5F"/>
    <w:rPr>
      <w:rFonts w:asciiTheme="majorHAnsi" w:eastAsiaTheme="majorEastAsia" w:hAnsiTheme="majorHAnsi" w:cstheme="majorBidi"/>
      <w:b/>
      <w:bCs/>
      <w:color w:val="365F91" w:themeColor="accent1" w:themeShade="BF"/>
      <w:sz w:val="28"/>
      <w:szCs w:val="28"/>
      <w:lang w:eastAsia="pt-BR"/>
    </w:rPr>
  </w:style>
  <w:style w:type="paragraph" w:customStyle="1" w:styleId="paragrafo">
    <w:name w:val="paragrafo"/>
    <w:basedOn w:val="Normal"/>
    <w:rsid w:val="009D2403"/>
    <w:pPr>
      <w:spacing w:before="100" w:beforeAutospacing="1" w:after="100" w:afterAutospacing="1"/>
    </w:pPr>
    <w:rPr>
      <w:rFonts w:ascii="Times New Roman" w:hAnsi="Times New Roman"/>
      <w:szCs w:val="24"/>
    </w:rPr>
  </w:style>
  <w:style w:type="paragraph" w:customStyle="1" w:styleId="item">
    <w:name w:val="item"/>
    <w:basedOn w:val="Normal"/>
    <w:rsid w:val="009D240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8F786-4245-4CA1-88AB-F1EB6CAC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18</Pages>
  <Words>4769</Words>
  <Characters>25757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36</cp:revision>
  <cp:lastPrinted>2021-09-29T15:08:00Z</cp:lastPrinted>
  <dcterms:created xsi:type="dcterms:W3CDTF">2023-03-24T18:49:00Z</dcterms:created>
  <dcterms:modified xsi:type="dcterms:W3CDTF">2023-03-27T19:07:00Z</dcterms:modified>
</cp:coreProperties>
</file>