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1A7907" w:rsidP="00D92B73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A7907">
        <w:rPr>
          <w:rFonts w:ascii="Calibri" w:hAnsi="Calibri" w:cs="Calibri"/>
          <w:b/>
          <w:color w:val="auto"/>
        </w:rPr>
        <w:t>Parecer Jurídico nº</w:t>
      </w:r>
      <w:r w:rsidRPr="001A7907" w:rsidR="00184C16">
        <w:rPr>
          <w:rFonts w:ascii="Calibri" w:hAnsi="Calibri" w:cs="Calibri"/>
          <w:b/>
          <w:color w:val="auto"/>
        </w:rPr>
        <w:t xml:space="preserve"> 0</w:t>
      </w:r>
      <w:r w:rsidR="001A7907">
        <w:rPr>
          <w:rFonts w:ascii="Calibri" w:hAnsi="Calibri" w:cs="Calibri"/>
          <w:b/>
          <w:color w:val="auto"/>
        </w:rPr>
        <w:t>6</w:t>
      </w:r>
      <w:r w:rsidR="007A22DF">
        <w:rPr>
          <w:rFonts w:ascii="Calibri" w:hAnsi="Calibri" w:cs="Calibri"/>
          <w:b/>
          <w:color w:val="auto"/>
        </w:rPr>
        <w:t>8</w:t>
      </w:r>
      <w:r w:rsidRPr="001A7907">
        <w:rPr>
          <w:rFonts w:ascii="Calibri" w:hAnsi="Calibri" w:cs="Calibri"/>
          <w:b/>
          <w:color w:val="auto"/>
        </w:rPr>
        <w:t>/202</w:t>
      </w:r>
      <w:r w:rsidRPr="001A7907" w:rsidR="00184C16">
        <w:rPr>
          <w:rFonts w:ascii="Calibri" w:hAnsi="Calibri" w:cs="Calibri"/>
          <w:b/>
          <w:color w:val="auto"/>
        </w:rPr>
        <w:t>3</w:t>
      </w:r>
      <w:r w:rsidRPr="001A7907">
        <w:rPr>
          <w:rFonts w:ascii="Calibri" w:hAnsi="Calibri" w:cs="Calibri"/>
          <w:b/>
          <w:color w:val="auto"/>
        </w:rPr>
        <w:t>.</w:t>
      </w:r>
    </w:p>
    <w:p w:rsidR="001121D0" w:rsidRPr="00582000" w:rsidP="001121D0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1A7907">
        <w:rPr>
          <w:rFonts w:ascii="Calibri" w:hAnsi="Calibri" w:cs="Calibri"/>
          <w:b/>
          <w:bCs/>
          <w:szCs w:val="24"/>
        </w:rPr>
        <w:t xml:space="preserve">Assunto: Emenda 01 ao </w:t>
      </w:r>
      <w:r w:rsidR="007A22DF">
        <w:rPr>
          <w:rFonts w:ascii="Calibri" w:hAnsi="Calibri" w:cs="Calibri"/>
          <w:b/>
          <w:bCs/>
          <w:szCs w:val="24"/>
        </w:rPr>
        <w:t>Projeto de Lei nº 238</w:t>
      </w:r>
      <w:r w:rsidRPr="001A7907" w:rsidR="00184C16">
        <w:rPr>
          <w:rFonts w:ascii="Calibri" w:hAnsi="Calibri" w:cs="Calibri"/>
          <w:b/>
          <w:bCs/>
          <w:szCs w:val="24"/>
        </w:rPr>
        <w:t>/202</w:t>
      </w:r>
      <w:r w:rsidR="007A22DF">
        <w:rPr>
          <w:rFonts w:ascii="Calibri" w:hAnsi="Calibri" w:cs="Calibri"/>
          <w:b/>
          <w:bCs/>
          <w:szCs w:val="24"/>
        </w:rPr>
        <w:t>2</w:t>
      </w:r>
      <w:r>
        <w:rPr>
          <w:rFonts w:ascii="Calibri" w:hAnsi="Calibri" w:cs="Calibri"/>
          <w:bCs/>
          <w:szCs w:val="24"/>
        </w:rPr>
        <w:t xml:space="preserve"> que </w:t>
      </w:r>
      <w:r>
        <w:rPr>
          <w:rFonts w:ascii="Calibri" w:hAnsi="Calibri" w:cs="Calibri"/>
          <w:b/>
          <w:bCs/>
          <w:szCs w:val="24"/>
        </w:rPr>
        <w:t>“</w:t>
      </w:r>
      <w:r w:rsidRPr="004253B9">
        <w:rPr>
          <w:rFonts w:ascii="Calibri" w:hAnsi="Calibri" w:cs="Calibri"/>
          <w:bCs/>
          <w:i/>
          <w:szCs w:val="24"/>
        </w:rPr>
        <w:t>I</w:t>
      </w:r>
      <w:r w:rsidRPr="004253B9">
        <w:rPr>
          <w:rFonts w:ascii="Calibri" w:hAnsi="Calibri" w:cs="Calibri"/>
          <w:i/>
          <w:szCs w:val="24"/>
        </w:rPr>
        <w:t>nstitui a Semana Municipal de Conscientização das Doenças da Tireoide", a ser realizada anualmente, na semana do dia 25 de maio (Dia Internacional Da Tireoide), nos seguintes termos</w:t>
      </w:r>
      <w:r>
        <w:rPr>
          <w:rFonts w:ascii="Calibri" w:hAnsi="Calibri" w:cs="Calibri"/>
          <w:szCs w:val="24"/>
        </w:rPr>
        <w:t>.</w:t>
      </w:r>
    </w:p>
    <w:p w:rsidR="005F4237" w:rsidRPr="005F4237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5F4237">
        <w:rPr>
          <w:rFonts w:eastAsia="Calibri" w:asciiTheme="minorHAnsi" w:hAnsiTheme="minorHAnsi" w:cstheme="minorHAnsi"/>
          <w:b/>
          <w:szCs w:val="24"/>
        </w:rPr>
        <w:t>Autoria</w:t>
      </w:r>
      <w:r>
        <w:rPr>
          <w:rFonts w:eastAsia="Calibri" w:asciiTheme="minorHAnsi" w:hAnsiTheme="minorHAnsi" w:cstheme="minorHAnsi"/>
          <w:b/>
          <w:szCs w:val="24"/>
        </w:rPr>
        <w:t xml:space="preserve"> da Emenda</w:t>
      </w:r>
      <w:r w:rsidRPr="005F4237">
        <w:rPr>
          <w:rFonts w:eastAsia="Calibri" w:asciiTheme="minorHAnsi" w:hAnsiTheme="minorHAnsi" w:cstheme="minorHAnsi"/>
          <w:b/>
          <w:szCs w:val="24"/>
        </w:rPr>
        <w:t xml:space="preserve">: </w:t>
      </w:r>
      <w:r w:rsidRPr="005F4237">
        <w:rPr>
          <w:rFonts w:eastAsia="Calibri" w:asciiTheme="minorHAnsi" w:hAnsiTheme="minorHAnsi" w:cstheme="minorHAnsi"/>
          <w:szCs w:val="24"/>
        </w:rPr>
        <w:t>Vereadora Simone Bellini.</w:t>
      </w:r>
    </w:p>
    <w:p w:rsidR="005F4237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5F4237" w:rsidRPr="001A7907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Exmo.</w:t>
      </w:r>
      <w:r w:rsidRPr="001A7907" w:rsidR="006D0DE0">
        <w:rPr>
          <w:rFonts w:ascii="Calibri" w:hAnsi="Calibri" w:cs="Calibri"/>
          <w:b/>
          <w:i/>
          <w:color w:val="auto"/>
        </w:rPr>
        <w:t xml:space="preserve"> </w:t>
      </w:r>
      <w:r w:rsidRPr="001A7907" w:rsidR="006D0DE0">
        <w:rPr>
          <w:rFonts w:ascii="Calibri" w:hAnsi="Calibri" w:cs="Calibri"/>
          <w:b/>
          <w:i/>
          <w:color w:val="auto"/>
        </w:rPr>
        <w:t>Sr.</w:t>
      </w:r>
      <w:r w:rsidRPr="001A7907">
        <w:rPr>
          <w:rFonts w:ascii="Calibri" w:hAnsi="Calibri" w:cs="Calibri"/>
          <w:b/>
          <w:i/>
          <w:color w:val="auto"/>
        </w:rPr>
        <w:t xml:space="preserve"> Presidente</w:t>
      </w:r>
      <w:r w:rsidRPr="001A7907" w:rsidR="001A7907">
        <w:rPr>
          <w:rFonts w:ascii="Calibri" w:hAnsi="Calibri" w:cs="Calibri"/>
          <w:b/>
          <w:i/>
          <w:color w:val="auto"/>
        </w:rPr>
        <w:t xml:space="preserve"> Vereador</w:t>
      </w:r>
      <w:r w:rsidRPr="001A7907">
        <w:rPr>
          <w:rFonts w:ascii="Calibri" w:hAnsi="Calibri" w:cs="Calibri"/>
          <w:b/>
          <w:i/>
          <w:color w:val="auto"/>
        </w:rPr>
        <w:t xml:space="preserve"> </w:t>
      </w:r>
      <w:r w:rsidRPr="001A7907" w:rsidR="008A0037">
        <w:rPr>
          <w:rFonts w:ascii="Calibri" w:hAnsi="Calibri" w:cs="Calibri"/>
          <w:b/>
          <w:i/>
          <w:color w:val="auto"/>
        </w:rPr>
        <w:t xml:space="preserve">Gabriel Bueno. 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121D0" w:rsidRPr="001121D0" w:rsidP="001121D0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bCs/>
        </w:rPr>
      </w:pPr>
      <w:r w:rsidRPr="001A7907">
        <w:rPr>
          <w:rFonts w:asciiTheme="minorHAnsi" w:hAnsiTheme="minorHAnsi" w:cstheme="minorHAnsi"/>
          <w:color w:val="auto"/>
        </w:rPr>
        <w:t xml:space="preserve">Trata-se de parecer jurídico relativo à emenda </w:t>
      </w:r>
      <w:r w:rsidRPr="001A7907" w:rsidR="00F66D55">
        <w:rPr>
          <w:rFonts w:asciiTheme="minorHAnsi" w:hAnsiTheme="minorHAnsi" w:cstheme="minorHAnsi"/>
          <w:color w:val="auto"/>
        </w:rPr>
        <w:t>em epígrafe</w:t>
      </w:r>
      <w:r w:rsidRPr="001A7907">
        <w:rPr>
          <w:rFonts w:asciiTheme="minorHAnsi" w:hAnsiTheme="minorHAnsi" w:cstheme="minorHAnsi"/>
          <w:color w:val="auto"/>
        </w:rPr>
        <w:t xml:space="preserve"> </w:t>
      </w:r>
      <w:r w:rsidRPr="001A7907" w:rsidR="001A7907">
        <w:rPr>
          <w:rFonts w:ascii="Calibri" w:hAnsi="Calibri" w:cs="Calibri"/>
          <w:bCs/>
          <w:color w:val="auto"/>
        </w:rPr>
        <w:t xml:space="preserve">que suprime </w:t>
      </w:r>
      <w:r w:rsidR="005F4237">
        <w:rPr>
          <w:rFonts w:ascii="Calibri" w:hAnsi="Calibri" w:cs="Calibri"/>
          <w:bCs/>
          <w:color w:val="auto"/>
        </w:rPr>
        <w:t>o</w:t>
      </w:r>
      <w:r w:rsidR="007A22DF">
        <w:rPr>
          <w:rFonts w:ascii="Calibri" w:hAnsi="Calibri" w:cs="Calibri"/>
          <w:bCs/>
          <w:color w:val="auto"/>
        </w:rPr>
        <w:t xml:space="preserve"> inciso I do</w:t>
      </w:r>
      <w:r w:rsidRPr="001A7907" w:rsidR="001A7907">
        <w:rPr>
          <w:rFonts w:ascii="Calibri" w:hAnsi="Calibri" w:cs="Calibri"/>
          <w:bCs/>
          <w:color w:val="auto"/>
        </w:rPr>
        <w:t xml:space="preserve"> art. </w:t>
      </w:r>
      <w:r w:rsidR="007A22DF">
        <w:rPr>
          <w:rFonts w:ascii="Calibri" w:hAnsi="Calibri" w:cs="Calibri"/>
          <w:bCs/>
          <w:color w:val="auto"/>
        </w:rPr>
        <w:t>2</w:t>
      </w:r>
      <w:r w:rsidRPr="001A7907" w:rsidR="001A7907">
        <w:rPr>
          <w:rFonts w:ascii="Calibri" w:hAnsi="Calibri" w:cs="Calibri"/>
          <w:bCs/>
          <w:color w:val="auto"/>
        </w:rPr>
        <w:t>º</w:t>
      </w:r>
      <w:r w:rsidR="007A22DF">
        <w:rPr>
          <w:rFonts w:ascii="Calibri" w:hAnsi="Calibri" w:cs="Calibri"/>
          <w:bCs/>
          <w:color w:val="auto"/>
        </w:rPr>
        <w:t xml:space="preserve"> do Projeto de Lei 238</w:t>
      </w:r>
      <w:r w:rsidRPr="001A7907" w:rsidR="001A7907">
        <w:rPr>
          <w:rFonts w:ascii="Calibri" w:hAnsi="Calibri" w:cs="Calibri"/>
          <w:bCs/>
          <w:color w:val="auto"/>
        </w:rPr>
        <w:t>/202</w:t>
      </w:r>
      <w:r w:rsidR="007A22DF">
        <w:rPr>
          <w:rFonts w:ascii="Calibri" w:hAnsi="Calibri" w:cs="Calibri"/>
          <w:bCs/>
          <w:color w:val="auto"/>
        </w:rPr>
        <w:t>2</w:t>
      </w:r>
      <w:r w:rsidRPr="001A7907" w:rsidR="001A7907">
        <w:rPr>
          <w:rFonts w:ascii="Calibri" w:hAnsi="Calibri" w:cs="Calibri"/>
          <w:bCs/>
          <w:color w:val="auto"/>
        </w:rPr>
        <w:t>, que</w:t>
      </w:r>
      <w:r w:rsidRPr="001A7907" w:rsidR="001A7907">
        <w:rPr>
          <w:rFonts w:ascii="Calibri" w:hAnsi="Calibri" w:cs="Calibri"/>
          <w:bCs/>
          <w:i/>
          <w:color w:val="auto"/>
        </w:rPr>
        <w:t xml:space="preserve"> </w:t>
      </w:r>
      <w:r>
        <w:rPr>
          <w:rFonts w:ascii="Calibri" w:hAnsi="Calibri" w:cs="Calibri"/>
          <w:bCs/>
          <w:i/>
          <w:color w:val="auto"/>
        </w:rPr>
        <w:t>“</w:t>
      </w:r>
      <w:r w:rsidRPr="004253B9">
        <w:rPr>
          <w:rFonts w:ascii="Calibri" w:hAnsi="Calibri" w:cs="Calibri"/>
          <w:bCs/>
          <w:i/>
        </w:rPr>
        <w:t>I</w:t>
      </w:r>
      <w:r w:rsidRPr="004253B9">
        <w:rPr>
          <w:rFonts w:ascii="Calibri" w:hAnsi="Calibri" w:cs="Calibri"/>
          <w:i/>
        </w:rPr>
        <w:t xml:space="preserve">nstitui a Semana Municipal de Conscientização das Doenças da Tireoide", a ser realizada anualmente, na semana do dia 25 de maio </w:t>
      </w:r>
      <w:r>
        <w:rPr>
          <w:rFonts w:ascii="Calibri" w:hAnsi="Calibri" w:cs="Calibri"/>
          <w:i/>
        </w:rPr>
        <w:t>(Dia Internacional Da Tireoide)</w:t>
      </w:r>
      <w:r>
        <w:rPr>
          <w:rFonts w:ascii="Calibri" w:hAnsi="Calibri" w:cs="Calibri"/>
        </w:rPr>
        <w:t>.</w:t>
      </w:r>
      <w:bookmarkStart w:id="0" w:name="_GoBack"/>
      <w:bookmarkEnd w:id="0"/>
    </w:p>
    <w:p w:rsidR="00A779B8" w:rsidRPr="001A7907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A7907">
        <w:rPr>
          <w:rFonts w:asciiTheme="minorHAnsi" w:hAnsiTheme="minorHAnsi" w:cstheme="minorHAnsi"/>
          <w:i/>
          <w:color w:val="auto"/>
        </w:rPr>
        <w:t>Ab initio</w:t>
      </w:r>
      <w:r w:rsidRPr="001A7907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A7907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A7907">
        <w:rPr>
          <w:rFonts w:asciiTheme="minorHAnsi" w:hAnsiTheme="minorHAnsi" w:cstheme="minorHAnsi"/>
          <w:szCs w:val="24"/>
        </w:rPr>
        <w:t>Outrossim</w:t>
      </w:r>
      <w:r w:rsidRPr="001A7907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A7907">
        <w:rPr>
          <w:rFonts w:asciiTheme="minorHAnsi" w:hAnsiTheme="minorHAnsi" w:cstheme="minorHAnsi"/>
          <w:b/>
          <w:szCs w:val="24"/>
        </w:rPr>
        <w:t>não tem força vinculante,</w:t>
      </w:r>
      <w:r w:rsidRPr="001A7907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Pr="001A7907" w:rsidR="006D0DE0">
        <w:rPr>
          <w:rFonts w:asciiTheme="minorHAnsi" w:hAnsiTheme="minorHAnsi" w:cstheme="minorHAnsi"/>
          <w:szCs w:val="24"/>
        </w:rPr>
        <w:t xml:space="preserve"> </w:t>
      </w:r>
      <w:r w:rsidRPr="001A7907">
        <w:rPr>
          <w:rFonts w:asciiTheme="minorHAnsi" w:hAnsiTheme="minorHAnsi" w:cstheme="minorHAnsi"/>
        </w:rPr>
        <w:t xml:space="preserve">Nesse sentido é o entendimento do </w:t>
      </w:r>
      <w:r w:rsidRPr="001A7907" w:rsidR="007E38B4">
        <w:rPr>
          <w:rFonts w:asciiTheme="minorHAnsi" w:hAnsiTheme="minorHAnsi" w:cstheme="minorHAnsi"/>
        </w:rPr>
        <w:t xml:space="preserve">C. </w:t>
      </w:r>
      <w:r w:rsidRPr="001A7907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A7907" w:rsidR="001A7907">
        <w:rPr>
          <w:rFonts w:asciiTheme="minorHAnsi" w:hAnsiTheme="minorHAnsi" w:cstheme="minorHAnsi"/>
        </w:rPr>
        <w:t>.</w:t>
      </w:r>
    </w:p>
    <w:p w:rsidR="00A779B8" w:rsidRPr="001A7907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A7907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A7907" w:rsidR="007E38B4">
        <w:rPr>
          <w:rFonts w:eastAsia="Calibri" w:asciiTheme="minorHAnsi" w:hAnsiTheme="minorHAnsi" w:cstheme="minorHAnsi"/>
          <w:szCs w:val="24"/>
        </w:rPr>
        <w:t>, passamos à</w:t>
      </w:r>
      <w:r w:rsidRPr="001A7907">
        <w:rPr>
          <w:rFonts w:eastAsia="Calibri" w:asciiTheme="minorHAnsi" w:hAnsiTheme="minorHAnsi" w:cstheme="minorHAnsi"/>
          <w:szCs w:val="24"/>
        </w:rPr>
        <w:t xml:space="preserve"> </w:t>
      </w:r>
      <w:r w:rsidRPr="001A7907">
        <w:rPr>
          <w:rFonts w:eastAsia="Calibri" w:asciiTheme="minorHAnsi" w:hAnsiTheme="minorHAnsi" w:cstheme="minorHAnsi"/>
          <w:b/>
          <w:szCs w:val="24"/>
        </w:rPr>
        <w:t>análise técnica</w:t>
      </w:r>
      <w:r w:rsidRPr="001A7907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A7907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1A7907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1A7907">
        <w:rPr>
          <w:rFonts w:asciiTheme="minorHAnsi" w:hAnsiTheme="minorHAnsi" w:cs="Calibri"/>
          <w:i/>
          <w:sz w:val="22"/>
          <w:szCs w:val="22"/>
        </w:rPr>
        <w:t>emenda estranhos</w:t>
      </w:r>
      <w:r w:rsidRPr="001A7907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1A7907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sz w:val="12"/>
          <w:szCs w:val="12"/>
        </w:rPr>
      </w:pP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 xml:space="preserve"> Destarte, verifica-se que o projeto de emenda atende aos dispositivos do Regimento Interno da Câmara, não havendo óbice regimental na sua tramitação e</w:t>
      </w:r>
      <w:r w:rsidRPr="001A7907" w:rsidR="007E38B4">
        <w:rPr>
          <w:rFonts w:asciiTheme="minorHAnsi" w:hAnsiTheme="minorHAnsi" w:cs="Calibri"/>
          <w:szCs w:val="24"/>
        </w:rPr>
        <w:t xml:space="preserve">, quanto à matéria, </w:t>
      </w:r>
      <w:r w:rsidRPr="001A7907">
        <w:rPr>
          <w:rFonts w:asciiTheme="minorHAnsi" w:hAnsiTheme="minorHAnsi" w:cs="Calibri"/>
          <w:szCs w:val="24"/>
        </w:rPr>
        <w:t>concluímos pela</w:t>
      </w:r>
      <w:r w:rsidRPr="001A7907" w:rsidR="007E38B4">
        <w:rPr>
          <w:rFonts w:asciiTheme="minorHAnsi" w:hAnsiTheme="minorHAnsi" w:cs="Calibri"/>
          <w:szCs w:val="24"/>
        </w:rPr>
        <w:t xml:space="preserve"> constitucionalidade do projeto </w:t>
      </w:r>
      <w:r w:rsidRPr="001A7907">
        <w:rPr>
          <w:rFonts w:asciiTheme="minorHAnsi" w:hAnsiTheme="minorHAnsi" w:cs="Calibri"/>
          <w:szCs w:val="24"/>
        </w:rPr>
        <w:t xml:space="preserve">que se limita a propor </w:t>
      </w:r>
      <w:r w:rsidRPr="001A7907" w:rsidR="007E38B4">
        <w:rPr>
          <w:rFonts w:asciiTheme="minorHAnsi" w:hAnsiTheme="minorHAnsi" w:cs="Calibri"/>
          <w:szCs w:val="24"/>
        </w:rPr>
        <w:t xml:space="preserve">a </w:t>
      </w:r>
      <w:r w:rsidRPr="001A7907">
        <w:rPr>
          <w:rFonts w:asciiTheme="minorHAnsi" w:hAnsiTheme="minorHAnsi" w:cs="Calibri"/>
          <w:szCs w:val="24"/>
        </w:rPr>
        <w:t xml:space="preserve">supressão recomendada no </w:t>
      </w:r>
      <w:r w:rsidRPr="001A7907" w:rsidR="00F13E89">
        <w:rPr>
          <w:rFonts w:asciiTheme="minorHAnsi" w:hAnsiTheme="minorHAnsi" w:cs="Calibri"/>
          <w:szCs w:val="24"/>
        </w:rPr>
        <w:t>r.</w:t>
      </w:r>
      <w:r w:rsidRPr="001A7907" w:rsidR="00F13E89">
        <w:rPr>
          <w:rFonts w:asciiTheme="minorHAnsi" w:hAnsiTheme="minorHAnsi" w:cs="Calibri"/>
          <w:szCs w:val="24"/>
        </w:rPr>
        <w:t xml:space="preserve"> </w:t>
      </w:r>
      <w:r w:rsidRPr="001A7907" w:rsidR="007E38B4">
        <w:rPr>
          <w:rFonts w:asciiTheme="minorHAnsi" w:hAnsiTheme="minorHAnsi" w:cs="Calibri"/>
          <w:szCs w:val="24"/>
        </w:rPr>
        <w:t>Parecer Jurídico nº</w:t>
      </w:r>
      <w:r w:rsidR="007A22DF">
        <w:rPr>
          <w:rFonts w:asciiTheme="minorHAnsi" w:hAnsiTheme="minorHAnsi" w:cs="Calibri"/>
          <w:szCs w:val="24"/>
        </w:rPr>
        <w:t xml:space="preserve"> 023/2</w:t>
      </w:r>
      <w:r w:rsidRPr="001A7907" w:rsidR="001A7907">
        <w:rPr>
          <w:rFonts w:asciiTheme="minorHAnsi" w:hAnsiTheme="minorHAnsi" w:cs="Calibri"/>
          <w:szCs w:val="24"/>
        </w:rPr>
        <w:t>023</w:t>
      </w:r>
      <w:r w:rsidRPr="001A7907">
        <w:rPr>
          <w:rFonts w:asciiTheme="minorHAnsi" w:hAnsiTheme="minorHAnsi" w:cs="Calibri"/>
          <w:szCs w:val="24"/>
        </w:rPr>
        <w:t xml:space="preserve">. </w:t>
      </w:r>
      <w:r w:rsidRPr="001A7907" w:rsidR="00721F99">
        <w:rPr>
          <w:rFonts w:asciiTheme="minorHAnsi" w:hAnsiTheme="minorHAnsi" w:cs="Calibri"/>
          <w:szCs w:val="24"/>
        </w:rPr>
        <w:t>No exame do</w:t>
      </w:r>
      <w:r w:rsidRPr="001A7907" w:rsidR="001A7907">
        <w:rPr>
          <w:rFonts w:ascii="Calibri" w:hAnsi="Calibri" w:cstheme="minorHAnsi"/>
          <w:szCs w:val="24"/>
        </w:rPr>
        <w:t xml:space="preserve"> mérito</w:t>
      </w:r>
      <w:r w:rsidRPr="001A7907">
        <w:rPr>
          <w:rFonts w:ascii="Calibri" w:hAnsi="Calibri" w:cstheme="minorHAnsi"/>
          <w:szCs w:val="24"/>
        </w:rPr>
        <w:t xml:space="preserve"> o</w:t>
      </w:r>
      <w:r w:rsidRPr="001A7907" w:rsidR="00E85CA4">
        <w:rPr>
          <w:rFonts w:ascii="Calibri" w:hAnsi="Calibri" w:cstheme="minorHAnsi"/>
          <w:szCs w:val="24"/>
        </w:rPr>
        <w:t xml:space="preserve"> Plenário é</w:t>
      </w:r>
      <w:r w:rsidRPr="001A7907">
        <w:rPr>
          <w:rFonts w:ascii="Calibri" w:hAnsi="Calibri" w:cstheme="minorHAnsi"/>
          <w:szCs w:val="24"/>
        </w:rPr>
        <w:t xml:space="preserve"> </w:t>
      </w:r>
      <w:r w:rsidRPr="001A7907" w:rsidR="00E85CA4">
        <w:rPr>
          <w:rFonts w:ascii="Calibri" w:hAnsi="Calibri" w:cstheme="minorHAnsi"/>
          <w:szCs w:val="24"/>
        </w:rPr>
        <w:t>s</w:t>
      </w:r>
      <w:r w:rsidRPr="001A7907">
        <w:rPr>
          <w:rFonts w:ascii="Calibri" w:hAnsi="Calibri" w:cstheme="minorHAnsi"/>
          <w:szCs w:val="24"/>
        </w:rPr>
        <w:t>oberano</w:t>
      </w:r>
      <w:r w:rsidRPr="001A7907" w:rsidR="00E85CA4">
        <w:rPr>
          <w:rFonts w:ascii="Calibri" w:hAnsi="Calibri" w:cstheme="minorHAnsi"/>
          <w:szCs w:val="24"/>
        </w:rPr>
        <w:t>.</w:t>
      </w: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A7907">
        <w:rPr>
          <w:rFonts w:ascii="Calibri" w:hAnsi="Calibri" w:cs="Calibri"/>
          <w:szCs w:val="24"/>
        </w:rPr>
        <w:t>É o parecer, a superior consideração.</w:t>
      </w:r>
    </w:p>
    <w:p w:rsidR="00A779B8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1A7907">
        <w:rPr>
          <w:rFonts w:ascii="Calibri" w:hAnsi="Calibri" w:cs="Calibri"/>
          <w:szCs w:val="24"/>
        </w:rPr>
        <w:t>Procuradoria</w:t>
      </w:r>
      <w:r w:rsidRPr="001A7907" w:rsidR="001A7907">
        <w:rPr>
          <w:rFonts w:ascii="Calibri" w:hAnsi="Calibri" w:cs="Calibri"/>
          <w:szCs w:val="24"/>
        </w:rPr>
        <w:t>, 02 de março</w:t>
      </w:r>
      <w:r w:rsidRPr="001A7907">
        <w:rPr>
          <w:rFonts w:ascii="Calibri" w:hAnsi="Calibri" w:cs="Calibri"/>
          <w:szCs w:val="24"/>
        </w:rPr>
        <w:t xml:space="preserve"> de 202</w:t>
      </w:r>
      <w:r w:rsidRPr="001A7907" w:rsidR="007D2103">
        <w:rPr>
          <w:rFonts w:ascii="Calibri" w:hAnsi="Calibri" w:cs="Calibri"/>
          <w:szCs w:val="24"/>
        </w:rPr>
        <w:t>3</w:t>
      </w:r>
      <w:r w:rsidRPr="001A7907">
        <w:rPr>
          <w:rFonts w:ascii="Calibri" w:hAnsi="Calibri" w:cs="Calibri"/>
          <w:szCs w:val="24"/>
        </w:rPr>
        <w:t>.</w:t>
      </w:r>
    </w:p>
    <w:p w:rsidR="00F66D55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</w:p>
    <w:p w:rsidR="006D0DE0" w:rsidRPr="001A7907" w:rsidP="001A7907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D92B73">
          <w:headerReference w:type="default" r:id="rId6"/>
          <w:footerReference w:type="default" r:id="rId7"/>
          <w:pgSz w:w="11906" w:h="16838"/>
          <w:pgMar w:top="2522" w:right="1701" w:bottom="1418" w:left="1701" w:header="709" w:footer="709" w:gutter="0"/>
          <w:cols w:space="708"/>
          <w:docGrid w:linePitch="360"/>
        </w:sectPr>
      </w:pP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A7907" w:rsidP="00D92B73">
      <w:pPr>
        <w:pStyle w:val="BodyText"/>
        <w:spacing w:after="0" w:line="240" w:lineRule="auto"/>
        <w:jc w:val="center"/>
      </w:pPr>
      <w:r w:rsidRPr="001A7907">
        <w:rPr>
          <w:rFonts w:asciiTheme="minorHAnsi" w:hAnsiTheme="minorHAnsi" w:cstheme="minorHAnsi"/>
          <w:szCs w:val="24"/>
        </w:rPr>
        <w:t>Assinado digitalmente</w:t>
      </w:r>
    </w:p>
    <w:sectPr w:rsidSect="001A790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853E6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853E6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853E6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853E6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853E6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121D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121D0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53E6">
      <w:pPr>
        <w:spacing w:after="0" w:line="240" w:lineRule="auto"/>
      </w:pPr>
      <w:r>
        <w:separator/>
      </w:r>
    </w:p>
  </w:footnote>
  <w:footnote w:type="continuationSeparator" w:id="1">
    <w:p w:rsidR="00A853E6">
      <w:pPr>
        <w:spacing w:after="0" w:line="240" w:lineRule="auto"/>
      </w:pPr>
      <w:r>
        <w:continuationSeparator/>
      </w:r>
    </w:p>
  </w:footnote>
  <w:footnote w:id="2">
    <w:p w:rsidR="001A7907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3E6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E6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50089790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777716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853E6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59978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853E6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853E6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1121D0"/>
    <w:rsid w:val="00184C16"/>
    <w:rsid w:val="00191BF5"/>
    <w:rsid w:val="001A7907"/>
    <w:rsid w:val="00233F3C"/>
    <w:rsid w:val="002E0FA3"/>
    <w:rsid w:val="00301D5F"/>
    <w:rsid w:val="00317378"/>
    <w:rsid w:val="00363138"/>
    <w:rsid w:val="0042348F"/>
    <w:rsid w:val="004253B9"/>
    <w:rsid w:val="00482F52"/>
    <w:rsid w:val="00582000"/>
    <w:rsid w:val="005F4237"/>
    <w:rsid w:val="00646BC4"/>
    <w:rsid w:val="00654FE3"/>
    <w:rsid w:val="006D0DE0"/>
    <w:rsid w:val="00721F99"/>
    <w:rsid w:val="007A22DF"/>
    <w:rsid w:val="007C35F0"/>
    <w:rsid w:val="007D2103"/>
    <w:rsid w:val="007E38B4"/>
    <w:rsid w:val="008A0037"/>
    <w:rsid w:val="00A76381"/>
    <w:rsid w:val="00A779B8"/>
    <w:rsid w:val="00A853E6"/>
    <w:rsid w:val="00B2260F"/>
    <w:rsid w:val="00B445C6"/>
    <w:rsid w:val="00BE027C"/>
    <w:rsid w:val="00D92B73"/>
    <w:rsid w:val="00E54730"/>
    <w:rsid w:val="00E85CA4"/>
    <w:rsid w:val="00F07BBA"/>
    <w:rsid w:val="00F13E89"/>
    <w:rsid w:val="00F53BEF"/>
    <w:rsid w:val="00F631E3"/>
    <w:rsid w:val="00F66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4F36-AEF5-41C2-BE87-E7CF2EA0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2023-03-02T16:18:00Z</dcterms:created>
  <dcterms:modified xsi:type="dcterms:W3CDTF">2023-03-02T16:21:00Z</dcterms:modified>
</cp:coreProperties>
</file>