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B32E1D" w:rsidP="000A564E">
      <w:pPr>
        <w:pStyle w:val="Default"/>
        <w:jc w:val="both"/>
        <w:rPr>
          <w:rFonts w:asciiTheme="minorHAnsi" w:hAnsiTheme="minorHAnsi" w:cstheme="minorHAnsi"/>
          <w:b/>
          <w:color w:val="auto"/>
        </w:rPr>
      </w:pPr>
      <w:r w:rsidRPr="00B32E1D">
        <w:rPr>
          <w:rFonts w:asciiTheme="minorHAnsi" w:hAnsiTheme="minorHAnsi" w:cstheme="minorHAnsi"/>
          <w:b/>
          <w:color w:val="auto"/>
        </w:rPr>
        <w:t xml:space="preserve">Parecer </w:t>
      </w:r>
      <w:r w:rsidRPr="00B32E1D">
        <w:rPr>
          <w:rFonts w:asciiTheme="minorHAnsi" w:hAnsiTheme="minorHAnsi" w:cstheme="minorHAnsi"/>
          <w:b/>
          <w:color w:val="auto"/>
        </w:rPr>
        <w:t>J</w:t>
      </w:r>
      <w:r w:rsidRPr="00B32E1D">
        <w:rPr>
          <w:rFonts w:asciiTheme="minorHAnsi" w:hAnsiTheme="minorHAnsi" w:cstheme="minorHAnsi"/>
          <w:b/>
          <w:color w:val="auto"/>
        </w:rPr>
        <w:t>urídico</w:t>
      </w:r>
      <w:r w:rsidRPr="00B32E1D">
        <w:rPr>
          <w:rFonts w:asciiTheme="minorHAnsi" w:hAnsiTheme="minorHAnsi" w:cstheme="minorHAnsi"/>
          <w:b/>
          <w:color w:val="auto"/>
        </w:rPr>
        <w:t xml:space="preserve"> nº </w:t>
      </w:r>
      <w:r w:rsidRPr="00B32E1D" w:rsidR="00B32E1D">
        <w:rPr>
          <w:rFonts w:asciiTheme="minorHAnsi" w:hAnsiTheme="minorHAnsi" w:cstheme="minorHAnsi"/>
          <w:b/>
          <w:color w:val="auto"/>
        </w:rPr>
        <w:t>0</w:t>
      </w:r>
      <w:r w:rsidR="002116BE">
        <w:rPr>
          <w:rFonts w:asciiTheme="minorHAnsi" w:hAnsiTheme="minorHAnsi" w:cstheme="minorHAnsi"/>
          <w:b/>
          <w:color w:val="auto"/>
        </w:rPr>
        <w:t>58</w:t>
      </w:r>
      <w:r w:rsidRPr="00B32E1D">
        <w:rPr>
          <w:rFonts w:asciiTheme="minorHAnsi" w:hAnsiTheme="minorHAnsi" w:cstheme="minorHAnsi"/>
          <w:b/>
          <w:color w:val="auto"/>
        </w:rPr>
        <w:t>/20</w:t>
      </w:r>
      <w:r w:rsidRPr="00B32E1D" w:rsidR="00BA28BE">
        <w:rPr>
          <w:rFonts w:asciiTheme="minorHAnsi" w:hAnsiTheme="minorHAnsi" w:cstheme="minorHAnsi"/>
          <w:b/>
          <w:color w:val="auto"/>
        </w:rPr>
        <w:t>23.</w:t>
      </w:r>
    </w:p>
    <w:p w:rsidR="00DF773E" w:rsidRPr="008C50BE" w:rsidP="00BC0C7F">
      <w:pPr>
        <w:shd w:val="clear" w:color="auto" w:fill="FFFFFF"/>
        <w:jc w:val="both"/>
        <w:rPr>
          <w:rFonts w:asciiTheme="minorHAnsi" w:hAnsiTheme="minorHAnsi" w:cstheme="minorHAnsi"/>
          <w:szCs w:val="24"/>
        </w:rPr>
      </w:pPr>
      <w:r w:rsidRPr="008C50BE">
        <w:rPr>
          <w:rFonts w:asciiTheme="minorHAnsi" w:hAnsiTheme="minorHAnsi" w:cstheme="minorHAnsi"/>
          <w:b/>
          <w:bCs/>
          <w:szCs w:val="24"/>
        </w:rPr>
        <w:t>Assunto: Projeto de Lei nº</w:t>
      </w:r>
      <w:r w:rsidRPr="008C50BE" w:rsidR="007805CD">
        <w:rPr>
          <w:rFonts w:asciiTheme="minorHAnsi" w:hAnsiTheme="minorHAnsi" w:cstheme="minorHAnsi"/>
          <w:b/>
          <w:bCs/>
          <w:szCs w:val="24"/>
        </w:rPr>
        <w:t xml:space="preserve"> </w:t>
      </w:r>
      <w:r w:rsidRPr="008C50BE" w:rsidR="002116BE">
        <w:rPr>
          <w:rFonts w:asciiTheme="minorHAnsi" w:hAnsiTheme="minorHAnsi" w:cstheme="minorHAnsi"/>
          <w:b/>
          <w:bCs/>
          <w:szCs w:val="24"/>
        </w:rPr>
        <w:t>14</w:t>
      </w:r>
      <w:r w:rsidRPr="008C50BE" w:rsidR="000A564E">
        <w:rPr>
          <w:rFonts w:asciiTheme="minorHAnsi" w:hAnsiTheme="minorHAnsi" w:cstheme="minorHAnsi"/>
          <w:b/>
          <w:bCs/>
          <w:szCs w:val="24"/>
        </w:rPr>
        <w:t>/20</w:t>
      </w:r>
      <w:r w:rsidRPr="008C50BE">
        <w:rPr>
          <w:rFonts w:asciiTheme="minorHAnsi" w:hAnsiTheme="minorHAnsi" w:cstheme="minorHAnsi"/>
          <w:b/>
          <w:bCs/>
          <w:szCs w:val="24"/>
        </w:rPr>
        <w:t>23</w:t>
      </w:r>
      <w:r w:rsidRPr="008C50BE" w:rsidR="004C24C7">
        <w:rPr>
          <w:rFonts w:asciiTheme="minorHAnsi" w:hAnsiTheme="minorHAnsi" w:cstheme="minorHAnsi"/>
          <w:bCs/>
          <w:szCs w:val="24"/>
        </w:rPr>
        <w:t xml:space="preserve"> –</w:t>
      </w:r>
      <w:r w:rsidRPr="008C50BE" w:rsidR="00347641">
        <w:rPr>
          <w:rFonts w:asciiTheme="minorHAnsi" w:hAnsiTheme="minorHAnsi" w:cstheme="minorHAnsi"/>
          <w:bCs/>
          <w:szCs w:val="24"/>
        </w:rPr>
        <w:t xml:space="preserve"> </w:t>
      </w:r>
      <w:r w:rsidRPr="008C50BE" w:rsidR="008C50BE">
        <w:rPr>
          <w:rFonts w:asciiTheme="minorHAnsi" w:hAnsiTheme="minorHAnsi" w:cstheme="minorHAnsi"/>
          <w:szCs w:val="24"/>
        </w:rPr>
        <w:t>Dispõe sobre a transmissão ao vivo, via internet, de todas as licitações no âmbito do Município de Valinhos, e dá outras providências.</w:t>
      </w:r>
    </w:p>
    <w:p w:rsidR="00BC0C7F" w:rsidRPr="008C50BE" w:rsidP="00BC0C7F">
      <w:pPr>
        <w:shd w:val="clear" w:color="auto" w:fill="FFFFFF"/>
        <w:jc w:val="both"/>
        <w:rPr>
          <w:rFonts w:asciiTheme="minorHAnsi" w:hAnsiTheme="minorHAnsi" w:cstheme="minorHAnsi"/>
          <w:b/>
          <w:szCs w:val="24"/>
        </w:rPr>
      </w:pPr>
      <w:r w:rsidRPr="008C50BE">
        <w:rPr>
          <w:rFonts w:asciiTheme="minorHAnsi" w:hAnsiTheme="minorHAnsi" w:cstheme="minorHAnsi"/>
          <w:b/>
          <w:szCs w:val="24"/>
        </w:rPr>
        <w:t xml:space="preserve">Autoria: </w:t>
      </w:r>
      <w:r w:rsidRPr="008C50BE" w:rsidR="0084738E">
        <w:rPr>
          <w:rFonts w:asciiTheme="minorHAnsi" w:hAnsiTheme="minorHAnsi" w:cstheme="minorHAnsi"/>
          <w:b/>
          <w:szCs w:val="24"/>
        </w:rPr>
        <w:t>Vereador</w:t>
      </w:r>
      <w:r w:rsidRPr="008C50BE" w:rsidR="002116BE">
        <w:rPr>
          <w:rFonts w:asciiTheme="minorHAnsi" w:hAnsiTheme="minorHAnsi" w:cstheme="minorHAnsi"/>
          <w:b/>
          <w:szCs w:val="24"/>
        </w:rPr>
        <w:t>a</w:t>
      </w:r>
      <w:r w:rsidRPr="008C50BE">
        <w:rPr>
          <w:rFonts w:asciiTheme="minorHAnsi" w:hAnsiTheme="minorHAnsi" w:cstheme="minorHAnsi"/>
          <w:b/>
          <w:szCs w:val="24"/>
        </w:rPr>
        <w:t xml:space="preserve"> </w:t>
      </w:r>
      <w:r w:rsidR="008C50BE">
        <w:rPr>
          <w:rFonts w:asciiTheme="minorHAnsi" w:hAnsiTheme="minorHAnsi" w:cstheme="minorHAnsi"/>
          <w:b/>
          <w:szCs w:val="24"/>
        </w:rPr>
        <w:t>Mônica Morandi.</w:t>
      </w:r>
    </w:p>
    <w:p w:rsidR="00347641" w:rsidP="00BC0C7F">
      <w:pPr>
        <w:shd w:val="clear" w:color="auto" w:fill="FFFFFF"/>
        <w:jc w:val="both"/>
        <w:rPr>
          <w:rFonts w:asciiTheme="minorHAnsi" w:hAnsiTheme="minorHAnsi" w:cstheme="minorHAnsi"/>
          <w:b/>
          <w:bCs/>
          <w:szCs w:val="24"/>
        </w:rPr>
      </w:pPr>
    </w:p>
    <w:p w:rsidR="002116BE" w:rsidP="00BC0C7F">
      <w:pPr>
        <w:shd w:val="clear" w:color="auto" w:fill="FFFFFF"/>
        <w:jc w:val="both"/>
        <w:rPr>
          <w:rFonts w:asciiTheme="minorHAnsi" w:hAnsiTheme="minorHAnsi" w:cstheme="minorHAnsi"/>
          <w:b/>
          <w:bCs/>
          <w:szCs w:val="24"/>
        </w:rPr>
      </w:pPr>
    </w:p>
    <w:p w:rsidR="002116BE" w:rsidRPr="008C1FEC" w:rsidP="00BC0C7F">
      <w:pPr>
        <w:shd w:val="clear" w:color="auto" w:fill="FFFFFF"/>
        <w:jc w:val="both"/>
        <w:rPr>
          <w:rFonts w:asciiTheme="minorHAnsi" w:hAnsiTheme="minorHAnsi" w:cstheme="minorHAnsi"/>
          <w:b/>
          <w:bCs/>
          <w:szCs w:val="24"/>
        </w:rPr>
      </w:pPr>
    </w:p>
    <w:p w:rsidR="000A564E" w:rsidRPr="008C1FEC" w:rsidP="00E4285B">
      <w:pPr>
        <w:pStyle w:val="Default"/>
        <w:jc w:val="both"/>
        <w:rPr>
          <w:rFonts w:eastAsia="Times New Roman" w:asciiTheme="minorHAnsi" w:hAnsiTheme="minorHAnsi" w:cstheme="minorHAnsi"/>
          <w:b/>
          <w:bCs/>
          <w:color w:val="auto"/>
        </w:rPr>
      </w:pPr>
      <w:r w:rsidRPr="008C1FEC">
        <w:rPr>
          <w:rFonts w:eastAsia="Times New Roman" w:asciiTheme="minorHAnsi" w:hAnsiTheme="minorHAnsi" w:cstheme="minorHAnsi"/>
          <w:b/>
          <w:bCs/>
          <w:color w:val="auto"/>
        </w:rPr>
        <w:t xml:space="preserve">À </w:t>
      </w:r>
      <w:r w:rsidRPr="008C1FEC" w:rsidR="00D40CAB">
        <w:rPr>
          <w:rFonts w:eastAsia="Times New Roman" w:asciiTheme="minorHAnsi" w:hAnsiTheme="minorHAnsi" w:cstheme="minorHAnsi"/>
          <w:b/>
          <w:bCs/>
          <w:color w:val="auto"/>
        </w:rPr>
        <w:t>Comissão de Justiça e Redação</w:t>
      </w:r>
      <w:r w:rsidR="00E7569A">
        <w:rPr>
          <w:rFonts w:eastAsia="Times New Roman" w:asciiTheme="minorHAnsi" w:hAnsiTheme="minorHAnsi" w:cstheme="minorHAnsi"/>
          <w:b/>
          <w:bCs/>
          <w:color w:val="auto"/>
        </w:rPr>
        <w:t>,</w:t>
      </w:r>
    </w:p>
    <w:p w:rsidR="00E4285B" w:rsidRPr="008C1FEC" w:rsidP="00E4285B">
      <w:pPr>
        <w:pStyle w:val="Default"/>
        <w:jc w:val="both"/>
        <w:rPr>
          <w:rFonts w:asciiTheme="minorHAnsi" w:hAnsiTheme="minorHAnsi" w:cstheme="minorHAnsi"/>
          <w:b/>
          <w:color w:val="auto"/>
        </w:rPr>
      </w:pPr>
      <w:r w:rsidRPr="008C1FEC">
        <w:rPr>
          <w:rFonts w:asciiTheme="minorHAnsi" w:hAnsiTheme="minorHAnsi" w:cstheme="minorHAnsi"/>
          <w:b/>
          <w:color w:val="auto"/>
        </w:rPr>
        <w:t>Exmo.</w:t>
      </w:r>
      <w:r w:rsidR="007805CD">
        <w:rPr>
          <w:rFonts w:asciiTheme="minorHAnsi" w:hAnsiTheme="minorHAnsi" w:cstheme="minorHAnsi"/>
          <w:b/>
          <w:color w:val="auto"/>
        </w:rPr>
        <w:t xml:space="preserve"> </w:t>
      </w:r>
      <w:r w:rsidR="007805CD">
        <w:rPr>
          <w:rFonts w:asciiTheme="minorHAnsi" w:hAnsiTheme="minorHAnsi" w:cstheme="minorHAnsi"/>
          <w:b/>
          <w:color w:val="auto"/>
        </w:rPr>
        <w:t>Sr.</w:t>
      </w:r>
      <w:r w:rsidRPr="008C1FEC">
        <w:rPr>
          <w:rFonts w:asciiTheme="minorHAnsi" w:hAnsiTheme="minorHAnsi" w:cstheme="minorHAnsi"/>
          <w:b/>
          <w:color w:val="auto"/>
        </w:rPr>
        <w:t xml:space="preserve"> </w:t>
      </w:r>
      <w:r w:rsidR="002001CC">
        <w:rPr>
          <w:rFonts w:asciiTheme="minorHAnsi" w:hAnsiTheme="minorHAnsi" w:cstheme="minorHAnsi"/>
          <w:b/>
          <w:color w:val="auto"/>
        </w:rPr>
        <w:t xml:space="preserve">Presidente </w:t>
      </w:r>
      <w:r w:rsidRPr="008C1FEC">
        <w:rPr>
          <w:rFonts w:asciiTheme="minorHAnsi" w:hAnsiTheme="minorHAnsi" w:cstheme="minorHAnsi"/>
          <w:b/>
          <w:color w:val="auto"/>
        </w:rPr>
        <w:t xml:space="preserve">Vereador </w:t>
      </w:r>
      <w:r w:rsidR="00E7569A">
        <w:rPr>
          <w:rFonts w:asciiTheme="minorHAnsi" w:hAnsiTheme="minorHAnsi" w:cstheme="minorHAnsi"/>
          <w:b/>
          <w:color w:val="auto"/>
        </w:rPr>
        <w:t>Gabriel Bueno.</w:t>
      </w:r>
    </w:p>
    <w:p w:rsidR="00383ADA" w:rsidRPr="008C1FEC" w:rsidP="00E4285B">
      <w:pPr>
        <w:pStyle w:val="Default"/>
        <w:jc w:val="both"/>
        <w:rPr>
          <w:rFonts w:asciiTheme="minorHAnsi" w:hAnsiTheme="minorHAnsi" w:cstheme="minorHAnsi"/>
          <w:b/>
          <w:color w:val="auto"/>
        </w:rPr>
      </w:pPr>
    </w:p>
    <w:p w:rsidR="00347641" w:rsidRPr="008C1FEC" w:rsidP="000A564E">
      <w:pPr>
        <w:pStyle w:val="Default"/>
        <w:spacing w:after="240" w:line="360" w:lineRule="auto"/>
        <w:jc w:val="both"/>
        <w:rPr>
          <w:rFonts w:asciiTheme="minorHAnsi" w:hAnsiTheme="minorHAnsi" w:cstheme="minorHAnsi"/>
          <w:color w:val="auto"/>
        </w:rPr>
      </w:pPr>
    </w:p>
    <w:p w:rsidR="00347641" w:rsidRPr="008C50BE" w:rsidP="008C50BE">
      <w:pPr>
        <w:pStyle w:val="Default"/>
        <w:spacing w:after="240" w:line="360" w:lineRule="auto"/>
        <w:ind w:firstLine="1701"/>
        <w:jc w:val="both"/>
        <w:rPr>
          <w:rFonts w:asciiTheme="minorHAnsi" w:hAnsiTheme="minorHAnsi" w:cstheme="minorHAnsi"/>
          <w:i/>
          <w:color w:val="auto"/>
        </w:rPr>
      </w:pPr>
      <w:r w:rsidRPr="00936E94">
        <w:rPr>
          <w:rFonts w:asciiTheme="minorHAnsi" w:hAnsiTheme="minorHAnsi" w:cstheme="minorHAnsi"/>
          <w:color w:val="auto"/>
        </w:rPr>
        <w:t>Trata-se de parecer jurídico relativo ao projeto em epígrafe</w:t>
      </w:r>
      <w:r w:rsidRPr="00936E94" w:rsidR="002C5EAF">
        <w:rPr>
          <w:rFonts w:asciiTheme="minorHAnsi" w:hAnsiTheme="minorHAnsi" w:cstheme="minorHAnsi"/>
          <w:color w:val="auto"/>
        </w:rPr>
        <w:t xml:space="preserve"> que</w:t>
      </w:r>
      <w:r w:rsidRPr="00936E94" w:rsidR="00FE51A5">
        <w:rPr>
          <w:rFonts w:asciiTheme="minorHAnsi" w:hAnsiTheme="minorHAnsi" w:cstheme="minorHAnsi"/>
          <w:color w:val="auto"/>
        </w:rPr>
        <w:t xml:space="preserve"> </w:t>
      </w:r>
      <w:r w:rsidRPr="008C50BE">
        <w:rPr>
          <w:rFonts w:asciiTheme="minorHAnsi" w:hAnsiTheme="minorHAnsi" w:cstheme="minorHAnsi"/>
          <w:i/>
          <w:color w:val="auto"/>
        </w:rPr>
        <w:t>“</w:t>
      </w:r>
      <w:r w:rsidRPr="008C50BE" w:rsidR="008C50BE">
        <w:rPr>
          <w:rFonts w:asciiTheme="minorHAnsi" w:hAnsiTheme="minorHAnsi" w:cstheme="minorHAnsi"/>
          <w:i/>
          <w:color w:val="auto"/>
        </w:rPr>
        <w:t>Dispõe sobre a transmissão ao vivo, via internet, de todas as licitações no âmbito do Município de Val</w:t>
      </w:r>
      <w:r w:rsidR="008C50BE">
        <w:rPr>
          <w:rFonts w:asciiTheme="minorHAnsi" w:hAnsiTheme="minorHAnsi" w:cstheme="minorHAnsi"/>
          <w:i/>
          <w:color w:val="auto"/>
        </w:rPr>
        <w:t>inhos, e dá outras providências</w:t>
      </w:r>
      <w:r w:rsidR="008C50BE">
        <w:rPr>
          <w:rFonts w:asciiTheme="minorHAnsi" w:hAnsiTheme="minorHAnsi" w:cstheme="minorHAnsi"/>
          <w:i/>
          <w:color w:val="auto"/>
          <w:shd w:val="clear" w:color="auto" w:fill="FFFFFF"/>
        </w:rPr>
        <w:t>”.</w:t>
      </w:r>
    </w:p>
    <w:p w:rsidR="00961EB7" w:rsidRPr="00A45F4F" w:rsidP="002E0C51">
      <w:pPr>
        <w:tabs>
          <w:tab w:val="left" w:pos="1701"/>
        </w:tabs>
        <w:spacing w:after="120" w:line="360" w:lineRule="auto"/>
        <w:ind w:firstLine="1701"/>
        <w:jc w:val="both"/>
        <w:rPr>
          <w:rFonts w:asciiTheme="minorHAnsi" w:hAnsiTheme="minorHAnsi" w:cstheme="minorHAnsi"/>
        </w:rPr>
      </w:pPr>
      <w:r w:rsidRPr="00A45F4F">
        <w:rPr>
          <w:rFonts w:asciiTheme="minorHAnsi" w:hAnsiTheme="minorHAnsi" w:cstheme="minorHAnsi"/>
          <w:i/>
          <w:szCs w:val="24"/>
        </w:rPr>
        <w:t>Ab initio</w:t>
      </w:r>
      <w:r w:rsidRPr="00A45F4F">
        <w:rPr>
          <w:rFonts w:asciiTheme="minorHAnsi" w:hAnsiTheme="minorHAnsi" w:cstheme="minorHAnsi"/>
          <w:szCs w:val="24"/>
        </w:rPr>
        <w:t xml:space="preserve">, cumpre destacar a </w:t>
      </w:r>
      <w:r w:rsidRPr="00A45F4F" w:rsidR="003609CB">
        <w:rPr>
          <w:rFonts w:asciiTheme="minorHAnsi" w:hAnsiTheme="minorHAnsi" w:cstheme="minorHAnsi"/>
          <w:szCs w:val="24"/>
        </w:rPr>
        <w:t>atribuição</w:t>
      </w:r>
      <w:r w:rsidRPr="00A45F4F">
        <w:rPr>
          <w:rFonts w:asciiTheme="minorHAnsi" w:hAnsiTheme="minorHAnsi" w:cstheme="minorHAnsi"/>
          <w:szCs w:val="24"/>
        </w:rPr>
        <w:t xml:space="preserve"> regimental </w:t>
      </w:r>
      <w:r w:rsidRPr="00A45F4F" w:rsidR="003609CB">
        <w:rPr>
          <w:rFonts w:asciiTheme="minorHAnsi" w:hAnsiTheme="minorHAnsi" w:cstheme="minorHAnsi"/>
          <w:szCs w:val="24"/>
        </w:rPr>
        <w:t xml:space="preserve">à </w:t>
      </w:r>
      <w:r w:rsidRPr="00A45F4F">
        <w:rPr>
          <w:rFonts w:asciiTheme="minorHAnsi" w:hAnsiTheme="minorHAnsi" w:cstheme="minorHAnsi"/>
          <w:szCs w:val="24"/>
        </w:rPr>
        <w:t>Comissão de Justiça e Red</w:t>
      </w:r>
      <w:r w:rsidRPr="00A45F4F"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A45F4F" w:rsidR="003609CB">
        <w:rPr>
          <w:rFonts w:asciiTheme="minorHAnsi" w:hAnsiTheme="minorHAnsi" w:cstheme="minorHAnsi"/>
          <w:szCs w:val="24"/>
        </w:rPr>
        <w:t>.</w:t>
      </w:r>
      <w:r w:rsidRPr="00A45F4F" w:rsidR="00433B18">
        <w:rPr>
          <w:rFonts w:asciiTheme="minorHAnsi" w:hAnsiTheme="minorHAnsi" w:cstheme="minorHAnsi"/>
          <w:szCs w:val="24"/>
        </w:rPr>
        <w:t xml:space="preserve"> </w:t>
      </w:r>
      <w:r w:rsidRPr="00A45F4F" w:rsidR="00A45F4F">
        <w:rPr>
          <w:rFonts w:asciiTheme="minorHAnsi" w:hAnsiTheme="minorHAnsi" w:cstheme="minorHAnsi"/>
          <w:szCs w:val="24"/>
        </w:rPr>
        <w:t xml:space="preserve"> Re</w:t>
      </w:r>
      <w:r w:rsidRPr="00A45F4F">
        <w:rPr>
          <w:rFonts w:asciiTheme="minorHAnsi" w:hAnsiTheme="minorHAnsi" w:cstheme="minorHAnsi"/>
          <w:szCs w:val="24"/>
        </w:rPr>
        <w:t xml:space="preserve">ssalta-se que a opinião jurídica </w:t>
      </w:r>
      <w:r w:rsidRPr="00A45F4F" w:rsidR="00C50FBC">
        <w:rPr>
          <w:rFonts w:asciiTheme="minorHAnsi" w:hAnsiTheme="minorHAnsi" w:cstheme="minorHAnsi"/>
          <w:szCs w:val="24"/>
        </w:rPr>
        <w:t>exarada</w:t>
      </w:r>
      <w:r w:rsidRPr="00A45F4F">
        <w:rPr>
          <w:rFonts w:asciiTheme="minorHAnsi" w:hAnsiTheme="minorHAnsi" w:cstheme="minorHAnsi"/>
          <w:szCs w:val="24"/>
        </w:rPr>
        <w:t xml:space="preserve"> </w:t>
      </w:r>
      <w:r w:rsidRPr="001379E4">
        <w:rPr>
          <w:rFonts w:asciiTheme="minorHAnsi" w:hAnsiTheme="minorHAnsi" w:cstheme="minorHAnsi"/>
          <w:szCs w:val="24"/>
          <w:u w:val="single"/>
        </w:rPr>
        <w:t xml:space="preserve">não </w:t>
      </w:r>
      <w:r w:rsidRPr="001379E4" w:rsidR="00C50FBC">
        <w:rPr>
          <w:rFonts w:asciiTheme="minorHAnsi" w:hAnsiTheme="minorHAnsi" w:cstheme="minorHAnsi"/>
          <w:szCs w:val="24"/>
          <w:u w:val="single"/>
        </w:rPr>
        <w:t>possui</w:t>
      </w:r>
      <w:r w:rsidRPr="001379E4">
        <w:rPr>
          <w:rFonts w:asciiTheme="minorHAnsi" w:hAnsiTheme="minorHAnsi" w:cstheme="minorHAnsi"/>
          <w:szCs w:val="24"/>
          <w:u w:val="single"/>
        </w:rPr>
        <w:t xml:space="preserve"> força vinculante</w:t>
      </w:r>
      <w:r w:rsidRPr="00A45F4F">
        <w:rPr>
          <w:rFonts w:asciiTheme="minorHAnsi" w:hAnsiTheme="minorHAnsi" w:cstheme="minorHAnsi"/>
          <w:szCs w:val="24"/>
        </w:rPr>
        <w:t>, sendo meramente opinativo</w:t>
      </w:r>
      <w:r w:rsidRPr="00A45F4F" w:rsidR="00A842D6">
        <w:rPr>
          <w:rFonts w:asciiTheme="minorHAnsi" w:hAnsiTheme="minorHAnsi" w:cstheme="minorHAnsi"/>
          <w:szCs w:val="24"/>
        </w:rPr>
        <w:t>,</w:t>
      </w:r>
      <w:r w:rsidRPr="00A45F4F">
        <w:rPr>
          <w:rFonts w:asciiTheme="minorHAnsi" w:hAnsiTheme="minorHAnsi" w:cstheme="minorHAnsi"/>
          <w:szCs w:val="24"/>
        </w:rPr>
        <w:t xml:space="preserve"> não fundamentando decisão proferida pelas Comissões.</w:t>
      </w:r>
      <w:r w:rsidRPr="00A45F4F" w:rsidR="002E0C51">
        <w:rPr>
          <w:rFonts w:asciiTheme="minorHAnsi" w:hAnsiTheme="minorHAnsi" w:cstheme="minorHAnsi"/>
          <w:szCs w:val="24"/>
        </w:rPr>
        <w:t xml:space="preserve"> </w:t>
      </w:r>
      <w:r w:rsidRPr="00A45F4F">
        <w:rPr>
          <w:rFonts w:asciiTheme="minorHAnsi" w:hAnsiTheme="minorHAnsi" w:cstheme="minorHAnsi"/>
        </w:rPr>
        <w:t xml:space="preserve">Nesse sentido é o entendimento do </w:t>
      </w:r>
      <w:r w:rsidRPr="00A45F4F" w:rsidR="00A45F4F">
        <w:rPr>
          <w:rFonts w:asciiTheme="minorHAnsi" w:hAnsiTheme="minorHAnsi" w:cstheme="minorHAnsi"/>
        </w:rPr>
        <w:t xml:space="preserve">C. </w:t>
      </w:r>
      <w:r w:rsidRPr="00A45F4F">
        <w:rPr>
          <w:rFonts w:asciiTheme="minorHAnsi" w:hAnsiTheme="minorHAnsi" w:cstheme="minorHAnsi"/>
        </w:rPr>
        <w:t>Supremo Tribunal Federal</w:t>
      </w:r>
      <w:r>
        <w:rPr>
          <w:rStyle w:val="FootnoteReference"/>
          <w:rFonts w:asciiTheme="minorHAnsi" w:hAnsiTheme="minorHAnsi" w:cstheme="minorHAnsi"/>
        </w:rPr>
        <w:footnoteReference w:id="3"/>
      </w:r>
      <w:r w:rsidR="008C50BE">
        <w:rPr>
          <w:rFonts w:asciiTheme="minorHAnsi" w:hAnsiTheme="minorHAnsi" w:cstheme="minorHAnsi"/>
        </w:rPr>
        <w:t>.</w:t>
      </w:r>
    </w:p>
    <w:p w:rsidR="00084468" w:rsidRPr="00FF4747" w:rsidP="00084468">
      <w:pPr>
        <w:pStyle w:val="Default"/>
        <w:spacing w:after="240" w:line="360" w:lineRule="auto"/>
        <w:ind w:firstLine="1701"/>
        <w:jc w:val="both"/>
        <w:rPr>
          <w:rFonts w:asciiTheme="minorHAnsi" w:hAnsiTheme="minorHAnsi" w:cstheme="minorHAnsi"/>
          <w:color w:val="auto"/>
        </w:rPr>
      </w:pPr>
      <w:r w:rsidRPr="00FF4747">
        <w:rPr>
          <w:rFonts w:asciiTheme="minorHAnsi" w:hAnsiTheme="minorHAnsi" w:cstheme="minorHAnsi"/>
          <w:color w:val="auto"/>
        </w:rPr>
        <w:t>Considerando-se o</w:t>
      </w:r>
      <w:r w:rsidRPr="00FF4747" w:rsidR="00BC67F2">
        <w:rPr>
          <w:rFonts w:asciiTheme="minorHAnsi" w:hAnsiTheme="minorHAnsi" w:cstheme="minorHAnsi"/>
          <w:color w:val="auto"/>
        </w:rPr>
        <w:t>s</w:t>
      </w:r>
      <w:r w:rsidRPr="00FF4747">
        <w:rPr>
          <w:rFonts w:asciiTheme="minorHAnsi" w:hAnsiTheme="minorHAnsi" w:cstheme="minorHAnsi"/>
          <w:color w:val="auto"/>
        </w:rPr>
        <w:t xml:space="preserve"> aspecto</w:t>
      </w:r>
      <w:r w:rsidRPr="00FF4747" w:rsidR="00BC67F2">
        <w:rPr>
          <w:rFonts w:asciiTheme="minorHAnsi" w:hAnsiTheme="minorHAnsi" w:cstheme="minorHAnsi"/>
          <w:color w:val="auto"/>
        </w:rPr>
        <w:t>s jurídicos</w:t>
      </w:r>
      <w:r w:rsidRPr="00FF4747" w:rsidR="00FF4747">
        <w:rPr>
          <w:rFonts w:asciiTheme="minorHAnsi" w:hAnsiTheme="minorHAnsi" w:cstheme="minorHAnsi"/>
          <w:color w:val="auto"/>
        </w:rPr>
        <w:t xml:space="preserve"> passa-se à</w:t>
      </w:r>
      <w:r w:rsidRPr="00FF4747">
        <w:rPr>
          <w:rFonts w:asciiTheme="minorHAnsi" w:hAnsiTheme="minorHAnsi" w:cstheme="minorHAnsi"/>
          <w:color w:val="auto"/>
        </w:rPr>
        <w:t xml:space="preserve"> </w:t>
      </w:r>
      <w:r w:rsidRPr="00FF4747">
        <w:rPr>
          <w:rFonts w:asciiTheme="minorHAnsi" w:hAnsiTheme="minorHAnsi" w:cstheme="minorHAnsi"/>
          <w:b/>
          <w:color w:val="auto"/>
        </w:rPr>
        <w:t>análise técnica</w:t>
      </w:r>
      <w:r w:rsidRPr="00FF4747">
        <w:rPr>
          <w:rFonts w:asciiTheme="minorHAnsi" w:hAnsiTheme="minorHAnsi" w:cstheme="minorHAnsi"/>
          <w:color w:val="auto"/>
        </w:rPr>
        <w:t xml:space="preserve"> do projeto. </w:t>
      </w:r>
    </w:p>
    <w:p w:rsidR="00BC0C7F" w:rsidRPr="00C828C6" w:rsidP="00BC0C7F">
      <w:pPr>
        <w:spacing w:before="240" w:after="240" w:line="360" w:lineRule="auto"/>
        <w:ind w:firstLine="1701"/>
        <w:jc w:val="both"/>
        <w:rPr>
          <w:rFonts w:asciiTheme="minorHAnsi" w:hAnsiTheme="minorHAnsi" w:cstheme="minorHAnsi"/>
        </w:rPr>
      </w:pPr>
      <w:r w:rsidRPr="00C828C6">
        <w:rPr>
          <w:rFonts w:asciiTheme="minorHAnsi" w:hAnsiTheme="minorHAnsi" w:cstheme="minorHAnsi"/>
        </w:rPr>
        <w:t>No que tange a competência</w:t>
      </w:r>
      <w:r w:rsidRPr="00C828C6" w:rsidR="00FF4747">
        <w:rPr>
          <w:rFonts w:asciiTheme="minorHAnsi" w:hAnsiTheme="minorHAnsi" w:cstheme="minorHAnsi"/>
        </w:rPr>
        <w:t>,</w:t>
      </w:r>
      <w:r w:rsidRPr="00C828C6">
        <w:rPr>
          <w:rFonts w:asciiTheme="minorHAnsi" w:hAnsiTheme="minorHAnsi" w:cstheme="minorHAnsi"/>
        </w:rPr>
        <w:t xml:space="preserve"> a matéria abarcada pela propositura cuida de elevado, basilar e radical assunto na senda da organização político-administrativa municipal: a </w:t>
      </w:r>
      <w:r w:rsidR="002C3004">
        <w:rPr>
          <w:rFonts w:asciiTheme="minorHAnsi" w:hAnsiTheme="minorHAnsi" w:cstheme="minorHAnsi"/>
          <w:b/>
        </w:rPr>
        <w:t xml:space="preserve">publicidade </w:t>
      </w:r>
      <w:r w:rsidRPr="00C828C6">
        <w:rPr>
          <w:rFonts w:asciiTheme="minorHAnsi" w:hAnsiTheme="minorHAnsi" w:cstheme="minorHAnsi"/>
          <w:b/>
        </w:rPr>
        <w:t>administrativa</w:t>
      </w:r>
      <w:r w:rsidRPr="00C828C6">
        <w:rPr>
          <w:rFonts w:asciiTheme="minorHAnsi" w:hAnsiTheme="minorHAnsi" w:cstheme="minorHAnsi"/>
        </w:rPr>
        <w:t xml:space="preserve"> que se articula </w:t>
      </w:r>
      <w:r w:rsidR="002C3004">
        <w:rPr>
          <w:rFonts w:asciiTheme="minorHAnsi" w:hAnsiTheme="minorHAnsi" w:cstheme="minorHAnsi"/>
        </w:rPr>
        <w:t xml:space="preserve">por um de seus subprincípios </w:t>
      </w:r>
      <w:r w:rsidRPr="002C3004" w:rsidR="002C3004">
        <w:rPr>
          <w:rFonts w:asciiTheme="minorHAnsi" w:hAnsiTheme="minorHAnsi" w:cstheme="minorHAnsi"/>
          <w:b/>
        </w:rPr>
        <w:t>(</w:t>
      </w:r>
      <w:r w:rsidR="002C3004">
        <w:rPr>
          <w:rFonts w:asciiTheme="minorHAnsi" w:hAnsiTheme="minorHAnsi" w:cstheme="minorHAnsi"/>
          <w:b/>
        </w:rPr>
        <w:t>transparência</w:t>
      </w:r>
      <w:r w:rsidRPr="00C828C6">
        <w:rPr>
          <w:rFonts w:asciiTheme="minorHAnsi" w:hAnsiTheme="minorHAnsi" w:cstheme="minorHAnsi"/>
          <w:b/>
        </w:rPr>
        <w:t>),</w:t>
      </w:r>
      <w:r w:rsidRPr="00C828C6">
        <w:rPr>
          <w:rFonts w:asciiTheme="minorHAnsi" w:hAnsiTheme="minorHAnsi" w:cstheme="minorHAnsi"/>
        </w:rPr>
        <w:t xml:space="preserve"> bem como o </w:t>
      </w:r>
      <w:r w:rsidRPr="00C828C6">
        <w:rPr>
          <w:rFonts w:asciiTheme="minorHAnsi" w:hAnsiTheme="minorHAnsi" w:cstheme="minorHAnsi"/>
          <w:b/>
        </w:rPr>
        <w:t>direito fundamental à informação</w:t>
      </w:r>
      <w:r w:rsidRPr="00C828C6">
        <w:rPr>
          <w:rFonts w:asciiTheme="minorHAnsi" w:hAnsiTheme="minorHAnsi" w:cstheme="minorHAnsi"/>
        </w:rPr>
        <w:t xml:space="preserve">. </w:t>
      </w:r>
    </w:p>
    <w:p w:rsidR="00BC0C7F" w:rsidRPr="00D3433B" w:rsidP="00BC0C7F">
      <w:pPr>
        <w:spacing w:before="240" w:after="240" w:line="360" w:lineRule="auto"/>
        <w:ind w:firstLine="1701"/>
        <w:jc w:val="both"/>
        <w:rPr>
          <w:rFonts w:asciiTheme="minorHAnsi" w:hAnsiTheme="minorHAnsi" w:cstheme="minorHAnsi"/>
        </w:rPr>
      </w:pPr>
      <w:r w:rsidRPr="00D3433B">
        <w:rPr>
          <w:rFonts w:asciiTheme="minorHAnsi" w:hAnsiTheme="minorHAnsi" w:cstheme="minorHAnsi"/>
        </w:rPr>
        <w:t>O direito à informação tem previsão tanto constitucional (art. 5º, incisos XIV, CF/88), como em normas infraconstitucionais com a Lei Federal 12.527/2011 e na Lei Complementar Municipal nº 01/2013, vejamos:</w:t>
      </w:r>
    </w:p>
    <w:p w:rsidR="00BC0C7F" w:rsidRPr="007106BC" w:rsidP="002001CC">
      <w:pPr>
        <w:pStyle w:val="ListParagraph"/>
        <w:numPr>
          <w:ilvl w:val="0"/>
          <w:numId w:val="3"/>
        </w:numPr>
        <w:spacing w:after="120"/>
        <w:ind w:left="2268" w:firstLine="0"/>
        <w:jc w:val="both"/>
        <w:rPr>
          <w:rFonts w:cstheme="minorHAnsi"/>
          <w:b/>
          <w:i/>
        </w:rPr>
      </w:pPr>
      <w:r w:rsidRPr="007106BC">
        <w:rPr>
          <w:rFonts w:cstheme="minorHAnsi"/>
          <w:b/>
          <w:i/>
        </w:rPr>
        <w:t>Constituição Federal</w:t>
      </w:r>
    </w:p>
    <w:p w:rsidR="00BC0C7F" w:rsidRPr="007106BC" w:rsidP="002001CC">
      <w:pPr>
        <w:pStyle w:val="ListParagraph"/>
        <w:spacing w:after="120"/>
        <w:ind w:left="2268"/>
        <w:jc w:val="both"/>
        <w:rPr>
          <w:rFonts w:cstheme="minorHAnsi"/>
          <w:i/>
        </w:rPr>
      </w:pPr>
      <w:r w:rsidRPr="007106BC">
        <w:rPr>
          <w:rFonts w:cstheme="minorHAnsi"/>
          <w:i/>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BC0C7F" w:rsidRPr="007106BC" w:rsidP="002001CC">
      <w:pPr>
        <w:pStyle w:val="ListParagraph"/>
        <w:spacing w:after="120"/>
        <w:ind w:left="2268"/>
        <w:jc w:val="both"/>
        <w:rPr>
          <w:rFonts w:cstheme="minorHAnsi"/>
          <w:i/>
        </w:rPr>
      </w:pPr>
      <w:r w:rsidRPr="007106BC">
        <w:rPr>
          <w:rFonts w:cstheme="minorHAnsi"/>
          <w:i/>
        </w:rPr>
        <w:t>[...]</w:t>
      </w:r>
    </w:p>
    <w:p w:rsidR="00BC0C7F" w:rsidRPr="007106BC" w:rsidP="002001CC">
      <w:pPr>
        <w:pStyle w:val="ListParagraph"/>
        <w:spacing w:after="120"/>
        <w:ind w:left="2268"/>
        <w:jc w:val="both"/>
        <w:rPr>
          <w:rFonts w:cstheme="minorHAnsi"/>
          <w:i/>
        </w:rPr>
      </w:pPr>
      <w:r w:rsidRPr="007106BC">
        <w:rPr>
          <w:rFonts w:cstheme="minorHAnsi"/>
          <w:b/>
          <w:i/>
        </w:rPr>
        <w:t>XIV - é assegurado a todos o acesso à informação</w:t>
      </w:r>
      <w:r w:rsidRPr="007106BC">
        <w:rPr>
          <w:rFonts w:cstheme="minorHAnsi"/>
          <w:i/>
        </w:rPr>
        <w:t xml:space="preserve"> e resguardado o sigilo da fonte, quando necessário ao exercício profissional;</w:t>
      </w:r>
      <w:r w:rsidRPr="007106BC">
        <w:rPr>
          <w:rFonts w:cstheme="minorHAnsi"/>
          <w:i/>
        </w:rPr>
        <w:t xml:space="preserve">  </w:t>
      </w:r>
      <w:r w:rsidRPr="007106BC">
        <w:rPr>
          <w:rFonts w:cstheme="minorHAnsi"/>
          <w:i/>
        </w:rPr>
        <w:t> </w:t>
      </w:r>
    </w:p>
    <w:p w:rsidR="00BC0C7F" w:rsidRPr="004F49B7" w:rsidP="002001CC">
      <w:pPr>
        <w:pStyle w:val="ListParagraph"/>
        <w:spacing w:after="120"/>
        <w:ind w:left="2268"/>
        <w:jc w:val="both"/>
        <w:rPr>
          <w:rFonts w:cstheme="minorHAnsi"/>
          <w:i/>
          <w:color w:val="FF0000"/>
        </w:rPr>
      </w:pPr>
    </w:p>
    <w:p w:rsidR="00BC0C7F" w:rsidRPr="007106BC" w:rsidP="002001CC">
      <w:pPr>
        <w:pStyle w:val="ListParagraph"/>
        <w:numPr>
          <w:ilvl w:val="0"/>
          <w:numId w:val="3"/>
        </w:numPr>
        <w:spacing w:after="120"/>
        <w:ind w:left="2268" w:firstLine="0"/>
        <w:jc w:val="both"/>
        <w:rPr>
          <w:rFonts w:cstheme="minorHAnsi"/>
          <w:b/>
          <w:i/>
        </w:rPr>
      </w:pPr>
      <w:r w:rsidRPr="007106BC">
        <w:rPr>
          <w:rFonts w:cstheme="minorHAnsi"/>
          <w:b/>
          <w:i/>
        </w:rPr>
        <w:t>Lei Federal nº 12.527/2011</w:t>
      </w:r>
    </w:p>
    <w:p w:rsidR="00BC0C7F" w:rsidRPr="007106BC" w:rsidP="002001CC">
      <w:pPr>
        <w:pStyle w:val="artigo"/>
        <w:spacing w:before="0" w:beforeAutospacing="0" w:after="12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Art. 1</w:t>
      </w:r>
      <w:r w:rsidRPr="007106BC">
        <w:rPr>
          <w:rFonts w:asciiTheme="minorHAnsi" w:hAnsiTheme="minorHAnsi" w:cstheme="minorHAnsi"/>
          <w:i/>
          <w:sz w:val="22"/>
          <w:szCs w:val="22"/>
          <w:u w:val="single"/>
          <w:vertAlign w:val="superscript"/>
        </w:rPr>
        <w:t>o</w:t>
      </w:r>
      <w:r w:rsidRPr="007106BC">
        <w:rPr>
          <w:rFonts w:asciiTheme="minorHAnsi" w:hAnsiTheme="minorHAnsi" w:cstheme="minorHAnsi"/>
          <w:i/>
          <w:sz w:val="22"/>
          <w:szCs w:val="22"/>
        </w:rPr>
        <w:t>  Esta Lei dispõe sobre os procedimentos a serem observados pela União, Estados, Distrito Federal e Municípios, com o fim de garantir o acesso a informações previsto no </w:t>
      </w:r>
      <w:hyperlink r:id="rId6" w:anchor="art5xxxiii" w:history="1">
        <w:r w:rsidRPr="007106BC">
          <w:rPr>
            <w:rStyle w:val="Hyperlink"/>
            <w:rFonts w:asciiTheme="minorHAnsi" w:hAnsiTheme="minorHAnsi" w:cstheme="minorHAnsi"/>
            <w:i/>
            <w:color w:val="auto"/>
            <w:sz w:val="22"/>
            <w:szCs w:val="22"/>
          </w:rPr>
          <w:t xml:space="preserve">inciso XXXIII do art. </w:t>
        </w:r>
        <w:r w:rsidRPr="007106BC">
          <w:rPr>
            <w:rStyle w:val="Hyperlink"/>
            <w:rFonts w:asciiTheme="minorHAnsi" w:hAnsiTheme="minorHAnsi" w:cstheme="minorHAnsi"/>
            <w:i/>
            <w:color w:val="auto"/>
            <w:sz w:val="22"/>
            <w:szCs w:val="22"/>
          </w:rPr>
          <w:t>5</w:t>
        </w:r>
        <w:r w:rsidRPr="007106BC">
          <w:rPr>
            <w:rStyle w:val="Hyperlink"/>
            <w:rFonts w:asciiTheme="minorHAnsi" w:hAnsiTheme="minorHAnsi" w:cstheme="minorHAnsi"/>
            <w:i/>
            <w:color w:val="auto"/>
            <w:sz w:val="22"/>
            <w:szCs w:val="22"/>
            <w:vertAlign w:val="superscript"/>
          </w:rPr>
          <w:t>o</w:t>
        </w:r>
        <w:r w:rsidRPr="007106BC">
          <w:rPr>
            <w:rStyle w:val="Hyperlink"/>
            <w:rFonts w:asciiTheme="minorHAnsi" w:hAnsiTheme="minorHAnsi" w:cstheme="minorHAnsi"/>
            <w:i/>
            <w:color w:val="auto"/>
            <w:sz w:val="22"/>
            <w:szCs w:val="22"/>
          </w:rPr>
          <w:t>,</w:t>
        </w:r>
      </w:hyperlink>
      <w:r w:rsidRPr="007106BC">
        <w:rPr>
          <w:rFonts w:asciiTheme="minorHAnsi" w:hAnsiTheme="minorHAnsi" w:cstheme="minorHAnsi"/>
          <w:i/>
          <w:sz w:val="22"/>
          <w:szCs w:val="22"/>
        </w:rPr>
        <w:t> no</w:t>
      </w:r>
      <w:hyperlink r:id="rId6" w:anchor="art37%C2%A73ii" w:history="1">
        <w:r w:rsidRPr="007106BC">
          <w:rPr>
            <w:rStyle w:val="Hyperlink"/>
            <w:rFonts w:asciiTheme="minorHAnsi" w:hAnsiTheme="minorHAnsi" w:cstheme="minorHAnsi"/>
            <w:i/>
            <w:color w:val="auto"/>
            <w:sz w:val="22"/>
            <w:szCs w:val="22"/>
          </w:rPr>
          <w:t> inciso II do § 3º do art. 37</w:t>
        </w:r>
      </w:hyperlink>
      <w:r w:rsidRPr="007106BC">
        <w:rPr>
          <w:rFonts w:asciiTheme="minorHAnsi" w:hAnsiTheme="minorHAnsi" w:cstheme="minorHAnsi"/>
          <w:i/>
          <w:sz w:val="22"/>
          <w:szCs w:val="22"/>
        </w:rPr>
        <w:t> e no </w:t>
      </w:r>
      <w:hyperlink r:id="rId6" w:anchor="art216%C2%A72" w:history="1">
        <w:r w:rsidRPr="007106BC">
          <w:rPr>
            <w:rStyle w:val="Hyperlink"/>
            <w:rFonts w:asciiTheme="minorHAnsi" w:hAnsiTheme="minorHAnsi" w:cstheme="minorHAnsi"/>
            <w:i/>
            <w:color w:val="auto"/>
            <w:sz w:val="22"/>
            <w:szCs w:val="22"/>
          </w:rPr>
          <w:t>§ 2º do art. 216 da Constituição Federal. </w:t>
        </w:r>
      </w:hyperlink>
    </w:p>
    <w:p w:rsidR="00BC0C7F" w:rsidRPr="007106BC" w:rsidP="002001CC">
      <w:pPr>
        <w:pStyle w:val="artigo"/>
        <w:spacing w:before="0" w:beforeAutospacing="0" w:after="12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Parágrafo único.  Subordinam-se ao regime desta Lei: </w:t>
      </w:r>
    </w:p>
    <w:p w:rsidR="00BC0C7F" w:rsidRPr="007106BC" w:rsidP="002001CC">
      <w:pPr>
        <w:pStyle w:val="artigo"/>
        <w:spacing w:before="0" w:beforeAutospacing="0" w:after="12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 xml:space="preserve">I - </w:t>
      </w:r>
      <w:r w:rsidRPr="007106BC">
        <w:rPr>
          <w:rFonts w:asciiTheme="minorHAnsi" w:hAnsiTheme="minorHAnsi" w:cstheme="minorHAnsi"/>
          <w:b/>
          <w:i/>
          <w:sz w:val="22"/>
          <w:szCs w:val="22"/>
        </w:rPr>
        <w:t>os órgãos públicos integrantes da administração direta dos Poderes Executivo, Legislativo</w:t>
      </w:r>
      <w:r w:rsidRPr="007106BC">
        <w:rPr>
          <w:rFonts w:asciiTheme="minorHAnsi" w:hAnsiTheme="minorHAnsi" w:cstheme="minorHAnsi"/>
          <w:i/>
          <w:sz w:val="22"/>
          <w:szCs w:val="22"/>
        </w:rPr>
        <w:t>, incluindo as Cortes de Contas, e Judiciário e do Ministério Público; </w:t>
      </w:r>
    </w:p>
    <w:p w:rsidR="00BC0C7F" w:rsidRPr="007106BC" w:rsidP="002001CC">
      <w:pPr>
        <w:pStyle w:val="artigo"/>
        <w:spacing w:before="0" w:beforeAutospacing="0" w:after="12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II - as autarquias, as fundações públicas, as empresas públicas, as sociedades de economia mista e demais entidades controladas direta ou indiretamente pela União, Estados, Distrito Federal e Municípios.</w:t>
      </w:r>
    </w:p>
    <w:p w:rsidR="00BC0C7F" w:rsidRPr="007106BC" w:rsidP="002001CC">
      <w:pPr>
        <w:pStyle w:val="artigo"/>
        <w:spacing w:before="0" w:beforeAutospacing="0" w:after="120" w:afterAutospacing="0" w:line="276" w:lineRule="auto"/>
        <w:ind w:left="2268"/>
        <w:jc w:val="both"/>
        <w:rPr>
          <w:rFonts w:asciiTheme="minorHAnsi" w:hAnsiTheme="minorHAnsi" w:cstheme="minorHAnsi"/>
          <w:b/>
          <w:i/>
          <w:sz w:val="22"/>
          <w:szCs w:val="22"/>
        </w:rPr>
      </w:pPr>
      <w:r w:rsidRPr="007106BC">
        <w:rPr>
          <w:rFonts w:asciiTheme="minorHAnsi" w:hAnsiTheme="minorHAnsi" w:cstheme="minorHAnsi"/>
          <w:i/>
          <w:sz w:val="22"/>
          <w:szCs w:val="22"/>
        </w:rPr>
        <w:t>Art. 3</w:t>
      </w:r>
      <w:r w:rsidRPr="007106BC">
        <w:rPr>
          <w:rFonts w:asciiTheme="minorHAnsi" w:hAnsiTheme="minorHAnsi" w:cstheme="minorHAnsi"/>
          <w:i/>
          <w:sz w:val="22"/>
          <w:szCs w:val="22"/>
          <w:u w:val="single"/>
          <w:vertAlign w:val="superscript"/>
        </w:rPr>
        <w:t>o</w:t>
      </w:r>
      <w:r w:rsidRPr="007106BC">
        <w:rPr>
          <w:rFonts w:asciiTheme="minorHAnsi" w:hAnsiTheme="minorHAnsi" w:cstheme="minorHAnsi"/>
          <w:i/>
          <w:sz w:val="22"/>
          <w:szCs w:val="22"/>
        </w:rPr>
        <w:t xml:space="preserve">  </w:t>
      </w:r>
      <w:r w:rsidRPr="007106BC">
        <w:rPr>
          <w:rFonts w:asciiTheme="minorHAnsi" w:hAnsiTheme="minorHAnsi" w:cstheme="minorHAnsi"/>
          <w:b/>
          <w:i/>
          <w:sz w:val="22"/>
          <w:szCs w:val="22"/>
        </w:rPr>
        <w:t>Os procedimentos previstos nesta Lei destinam-se a assegurar o direito fundamental de acesso à informação e devem ser executados em conformidade com os princípios básicos da administração pública e com as seguintes diretrizes: </w:t>
      </w:r>
    </w:p>
    <w:p w:rsidR="00BC0C7F" w:rsidRPr="007106BC" w:rsidP="008C50BE">
      <w:pPr>
        <w:pStyle w:val="artigo"/>
        <w:spacing w:before="0" w:beforeAutospacing="0" w:after="8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w:t>
      </w:r>
    </w:p>
    <w:p w:rsidR="00BC0C7F" w:rsidRPr="007106BC" w:rsidP="008C50BE">
      <w:pPr>
        <w:pStyle w:val="artigo"/>
        <w:spacing w:before="0" w:beforeAutospacing="0" w:after="8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 xml:space="preserve">II - </w:t>
      </w:r>
      <w:r w:rsidRPr="007106BC">
        <w:rPr>
          <w:rFonts w:asciiTheme="minorHAnsi" w:hAnsiTheme="minorHAnsi" w:cstheme="minorHAnsi"/>
          <w:b/>
          <w:i/>
          <w:sz w:val="22"/>
          <w:szCs w:val="22"/>
        </w:rPr>
        <w:t>divulgação de informações de interesse público, independentemente de solicitações;</w:t>
      </w:r>
      <w:r w:rsidRPr="007106BC">
        <w:rPr>
          <w:rFonts w:asciiTheme="minorHAnsi" w:hAnsiTheme="minorHAnsi" w:cstheme="minorHAnsi"/>
          <w:i/>
          <w:sz w:val="22"/>
          <w:szCs w:val="22"/>
        </w:rPr>
        <w:t> </w:t>
      </w:r>
    </w:p>
    <w:p w:rsidR="00BC0C7F" w:rsidRPr="007106BC" w:rsidP="008C50BE">
      <w:pPr>
        <w:pStyle w:val="artigo"/>
        <w:spacing w:before="0" w:beforeAutospacing="0" w:after="8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 xml:space="preserve"> </w:t>
      </w:r>
      <w:r w:rsidRPr="007106BC">
        <w:rPr>
          <w:rFonts w:asciiTheme="minorHAnsi" w:hAnsiTheme="minorHAnsi" w:cstheme="minorHAnsi"/>
          <w:i/>
          <w:sz w:val="22"/>
          <w:szCs w:val="22"/>
        </w:rPr>
        <w:t>[...]</w:t>
      </w:r>
    </w:p>
    <w:p w:rsidR="00BC0C7F" w:rsidRPr="007106BC" w:rsidP="008C50BE">
      <w:pPr>
        <w:pStyle w:val="artigo"/>
        <w:spacing w:before="0" w:beforeAutospacing="0" w:after="80" w:afterAutospacing="0" w:line="276" w:lineRule="auto"/>
        <w:ind w:left="2268"/>
        <w:jc w:val="both"/>
        <w:rPr>
          <w:rFonts w:asciiTheme="minorHAnsi" w:hAnsiTheme="minorHAnsi" w:cstheme="minorHAnsi"/>
          <w:b/>
          <w:i/>
          <w:sz w:val="22"/>
          <w:szCs w:val="22"/>
        </w:rPr>
      </w:pPr>
      <w:r w:rsidRPr="007106BC">
        <w:rPr>
          <w:rFonts w:asciiTheme="minorHAnsi" w:hAnsiTheme="minorHAnsi" w:cstheme="minorHAnsi"/>
          <w:b/>
          <w:i/>
          <w:sz w:val="22"/>
          <w:szCs w:val="22"/>
        </w:rPr>
        <w:t>Art. 8</w:t>
      </w:r>
      <w:r w:rsidRPr="007106BC">
        <w:rPr>
          <w:rFonts w:asciiTheme="minorHAnsi" w:hAnsiTheme="minorHAnsi" w:cstheme="minorHAnsi"/>
          <w:b/>
          <w:i/>
          <w:sz w:val="22"/>
          <w:szCs w:val="22"/>
          <w:u w:val="single"/>
          <w:vertAlign w:val="superscript"/>
        </w:rPr>
        <w:t>o</w:t>
      </w:r>
      <w:r w:rsidRPr="007106BC">
        <w:rPr>
          <w:rFonts w:asciiTheme="minorHAnsi" w:hAnsiTheme="minorHAnsi" w:cstheme="minorHAnsi"/>
          <w:b/>
          <w:i/>
          <w:sz w:val="22"/>
          <w:szCs w:val="22"/>
        </w:rPr>
        <w:t>  É dever dos órgãos e entidades públicas promover, independentemente de requerimentos, a divulgação em local de fácil acesso, no âmbito de suas competências, de informações de interesse coletivo ou geral por eles produzidas ou custodiadas. </w:t>
      </w:r>
    </w:p>
    <w:p w:rsidR="00BC0C7F" w:rsidRPr="007106BC" w:rsidP="008C50BE">
      <w:pPr>
        <w:pStyle w:val="artigo"/>
        <w:spacing w:before="0" w:beforeAutospacing="0" w:after="8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w:t>
      </w:r>
    </w:p>
    <w:p w:rsidR="00BC0C7F" w:rsidRPr="007106BC" w:rsidP="008C50BE">
      <w:pPr>
        <w:pStyle w:val="artigo"/>
        <w:spacing w:before="0" w:beforeAutospacing="0" w:after="80" w:afterAutospacing="0" w:line="276" w:lineRule="auto"/>
        <w:ind w:left="2268"/>
        <w:jc w:val="both"/>
        <w:rPr>
          <w:rFonts w:asciiTheme="minorHAnsi" w:hAnsiTheme="minorHAnsi" w:cstheme="minorHAnsi"/>
          <w:b/>
          <w:i/>
          <w:sz w:val="22"/>
          <w:szCs w:val="22"/>
        </w:rPr>
      </w:pPr>
      <w:r w:rsidRPr="007106BC">
        <w:rPr>
          <w:rFonts w:asciiTheme="minorHAnsi" w:hAnsiTheme="minorHAnsi" w:cstheme="minorHAnsi"/>
          <w:b/>
          <w:i/>
          <w:sz w:val="22"/>
          <w:szCs w:val="22"/>
        </w:rPr>
        <w:t>§ 2</w:t>
      </w:r>
      <w:r w:rsidRPr="007106BC">
        <w:rPr>
          <w:rFonts w:asciiTheme="minorHAnsi" w:hAnsiTheme="minorHAnsi" w:cstheme="minorHAnsi"/>
          <w:b/>
          <w:i/>
          <w:sz w:val="22"/>
          <w:szCs w:val="22"/>
          <w:u w:val="single"/>
          <w:vertAlign w:val="superscript"/>
        </w:rPr>
        <w:t>o</w:t>
      </w:r>
      <w:r w:rsidRPr="007106BC">
        <w:rPr>
          <w:rFonts w:asciiTheme="minorHAnsi" w:hAnsiTheme="minorHAnsi" w:cstheme="minorHAnsi"/>
          <w:b/>
          <w:i/>
          <w:sz w:val="22"/>
          <w:szCs w:val="22"/>
        </w:rPr>
        <w:t>  Para cumprimento do disposto no </w:t>
      </w:r>
      <w:r w:rsidRPr="007106BC">
        <w:rPr>
          <w:rFonts w:asciiTheme="minorHAnsi" w:hAnsiTheme="minorHAnsi" w:cstheme="minorHAnsi"/>
          <w:b/>
          <w:bCs/>
          <w:i/>
          <w:sz w:val="22"/>
          <w:szCs w:val="22"/>
        </w:rPr>
        <w:t>caput</w:t>
      </w:r>
      <w:r w:rsidRPr="007106BC">
        <w:rPr>
          <w:rFonts w:asciiTheme="minorHAnsi" w:hAnsiTheme="minorHAnsi" w:cstheme="minorHAnsi"/>
          <w:b/>
          <w:i/>
          <w:sz w:val="22"/>
          <w:szCs w:val="22"/>
        </w:rPr>
        <w:t>, os órgãos e entidades públicas deverão utilizar todos os meios e instrumentos legítimos de que dispuserem</w:t>
      </w:r>
      <w:r w:rsidRPr="007106BC">
        <w:rPr>
          <w:rFonts w:asciiTheme="minorHAnsi" w:hAnsiTheme="minorHAnsi" w:cstheme="minorHAnsi"/>
          <w:i/>
          <w:sz w:val="22"/>
          <w:szCs w:val="22"/>
        </w:rPr>
        <w:t>, sendo obrigatória a divulgação em sítios oficiais da rede mundial de computadores (internet).</w:t>
      </w:r>
      <w:r w:rsidRPr="007106BC">
        <w:rPr>
          <w:rFonts w:asciiTheme="minorHAnsi" w:hAnsiTheme="minorHAnsi" w:cstheme="minorHAnsi"/>
          <w:b/>
          <w:i/>
          <w:sz w:val="22"/>
          <w:szCs w:val="22"/>
        </w:rPr>
        <w:t> </w:t>
      </w:r>
    </w:p>
    <w:p w:rsidR="00BC0C7F" w:rsidRPr="007106BC" w:rsidP="008C50BE">
      <w:pPr>
        <w:pStyle w:val="artigo"/>
        <w:spacing w:before="0" w:beforeAutospacing="0" w:after="80" w:afterAutospacing="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 xml:space="preserve"> </w:t>
      </w:r>
      <w:r w:rsidRPr="007106BC">
        <w:rPr>
          <w:rFonts w:asciiTheme="minorHAnsi" w:hAnsiTheme="minorHAnsi" w:cstheme="minorHAnsi"/>
          <w:i/>
          <w:sz w:val="22"/>
          <w:szCs w:val="22"/>
        </w:rPr>
        <w:t>[...]</w:t>
      </w:r>
    </w:p>
    <w:p w:rsidR="00BC0C7F" w:rsidRPr="007106BC" w:rsidP="008C50BE">
      <w:pPr>
        <w:pStyle w:val="ListParagraph"/>
        <w:numPr>
          <w:ilvl w:val="0"/>
          <w:numId w:val="3"/>
        </w:numPr>
        <w:spacing w:after="80"/>
        <w:ind w:left="2268" w:firstLine="0"/>
        <w:jc w:val="both"/>
        <w:rPr>
          <w:rFonts w:cstheme="minorHAnsi"/>
          <w:b/>
          <w:i/>
        </w:rPr>
      </w:pPr>
      <w:bookmarkStart w:id="0" w:name="art9"/>
      <w:bookmarkEnd w:id="0"/>
      <w:r w:rsidRPr="007106BC">
        <w:rPr>
          <w:rFonts w:cstheme="minorHAnsi"/>
          <w:b/>
          <w:i/>
        </w:rPr>
        <w:t>Lei Complementar Municipal nº 01/2013</w:t>
      </w:r>
    </w:p>
    <w:p w:rsidR="00BC0C7F" w:rsidRPr="007106BC" w:rsidP="008C50BE">
      <w:pPr>
        <w:spacing w:after="8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 xml:space="preserve">Art. 3°. Os procedimentos previstos nesta Lei destinam-se a assegurar o direito fundamental de acesso à informação e devem ser executados em conformidade com os princípios básicos da administração pública e com as seguintes diretrizes: </w:t>
      </w:r>
    </w:p>
    <w:p w:rsidR="00BC0C7F" w:rsidRPr="007106BC" w:rsidP="008C50BE">
      <w:pPr>
        <w:spacing w:after="8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 xml:space="preserve">I. </w:t>
      </w:r>
      <w:r w:rsidRPr="007106BC">
        <w:rPr>
          <w:rFonts w:asciiTheme="minorHAnsi" w:hAnsiTheme="minorHAnsi" w:cstheme="minorHAnsi"/>
          <w:b/>
          <w:i/>
          <w:sz w:val="22"/>
          <w:szCs w:val="22"/>
        </w:rPr>
        <w:t>observância</w:t>
      </w:r>
      <w:r w:rsidRPr="007106BC">
        <w:rPr>
          <w:rFonts w:asciiTheme="minorHAnsi" w:hAnsiTheme="minorHAnsi" w:cstheme="minorHAnsi"/>
          <w:b/>
          <w:i/>
          <w:sz w:val="22"/>
          <w:szCs w:val="22"/>
        </w:rPr>
        <w:t xml:space="preserve"> da publicidade como preceito geral e do sigilo como exceção;</w:t>
      </w:r>
      <w:r w:rsidRPr="007106BC">
        <w:rPr>
          <w:rFonts w:asciiTheme="minorHAnsi" w:hAnsiTheme="minorHAnsi" w:cstheme="minorHAnsi"/>
          <w:i/>
          <w:sz w:val="22"/>
          <w:szCs w:val="22"/>
        </w:rPr>
        <w:t xml:space="preserve"> </w:t>
      </w:r>
    </w:p>
    <w:p w:rsidR="00BC0C7F" w:rsidRPr="007106BC" w:rsidP="008C50BE">
      <w:pPr>
        <w:spacing w:after="8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 xml:space="preserve">II. </w:t>
      </w:r>
      <w:r w:rsidRPr="007106BC">
        <w:rPr>
          <w:rFonts w:asciiTheme="minorHAnsi" w:hAnsiTheme="minorHAnsi" w:cstheme="minorHAnsi"/>
          <w:b/>
          <w:i/>
          <w:sz w:val="22"/>
          <w:szCs w:val="22"/>
        </w:rPr>
        <w:t>divulgação</w:t>
      </w:r>
      <w:r w:rsidRPr="007106BC">
        <w:rPr>
          <w:rFonts w:asciiTheme="minorHAnsi" w:hAnsiTheme="minorHAnsi" w:cstheme="minorHAnsi"/>
          <w:b/>
          <w:i/>
          <w:sz w:val="22"/>
          <w:szCs w:val="22"/>
        </w:rPr>
        <w:t xml:space="preserve"> de informações de interesse público, independentemente de  solicitações;</w:t>
      </w:r>
    </w:p>
    <w:p w:rsidR="00BC0C7F" w:rsidRPr="007106BC" w:rsidP="008C50BE">
      <w:pPr>
        <w:spacing w:after="80" w:line="276" w:lineRule="auto"/>
        <w:ind w:left="2268"/>
        <w:jc w:val="both"/>
        <w:rPr>
          <w:rFonts w:asciiTheme="minorHAnsi" w:hAnsiTheme="minorHAnsi" w:cstheme="minorHAnsi"/>
          <w:i/>
          <w:sz w:val="22"/>
          <w:szCs w:val="22"/>
        </w:rPr>
      </w:pPr>
      <w:r w:rsidRPr="007106BC">
        <w:rPr>
          <w:rFonts w:asciiTheme="minorHAnsi" w:hAnsiTheme="minorHAnsi" w:cstheme="minorHAnsi"/>
          <w:i/>
          <w:sz w:val="22"/>
          <w:szCs w:val="22"/>
        </w:rPr>
        <w:t>[...]</w:t>
      </w:r>
    </w:p>
    <w:p w:rsidR="00BC0C7F" w:rsidRPr="00EA09B6" w:rsidP="008C50BE">
      <w:pPr>
        <w:spacing w:after="80" w:line="276" w:lineRule="auto"/>
        <w:ind w:left="2268"/>
        <w:jc w:val="both"/>
        <w:rPr>
          <w:rFonts w:asciiTheme="minorHAnsi" w:hAnsiTheme="minorHAnsi" w:cstheme="minorHAnsi"/>
          <w:b/>
          <w:i/>
          <w:sz w:val="22"/>
          <w:szCs w:val="22"/>
        </w:rPr>
      </w:pPr>
      <w:r w:rsidRPr="00EA09B6">
        <w:rPr>
          <w:rFonts w:asciiTheme="minorHAnsi" w:hAnsiTheme="minorHAnsi" w:cstheme="minorHAnsi"/>
          <w:b/>
          <w:i/>
          <w:sz w:val="22"/>
          <w:szCs w:val="22"/>
        </w:rPr>
        <w:t>Art. 8°. É dever dos órgãos e entidades públicas promover, independentemente de requerimentos, a divulgação em local de fácil acesso, no âmbito de suas competências, de informações de interesse coletivo ou geral por eles produzidas ou custodiadas.</w:t>
      </w:r>
    </w:p>
    <w:p w:rsidR="00BC0C7F" w:rsidRPr="00EA09B6" w:rsidP="008C50BE">
      <w:pPr>
        <w:spacing w:after="80" w:line="276" w:lineRule="auto"/>
        <w:ind w:left="2268"/>
        <w:jc w:val="both"/>
        <w:rPr>
          <w:rFonts w:asciiTheme="minorHAnsi" w:hAnsiTheme="minorHAnsi" w:cstheme="minorHAnsi"/>
          <w:i/>
          <w:sz w:val="22"/>
          <w:szCs w:val="22"/>
        </w:rPr>
      </w:pPr>
      <w:r w:rsidRPr="00EA09B6">
        <w:rPr>
          <w:rFonts w:asciiTheme="minorHAnsi" w:hAnsiTheme="minorHAnsi" w:cstheme="minorHAnsi"/>
          <w:i/>
          <w:sz w:val="22"/>
          <w:szCs w:val="22"/>
        </w:rPr>
        <w:t>[...]</w:t>
      </w:r>
    </w:p>
    <w:p w:rsidR="00BC0C7F" w:rsidRPr="00EA09B6" w:rsidP="008C50BE">
      <w:pPr>
        <w:spacing w:after="80" w:line="276" w:lineRule="auto"/>
        <w:ind w:left="2268"/>
        <w:jc w:val="both"/>
        <w:rPr>
          <w:rFonts w:asciiTheme="minorHAnsi" w:hAnsiTheme="minorHAnsi" w:cstheme="minorHAnsi"/>
          <w:i/>
          <w:sz w:val="22"/>
          <w:szCs w:val="22"/>
        </w:rPr>
      </w:pPr>
      <w:r w:rsidRPr="00EA09B6">
        <w:rPr>
          <w:rFonts w:asciiTheme="minorHAnsi" w:hAnsiTheme="minorHAnsi" w:cstheme="minorHAnsi"/>
          <w:b/>
          <w:i/>
          <w:sz w:val="22"/>
          <w:szCs w:val="22"/>
        </w:rPr>
        <w:t xml:space="preserve">§ 2° Para cumprimento do disposto no caput, os órgãos e entidades públicas deverão utilizar todos os meios e instrumentos legítimos de que dispuserem, </w:t>
      </w:r>
      <w:r w:rsidRPr="00EA09B6">
        <w:rPr>
          <w:rFonts w:asciiTheme="minorHAnsi" w:hAnsiTheme="minorHAnsi" w:cstheme="minorHAnsi"/>
          <w:i/>
          <w:sz w:val="22"/>
          <w:szCs w:val="22"/>
        </w:rPr>
        <w:t xml:space="preserve">sendo obrigatória a divulgação em sítios oficiais da rede mundial de computadores (internet). </w:t>
      </w:r>
    </w:p>
    <w:p w:rsidR="00BC0C7F" w:rsidP="008C50BE">
      <w:pPr>
        <w:spacing w:after="80" w:line="276" w:lineRule="auto"/>
        <w:ind w:left="2268"/>
        <w:jc w:val="both"/>
        <w:rPr>
          <w:rFonts w:eastAsia="Calibri" w:asciiTheme="minorHAnsi" w:hAnsiTheme="minorHAnsi" w:cstheme="minorHAnsi"/>
          <w:szCs w:val="24"/>
        </w:rPr>
      </w:pPr>
      <w:r w:rsidRPr="00EA09B6">
        <w:rPr>
          <w:rFonts w:asciiTheme="minorHAnsi" w:hAnsiTheme="minorHAnsi" w:cstheme="minorHAnsi"/>
          <w:i/>
          <w:sz w:val="22"/>
          <w:szCs w:val="22"/>
        </w:rPr>
        <w:t xml:space="preserve"> </w:t>
      </w:r>
      <w:r w:rsidRPr="00EA09B6">
        <w:rPr>
          <w:rFonts w:asciiTheme="minorHAnsi" w:hAnsiTheme="minorHAnsi" w:cstheme="minorHAnsi"/>
          <w:i/>
          <w:sz w:val="22"/>
          <w:szCs w:val="22"/>
        </w:rPr>
        <w:t>[...]</w:t>
      </w:r>
      <w:r w:rsidRPr="00EA09B6">
        <w:rPr>
          <w:rFonts w:eastAsia="Calibri" w:asciiTheme="minorHAnsi" w:hAnsiTheme="minorHAnsi" w:cstheme="minorHAnsi"/>
          <w:szCs w:val="24"/>
        </w:rPr>
        <w:t xml:space="preserve">  </w:t>
      </w:r>
    </w:p>
    <w:p w:rsidR="00BC0C7F" w:rsidRPr="004F49B7" w:rsidP="00BC0C7F">
      <w:pPr>
        <w:spacing w:after="120" w:line="360" w:lineRule="auto"/>
        <w:ind w:left="2268"/>
        <w:jc w:val="both"/>
        <w:rPr>
          <w:rFonts w:eastAsia="Calibri" w:asciiTheme="minorHAnsi" w:hAnsiTheme="minorHAnsi" w:cstheme="minorHAnsi"/>
          <w:color w:val="FF0000"/>
          <w:sz w:val="12"/>
          <w:szCs w:val="12"/>
        </w:rPr>
      </w:pPr>
    </w:p>
    <w:p w:rsidR="00BC0C7F" w:rsidRPr="00877340" w:rsidP="00BC0C7F">
      <w:pPr>
        <w:spacing w:after="240" w:line="360" w:lineRule="auto"/>
        <w:ind w:firstLine="1701"/>
        <w:jc w:val="both"/>
        <w:rPr>
          <w:rFonts w:asciiTheme="minorHAnsi" w:hAnsiTheme="minorHAnsi" w:cstheme="minorHAnsi"/>
        </w:rPr>
      </w:pPr>
      <w:r w:rsidRPr="004F49B7">
        <w:rPr>
          <w:rFonts w:asciiTheme="minorHAnsi" w:hAnsiTheme="minorHAnsi" w:cstheme="minorHAnsi"/>
          <w:color w:val="FF0000"/>
        </w:rPr>
        <w:t xml:space="preserve"> </w:t>
      </w:r>
      <w:r w:rsidRPr="00877340" w:rsidR="00F300EC">
        <w:rPr>
          <w:rFonts w:eastAsia="Calibri" w:asciiTheme="minorHAnsi" w:hAnsiTheme="minorHAnsi" w:cstheme="minorHAnsi"/>
          <w:szCs w:val="24"/>
        </w:rPr>
        <w:t xml:space="preserve">No tocante à iniciativa, </w:t>
      </w:r>
      <w:r w:rsidRPr="00877340">
        <w:rPr>
          <w:rFonts w:eastAsia="Calibri" w:asciiTheme="minorHAnsi" w:hAnsiTheme="minorHAnsi" w:cstheme="minorHAnsi"/>
          <w:szCs w:val="24"/>
        </w:rPr>
        <w:t xml:space="preserve">a matéria da </w:t>
      </w:r>
      <w:r w:rsidRPr="00877340" w:rsidR="00F300EC">
        <w:rPr>
          <w:rFonts w:eastAsia="Calibri" w:asciiTheme="minorHAnsi" w:hAnsiTheme="minorHAnsi" w:cstheme="minorHAnsi"/>
          <w:szCs w:val="24"/>
        </w:rPr>
        <w:t xml:space="preserve">proposição em comento </w:t>
      </w:r>
      <w:r w:rsidR="00D73925">
        <w:rPr>
          <w:rFonts w:eastAsia="Calibri" w:asciiTheme="minorHAnsi" w:hAnsiTheme="minorHAnsi" w:cstheme="minorHAnsi"/>
          <w:szCs w:val="24"/>
        </w:rPr>
        <w:t>não é de deflagração reservada a</w:t>
      </w:r>
      <w:r w:rsidRPr="00877340">
        <w:rPr>
          <w:rFonts w:eastAsia="Calibri" w:asciiTheme="minorHAnsi" w:hAnsiTheme="minorHAnsi" w:cstheme="minorHAnsi"/>
          <w:szCs w:val="24"/>
        </w:rPr>
        <w:t xml:space="preserve"> Prefeit</w:t>
      </w:r>
      <w:r w:rsidR="00D73925">
        <w:rPr>
          <w:rFonts w:eastAsia="Calibri" w:asciiTheme="minorHAnsi" w:hAnsiTheme="minorHAnsi" w:cstheme="minorHAnsi"/>
          <w:szCs w:val="24"/>
        </w:rPr>
        <w:t>a</w:t>
      </w:r>
      <w:r w:rsidRPr="00877340">
        <w:rPr>
          <w:rFonts w:eastAsia="Calibri" w:asciiTheme="minorHAnsi" w:hAnsiTheme="minorHAnsi" w:cstheme="minorHAnsi"/>
          <w:szCs w:val="24"/>
        </w:rPr>
        <w:t xml:space="preserve">, conforme se verifica </w:t>
      </w:r>
      <w:r w:rsidRPr="00877340" w:rsidR="007513CB">
        <w:rPr>
          <w:rFonts w:eastAsia="Calibri" w:asciiTheme="minorHAnsi" w:hAnsiTheme="minorHAnsi" w:cstheme="minorHAnsi"/>
          <w:szCs w:val="24"/>
        </w:rPr>
        <w:t xml:space="preserve">no </w:t>
      </w:r>
      <w:r w:rsidRPr="00877340">
        <w:rPr>
          <w:rFonts w:eastAsia="Calibri" w:asciiTheme="minorHAnsi" w:hAnsiTheme="minorHAnsi" w:cstheme="minorHAnsi"/>
          <w:szCs w:val="24"/>
        </w:rPr>
        <w:t>art. 24, § 2º</w:t>
      </w:r>
      <w:r w:rsidRPr="00877340" w:rsidR="007513CB">
        <w:rPr>
          <w:rFonts w:eastAsia="Calibri" w:asciiTheme="minorHAnsi" w:hAnsiTheme="minorHAnsi" w:cstheme="minorHAnsi"/>
          <w:szCs w:val="24"/>
        </w:rPr>
        <w:t>, da</w:t>
      </w:r>
      <w:r w:rsidRPr="00877340">
        <w:rPr>
          <w:rFonts w:eastAsia="Calibri" w:asciiTheme="minorHAnsi" w:hAnsiTheme="minorHAnsi" w:cstheme="minorHAnsi"/>
          <w:szCs w:val="24"/>
        </w:rPr>
        <w:t xml:space="preserve"> Constituição Bandeirante</w:t>
      </w:r>
      <w:r w:rsidRPr="00877340" w:rsidR="00A0693C">
        <w:rPr>
          <w:rFonts w:eastAsia="Calibri" w:asciiTheme="minorHAnsi" w:hAnsiTheme="minorHAnsi" w:cstheme="minorHAnsi"/>
          <w:szCs w:val="24"/>
        </w:rPr>
        <w:t xml:space="preserve"> e no art. 48</w:t>
      </w:r>
      <w:r w:rsidRPr="00877340" w:rsidR="007513CB">
        <w:rPr>
          <w:rFonts w:eastAsia="Calibri" w:asciiTheme="minorHAnsi" w:hAnsiTheme="minorHAnsi" w:cstheme="minorHAnsi"/>
          <w:szCs w:val="24"/>
        </w:rPr>
        <w:t>, da Lei Orgânica do Município:</w:t>
      </w:r>
    </w:p>
    <w:p w:rsidR="00BC0C7F" w:rsidRPr="00877340" w:rsidP="002001CC">
      <w:pPr>
        <w:pStyle w:val="Default"/>
        <w:numPr>
          <w:ilvl w:val="0"/>
          <w:numId w:val="3"/>
        </w:numPr>
        <w:spacing w:line="276" w:lineRule="auto"/>
        <w:ind w:left="2268" w:hanging="11"/>
        <w:jc w:val="both"/>
        <w:rPr>
          <w:rFonts w:asciiTheme="minorHAnsi" w:hAnsiTheme="minorHAnsi" w:cstheme="minorHAnsi"/>
          <w:b/>
          <w:i/>
          <w:color w:val="auto"/>
          <w:sz w:val="22"/>
          <w:szCs w:val="22"/>
          <w:u w:val="single"/>
        </w:rPr>
      </w:pPr>
      <w:r w:rsidRPr="00877340">
        <w:rPr>
          <w:rFonts w:asciiTheme="minorHAnsi" w:hAnsiTheme="minorHAnsi" w:cstheme="minorHAnsi"/>
          <w:b/>
          <w:i/>
          <w:color w:val="auto"/>
          <w:sz w:val="22"/>
          <w:szCs w:val="22"/>
          <w:u w:val="single"/>
        </w:rPr>
        <w:t>Constituição do Estado de São Paulo</w:t>
      </w:r>
    </w:p>
    <w:p w:rsidR="00A0693C" w:rsidRPr="00877340" w:rsidP="002001CC">
      <w:pPr>
        <w:pStyle w:val="Default"/>
        <w:spacing w:line="276" w:lineRule="auto"/>
        <w:ind w:left="2268"/>
        <w:jc w:val="both"/>
        <w:rPr>
          <w:rFonts w:asciiTheme="minorHAnsi" w:hAnsiTheme="minorHAnsi" w:cstheme="minorHAnsi"/>
          <w:b/>
          <w:bCs/>
          <w:i/>
          <w:color w:val="auto"/>
          <w:sz w:val="12"/>
          <w:szCs w:val="12"/>
        </w:rPr>
      </w:pPr>
    </w:p>
    <w:p w:rsidR="00BC0C7F" w:rsidRPr="00092EE4" w:rsidP="002001CC">
      <w:pPr>
        <w:pStyle w:val="Default"/>
        <w:spacing w:line="276" w:lineRule="auto"/>
        <w:ind w:left="2268"/>
        <w:jc w:val="both"/>
        <w:rPr>
          <w:rFonts w:asciiTheme="minorHAnsi" w:hAnsiTheme="minorHAnsi" w:cstheme="minorHAnsi"/>
          <w:i/>
          <w:color w:val="auto"/>
          <w:sz w:val="22"/>
          <w:szCs w:val="22"/>
        </w:rPr>
      </w:pPr>
      <w:r w:rsidRPr="00092EE4">
        <w:rPr>
          <w:rFonts w:asciiTheme="minorHAnsi" w:hAnsiTheme="minorHAnsi" w:cstheme="minorHAnsi"/>
          <w:bCs/>
          <w:i/>
          <w:color w:val="auto"/>
          <w:sz w:val="22"/>
          <w:szCs w:val="22"/>
        </w:rPr>
        <w:t>Artigo 24</w:t>
      </w:r>
      <w:r w:rsidRPr="00092EE4">
        <w:rPr>
          <w:rFonts w:asciiTheme="minorHAnsi" w:hAnsiTheme="minorHAnsi" w:cstheme="minorHAnsi"/>
          <w:i/>
          <w:color w:val="auto"/>
          <w:sz w:val="22"/>
          <w:szCs w:val="22"/>
        </w:rPr>
        <w:t xml:space="preserve"> - A iniciativa das leis complementares e ordinárias cabe a qualquer membro ou comissão da Assembléia Legislativa, ao Governador do Estado, ao Tribunal de Justiça, ao Procurador-Geral de Justiça e aos cidadãos, na forma e nos casos previstos nesta Constituição.</w:t>
      </w:r>
    </w:p>
    <w:p w:rsidR="00BC0C7F" w:rsidRPr="00092EE4" w:rsidP="002001CC">
      <w:pPr>
        <w:pStyle w:val="Default"/>
        <w:spacing w:line="276" w:lineRule="auto"/>
        <w:ind w:left="2268"/>
        <w:jc w:val="both"/>
        <w:rPr>
          <w:rFonts w:asciiTheme="minorHAnsi" w:hAnsiTheme="minorHAnsi" w:cstheme="minorHAnsi"/>
          <w:i/>
          <w:color w:val="auto"/>
          <w:sz w:val="22"/>
          <w:szCs w:val="22"/>
        </w:rPr>
      </w:pPr>
      <w:r w:rsidRPr="00092EE4">
        <w:rPr>
          <w:rFonts w:asciiTheme="minorHAnsi" w:hAnsiTheme="minorHAnsi" w:cstheme="minorHAnsi"/>
          <w:bCs/>
          <w:i/>
          <w:color w:val="auto"/>
          <w:sz w:val="22"/>
          <w:szCs w:val="22"/>
        </w:rPr>
        <w:t>(</w:t>
      </w:r>
      <w:r w:rsidRPr="00092EE4">
        <w:rPr>
          <w:rFonts w:asciiTheme="minorHAnsi" w:hAnsiTheme="minorHAnsi" w:cstheme="minorHAnsi"/>
          <w:i/>
          <w:color w:val="auto"/>
          <w:sz w:val="22"/>
          <w:szCs w:val="22"/>
        </w:rPr>
        <w:t>...)</w:t>
      </w:r>
    </w:p>
    <w:p w:rsidR="00BC0C7F" w:rsidRPr="00877340" w:rsidP="002001CC">
      <w:pPr>
        <w:pStyle w:val="paragrafo"/>
        <w:spacing w:before="0" w:beforeAutospacing="0" w:after="0" w:afterAutospacing="0" w:line="276" w:lineRule="auto"/>
        <w:ind w:left="2268"/>
        <w:jc w:val="both"/>
        <w:rPr>
          <w:rFonts w:eastAsia="Calibri" w:asciiTheme="minorHAnsi" w:hAnsiTheme="minorHAnsi" w:cstheme="minorHAnsi"/>
          <w:i/>
          <w:sz w:val="22"/>
          <w:szCs w:val="22"/>
        </w:rPr>
      </w:pPr>
      <w:r w:rsidRPr="00092EE4">
        <w:rPr>
          <w:rFonts w:eastAsia="Calibri" w:asciiTheme="minorHAnsi" w:hAnsiTheme="minorHAnsi" w:cstheme="minorHAnsi"/>
          <w:i/>
          <w:sz w:val="22"/>
          <w:szCs w:val="22"/>
        </w:rPr>
        <w:t>§ 2º -</w:t>
      </w:r>
      <w:r w:rsidRPr="00877340">
        <w:rPr>
          <w:rFonts w:eastAsia="Calibri" w:asciiTheme="minorHAnsi" w:hAnsiTheme="minorHAnsi" w:cstheme="minorHAnsi"/>
          <w:i/>
          <w:sz w:val="22"/>
          <w:szCs w:val="22"/>
        </w:rPr>
        <w:t xml:space="preserve"> Compete, exclusivamente, ao Governador do Estado a iniciativa das leis que disponham sobre:</w:t>
      </w:r>
    </w:p>
    <w:p w:rsidR="00BC0C7F" w:rsidRPr="00877340" w:rsidP="002001CC">
      <w:pPr>
        <w:pStyle w:val="item"/>
        <w:spacing w:before="0" w:beforeAutospacing="0" w:after="0" w:afterAutospacing="0"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1 - criação e extinção de cargos, funções ou empregos públicos na administração direta e autárquica, bem como a fixação da respectiva remuneração;</w:t>
      </w:r>
    </w:p>
    <w:p w:rsidR="00BC0C7F" w:rsidRPr="00877340" w:rsidP="002001CC">
      <w:pPr>
        <w:pStyle w:val="item"/>
        <w:spacing w:before="0" w:beforeAutospacing="0" w:after="0" w:afterAutospacing="0"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2 - criação e extinção das Secretarias de Estado e órgãos da administração pública, observado o disposto no art. 47, XIX; (NR) - Redação dada pela Emenda Constitucional nº 21, de 14/2/2006.</w:t>
      </w:r>
    </w:p>
    <w:p w:rsidR="00A0693C" w:rsidRPr="00877340" w:rsidP="002001CC">
      <w:pPr>
        <w:pStyle w:val="item"/>
        <w:spacing w:before="0" w:beforeAutospacing="0" w:after="0" w:afterAutospacing="0"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3 - organização da Procuradoria Geral do Estado e da Defensoria Pública do Estado, observadas as normas gerais da União;</w:t>
      </w:r>
    </w:p>
    <w:p w:rsidR="00BC0C7F" w:rsidRPr="00877340" w:rsidP="002001CC">
      <w:pPr>
        <w:pStyle w:val="item"/>
        <w:spacing w:before="0" w:beforeAutospacing="0" w:after="0" w:afterAutospacing="0"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4 - servidores públicos do Estado, seu regime jurídico, provimento de cargos, estabilidade e aposentadoria; (NR) - Redação dada pela Emenda Constitucional nº 21, de 14/2/2006.</w:t>
      </w:r>
    </w:p>
    <w:p w:rsidR="00BC0C7F" w:rsidRPr="00877340" w:rsidP="002001CC">
      <w:pPr>
        <w:pStyle w:val="item"/>
        <w:spacing w:before="0" w:beforeAutospacing="0" w:after="0" w:afterAutospacing="0"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5 - militares, seu regime jurídico, provimento de cargos, promoções, estabilidade, remuneração, reforma e transferência para inatividade, bem como fixação ou alteração do efetivo da Polícia Militar; (NR) - Redação dada pela Emenda Constitucional nº 21, de 14/2/2006.</w:t>
      </w:r>
    </w:p>
    <w:p w:rsidR="00BC0C7F" w:rsidP="002001CC">
      <w:pPr>
        <w:pStyle w:val="item"/>
        <w:spacing w:before="0" w:beforeAutospacing="0" w:after="120" w:afterAutospacing="0"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6 - criação</w:t>
      </w:r>
      <w:r w:rsidRPr="00877340">
        <w:rPr>
          <w:rFonts w:eastAsia="Calibri" w:asciiTheme="minorHAnsi" w:hAnsiTheme="minorHAnsi" w:cstheme="minorHAnsi"/>
          <w:i/>
          <w:sz w:val="22"/>
          <w:szCs w:val="22"/>
        </w:rPr>
        <w:t>, alteração ou supressão de cartórios notariais e de registros públicos</w:t>
      </w:r>
    </w:p>
    <w:p w:rsidR="00092EE4" w:rsidRPr="00877340" w:rsidP="002001CC">
      <w:pPr>
        <w:pStyle w:val="item"/>
        <w:spacing w:before="0" w:beforeAutospacing="0" w:after="120" w:afterAutospacing="0" w:line="276" w:lineRule="auto"/>
        <w:ind w:left="2268"/>
        <w:jc w:val="both"/>
        <w:rPr>
          <w:rFonts w:eastAsia="Calibri" w:asciiTheme="minorHAnsi" w:hAnsiTheme="minorHAnsi" w:cstheme="minorHAnsi"/>
          <w:i/>
          <w:sz w:val="22"/>
          <w:szCs w:val="22"/>
        </w:rPr>
      </w:pPr>
    </w:p>
    <w:p w:rsidR="00A0693C" w:rsidRPr="00877340" w:rsidP="002001CC">
      <w:pPr>
        <w:pStyle w:val="Default"/>
        <w:numPr>
          <w:ilvl w:val="0"/>
          <w:numId w:val="3"/>
        </w:numPr>
        <w:spacing w:after="240" w:line="276" w:lineRule="auto"/>
        <w:ind w:left="2268" w:hanging="11"/>
        <w:jc w:val="both"/>
        <w:rPr>
          <w:rFonts w:asciiTheme="minorHAnsi" w:hAnsiTheme="minorHAnsi" w:cstheme="minorHAnsi"/>
          <w:b/>
          <w:color w:val="auto"/>
          <w:sz w:val="22"/>
          <w:szCs w:val="22"/>
          <w:u w:val="single"/>
        </w:rPr>
      </w:pPr>
      <w:r w:rsidRPr="00877340">
        <w:rPr>
          <w:rFonts w:asciiTheme="minorHAnsi" w:hAnsiTheme="minorHAnsi" w:cstheme="minorHAnsi"/>
          <w:b/>
          <w:color w:val="auto"/>
          <w:sz w:val="22"/>
          <w:szCs w:val="22"/>
          <w:u w:val="single"/>
        </w:rPr>
        <w:t>Lei Orgânica de Valinhos</w:t>
      </w:r>
    </w:p>
    <w:p w:rsidR="00A0693C" w:rsidRPr="00877340" w:rsidP="002001CC">
      <w:pPr>
        <w:pStyle w:val="Default"/>
        <w:spacing w:after="240" w:line="276" w:lineRule="auto"/>
        <w:ind w:left="2268"/>
        <w:jc w:val="both"/>
        <w:rPr>
          <w:rFonts w:asciiTheme="minorHAnsi" w:hAnsiTheme="minorHAnsi" w:cstheme="minorHAnsi"/>
          <w:i/>
          <w:color w:val="auto"/>
          <w:sz w:val="22"/>
          <w:szCs w:val="22"/>
        </w:rPr>
      </w:pPr>
      <w:r w:rsidRPr="00877340">
        <w:rPr>
          <w:rFonts w:asciiTheme="minorHAnsi" w:hAnsiTheme="minorHAnsi" w:cstheme="minorHAnsi"/>
          <w:b/>
          <w:i/>
          <w:color w:val="auto"/>
          <w:sz w:val="22"/>
          <w:szCs w:val="22"/>
        </w:rPr>
        <w:t>Art. 48.</w:t>
      </w:r>
      <w:r w:rsidRPr="00877340">
        <w:rPr>
          <w:rFonts w:asciiTheme="minorHAnsi" w:hAnsiTheme="minorHAnsi" w:cstheme="minorHAnsi"/>
          <w:i/>
          <w:color w:val="auto"/>
          <w:sz w:val="22"/>
          <w:szCs w:val="22"/>
        </w:rPr>
        <w:t xml:space="preserve"> Compete, exclusivamente, ao Prefeito a iniciativa dos projetos de lei que disponham sobre:</w:t>
      </w:r>
    </w:p>
    <w:p w:rsidR="00A0693C" w:rsidRPr="00877340" w:rsidP="002001CC">
      <w:pPr>
        <w:autoSpaceDE w:val="0"/>
        <w:autoSpaceDN w:val="0"/>
        <w:adjustRightInd w:val="0"/>
        <w:spacing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I - criação e extinção de cargos, funções ou empregos públicos na administração direta e autárquica, bem como a fixação da respectiva remuneração;</w:t>
      </w:r>
    </w:p>
    <w:p w:rsidR="00A0693C" w:rsidRPr="00877340" w:rsidP="002001CC">
      <w:pPr>
        <w:autoSpaceDE w:val="0"/>
        <w:autoSpaceDN w:val="0"/>
        <w:adjustRightInd w:val="0"/>
        <w:spacing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II - criação, estruturação e atribuições das Secretarias Municipais e órgãos da administração pública;</w:t>
      </w:r>
    </w:p>
    <w:p w:rsidR="00A0693C" w:rsidRPr="00877340" w:rsidP="002001CC">
      <w:pPr>
        <w:autoSpaceDE w:val="0"/>
        <w:autoSpaceDN w:val="0"/>
        <w:adjustRightInd w:val="0"/>
        <w:spacing w:line="276" w:lineRule="auto"/>
        <w:ind w:left="2268"/>
        <w:jc w:val="both"/>
        <w:rPr>
          <w:rFonts w:eastAsia="Calibri" w:asciiTheme="minorHAnsi" w:hAnsiTheme="minorHAnsi" w:cstheme="minorHAnsi"/>
          <w:i/>
          <w:sz w:val="22"/>
          <w:szCs w:val="22"/>
        </w:rPr>
      </w:pPr>
      <w:r w:rsidRPr="00877340">
        <w:rPr>
          <w:rFonts w:eastAsia="Calibri" w:asciiTheme="minorHAnsi" w:hAnsiTheme="minorHAnsi" w:cstheme="minorHAnsi"/>
          <w:i/>
          <w:sz w:val="22"/>
          <w:szCs w:val="22"/>
        </w:rPr>
        <w:t>III - servidores públicos do Município, seu regime jurídico, provimento de cargos, estabilidade e aposentadoria;</w:t>
      </w:r>
    </w:p>
    <w:p w:rsidR="00A0693C" w:rsidRPr="00877340" w:rsidP="002001CC">
      <w:pPr>
        <w:pStyle w:val="Default"/>
        <w:spacing w:line="276" w:lineRule="auto"/>
        <w:ind w:left="2268"/>
        <w:jc w:val="both"/>
        <w:rPr>
          <w:rFonts w:asciiTheme="minorHAnsi" w:hAnsiTheme="minorHAnsi" w:cstheme="minorHAnsi"/>
          <w:i/>
          <w:color w:val="auto"/>
          <w:sz w:val="22"/>
          <w:szCs w:val="22"/>
        </w:rPr>
      </w:pPr>
      <w:r w:rsidRPr="00877340">
        <w:rPr>
          <w:rFonts w:asciiTheme="minorHAnsi" w:hAnsiTheme="minorHAnsi" w:cstheme="minorHAnsi"/>
          <w:i/>
          <w:color w:val="auto"/>
          <w:sz w:val="22"/>
          <w:szCs w:val="22"/>
        </w:rPr>
        <w:t>IV - abertura de créditos adicionais.</w:t>
      </w:r>
    </w:p>
    <w:p w:rsidR="00A0693C" w:rsidRPr="004F49B7" w:rsidP="00A0693C">
      <w:pPr>
        <w:pStyle w:val="Default"/>
        <w:spacing w:line="360" w:lineRule="auto"/>
        <w:ind w:left="2268"/>
        <w:jc w:val="both"/>
        <w:rPr>
          <w:rFonts w:asciiTheme="minorHAnsi" w:hAnsiTheme="minorHAnsi" w:cstheme="minorHAnsi"/>
          <w:i/>
          <w:color w:val="FF0000"/>
          <w:sz w:val="22"/>
          <w:szCs w:val="22"/>
        </w:rPr>
      </w:pPr>
    </w:p>
    <w:p w:rsidR="00BC0C7F" w:rsidRPr="00877340" w:rsidP="008C1FEC">
      <w:pPr>
        <w:pStyle w:val="Default"/>
        <w:spacing w:after="120" w:line="360" w:lineRule="auto"/>
        <w:ind w:firstLine="1701"/>
        <w:jc w:val="both"/>
        <w:rPr>
          <w:rFonts w:asciiTheme="minorHAnsi" w:hAnsiTheme="minorHAnsi" w:cstheme="minorHAnsi"/>
          <w:color w:val="auto"/>
        </w:rPr>
      </w:pPr>
      <w:r w:rsidRPr="00877340">
        <w:rPr>
          <w:rFonts w:asciiTheme="minorHAnsi" w:hAnsiTheme="minorHAnsi" w:cstheme="minorHAnsi"/>
          <w:color w:val="auto"/>
        </w:rPr>
        <w:t xml:space="preserve"> </w:t>
      </w:r>
      <w:r w:rsidRPr="00877340" w:rsidR="00877340">
        <w:rPr>
          <w:rFonts w:asciiTheme="minorHAnsi" w:hAnsiTheme="minorHAnsi" w:cstheme="minorHAnsi"/>
          <w:color w:val="auto"/>
        </w:rPr>
        <w:t>Des</w:t>
      </w:r>
      <w:r w:rsidR="004E577C">
        <w:rPr>
          <w:rFonts w:asciiTheme="minorHAnsi" w:hAnsiTheme="minorHAnsi" w:cstheme="minorHAnsi"/>
          <w:color w:val="auto"/>
        </w:rPr>
        <w:t>s</w:t>
      </w:r>
      <w:r w:rsidRPr="00877340" w:rsidR="00877340">
        <w:rPr>
          <w:rFonts w:asciiTheme="minorHAnsi" w:hAnsiTheme="minorHAnsi" w:cstheme="minorHAnsi"/>
          <w:color w:val="auto"/>
        </w:rPr>
        <w:t xml:space="preserve">e modo, não vislumbramos óbice na iniciativa parlamentar, </w:t>
      </w:r>
      <w:r w:rsidR="00877340">
        <w:rPr>
          <w:rFonts w:asciiTheme="minorHAnsi" w:hAnsiTheme="minorHAnsi" w:cstheme="minorHAnsi"/>
          <w:color w:val="auto"/>
        </w:rPr>
        <w:t>por tratar de matéria estranha ao</w:t>
      </w:r>
      <w:r w:rsidRPr="00877340">
        <w:rPr>
          <w:rFonts w:asciiTheme="minorHAnsi" w:hAnsiTheme="minorHAnsi" w:cstheme="minorHAnsi"/>
          <w:color w:val="auto"/>
        </w:rPr>
        <w:t xml:space="preserve"> rol taxativo de hipóteses de iniciativa privativa do Chefe do Executivo.</w:t>
      </w:r>
    </w:p>
    <w:p w:rsidR="00BC0C7F" w:rsidRPr="00207322" w:rsidP="008C1FEC">
      <w:pPr>
        <w:pStyle w:val="Default"/>
        <w:spacing w:after="120" w:line="360" w:lineRule="auto"/>
        <w:ind w:firstLine="1701"/>
        <w:jc w:val="both"/>
        <w:rPr>
          <w:rFonts w:asciiTheme="minorHAnsi" w:hAnsiTheme="minorHAnsi" w:cstheme="minorHAnsi"/>
          <w:color w:val="auto"/>
        </w:rPr>
      </w:pPr>
      <w:r w:rsidRPr="00207322">
        <w:rPr>
          <w:rFonts w:asciiTheme="minorHAnsi" w:hAnsiTheme="minorHAnsi" w:cstheme="minorHAnsi"/>
          <w:color w:val="auto"/>
        </w:rPr>
        <w:t>Nesse sentido, colacionamos entendimento da Suprema Corte:</w:t>
      </w:r>
    </w:p>
    <w:p w:rsidR="00BC0C7F" w:rsidRPr="00207322" w:rsidP="007A481F">
      <w:pPr>
        <w:pStyle w:val="Default"/>
        <w:spacing w:line="300" w:lineRule="auto"/>
        <w:ind w:left="2268"/>
        <w:jc w:val="both"/>
        <w:rPr>
          <w:rFonts w:asciiTheme="minorHAnsi" w:hAnsiTheme="minorHAnsi" w:cstheme="minorHAnsi"/>
          <w:i/>
          <w:color w:val="auto"/>
          <w:sz w:val="23"/>
          <w:szCs w:val="23"/>
        </w:rPr>
      </w:pPr>
      <w:r w:rsidRPr="00207322">
        <w:rPr>
          <w:rFonts w:asciiTheme="minorHAnsi" w:hAnsiTheme="minorHAnsi" w:cstheme="minorHAnsi"/>
          <w:i/>
          <w:color w:val="auto"/>
          <w:sz w:val="23"/>
          <w:szCs w:val="23"/>
        </w:rPr>
        <w:t>“</w:t>
      </w:r>
      <w:r w:rsidRPr="00207322">
        <w:rPr>
          <w:rFonts w:asciiTheme="minorHAnsi" w:hAnsiTheme="minorHAnsi" w:cstheme="minorHAnsi"/>
          <w:b/>
          <w:i/>
          <w:color w:val="auto"/>
          <w:sz w:val="23"/>
          <w:szCs w:val="23"/>
        </w:rPr>
        <w:t>Lei disciplinadora de atos de publicidade</w:t>
      </w:r>
      <w:r w:rsidRPr="00207322">
        <w:rPr>
          <w:rFonts w:asciiTheme="minorHAnsi" w:hAnsiTheme="minorHAnsi" w:cstheme="minorHAnsi"/>
          <w:i/>
          <w:color w:val="auto"/>
          <w:sz w:val="23"/>
          <w:szCs w:val="23"/>
        </w:rPr>
        <w:t xml:space="preserve"> do Estado, que </w:t>
      </w:r>
      <w:r w:rsidRPr="00207322">
        <w:rPr>
          <w:rFonts w:asciiTheme="minorHAnsi" w:hAnsiTheme="minorHAnsi" w:cstheme="minorHAnsi"/>
          <w:b/>
          <w:i/>
          <w:color w:val="auto"/>
          <w:sz w:val="23"/>
          <w:szCs w:val="23"/>
        </w:rPr>
        <w:t>independem de reserva de iniciativa do Chefe do Poder Executivo</w:t>
      </w:r>
      <w:r w:rsidRPr="00207322">
        <w:rPr>
          <w:rFonts w:asciiTheme="minorHAnsi" w:hAnsiTheme="minorHAnsi" w:cstheme="minorHAnsi"/>
          <w:i/>
          <w:color w:val="auto"/>
          <w:sz w:val="23"/>
          <w:szCs w:val="23"/>
        </w:rPr>
        <w:t xml:space="preserve"> estatal, visto que não versam sobre criação, estruturação e atribuições dos órgãos da Administração Pública. Não incidência de vedação constitucional (CF, artigo 61, § 1º, II, e)” (STF, ADI-MC 2.472-RS, Tribunal Pleno, Rel. Min. Maurício Correa, 12-03-2002, </w:t>
      </w:r>
      <w:r w:rsidRPr="00207322">
        <w:rPr>
          <w:rFonts w:asciiTheme="minorHAnsi" w:hAnsiTheme="minorHAnsi" w:cstheme="minorHAnsi"/>
          <w:i/>
          <w:color w:val="auto"/>
          <w:sz w:val="23"/>
          <w:szCs w:val="23"/>
        </w:rPr>
        <w:t>v.u</w:t>
      </w:r>
      <w:r w:rsidRPr="00207322">
        <w:rPr>
          <w:rFonts w:asciiTheme="minorHAnsi" w:hAnsiTheme="minorHAnsi" w:cstheme="minorHAnsi"/>
          <w:i/>
          <w:color w:val="auto"/>
          <w:sz w:val="23"/>
          <w:szCs w:val="23"/>
        </w:rPr>
        <w:t>., DJ 03-05-2002, p. 13).</w:t>
      </w:r>
      <w:r w:rsidRPr="00660E82" w:rsidR="00660E82">
        <w:rPr>
          <w:rFonts w:asciiTheme="minorHAnsi" w:hAnsiTheme="minorHAnsi"/>
          <w:sz w:val="22"/>
          <w:szCs w:val="22"/>
          <w:shd w:val="clear" w:color="auto" w:fill="FFFFFF"/>
        </w:rPr>
        <w:t xml:space="preserve"> </w:t>
      </w:r>
      <w:r w:rsidR="00660E82">
        <w:rPr>
          <w:rFonts w:asciiTheme="minorHAnsi" w:hAnsiTheme="minorHAnsi"/>
          <w:sz w:val="22"/>
          <w:szCs w:val="22"/>
          <w:shd w:val="clear" w:color="auto" w:fill="FFFFFF"/>
        </w:rPr>
        <w:t>Grifo nosso.</w:t>
      </w:r>
    </w:p>
    <w:p w:rsidR="00207322" w:rsidRPr="002001CC" w:rsidP="00BC0C7F">
      <w:pPr>
        <w:pStyle w:val="Default"/>
        <w:tabs>
          <w:tab w:val="left" w:pos="1701"/>
        </w:tabs>
        <w:spacing w:after="240" w:line="360" w:lineRule="auto"/>
        <w:jc w:val="both"/>
        <w:rPr>
          <w:rFonts w:asciiTheme="minorHAnsi" w:hAnsiTheme="minorHAnsi" w:cstheme="minorHAnsi"/>
          <w:i/>
          <w:color w:val="FF0000"/>
          <w:sz w:val="12"/>
          <w:szCs w:val="12"/>
        </w:rPr>
      </w:pPr>
      <w:r w:rsidRPr="004F49B7">
        <w:rPr>
          <w:rFonts w:asciiTheme="minorHAnsi" w:hAnsiTheme="minorHAnsi" w:cstheme="minorHAnsi"/>
          <w:i/>
          <w:color w:val="FF0000"/>
          <w:sz w:val="23"/>
          <w:szCs w:val="23"/>
        </w:rPr>
        <w:t xml:space="preserve"> </w:t>
      </w:r>
      <w:r w:rsidRPr="004F49B7">
        <w:rPr>
          <w:rFonts w:asciiTheme="minorHAnsi" w:hAnsiTheme="minorHAnsi" w:cstheme="minorHAnsi"/>
          <w:i/>
          <w:color w:val="FF0000"/>
          <w:sz w:val="23"/>
          <w:szCs w:val="23"/>
        </w:rPr>
        <w:tab/>
      </w:r>
    </w:p>
    <w:p w:rsidR="00BC0C7F" w:rsidRPr="009F0BD1" w:rsidP="00F36C90">
      <w:pPr>
        <w:pStyle w:val="Default"/>
        <w:tabs>
          <w:tab w:val="left" w:pos="1701"/>
        </w:tabs>
        <w:spacing w:after="240" w:line="360" w:lineRule="auto"/>
        <w:ind w:firstLine="1701"/>
        <w:jc w:val="both"/>
        <w:rPr>
          <w:rFonts w:asciiTheme="minorHAnsi" w:hAnsiTheme="minorHAnsi" w:cstheme="minorHAnsi"/>
          <w:color w:val="auto"/>
        </w:rPr>
      </w:pPr>
      <w:r w:rsidRPr="009F0BD1">
        <w:rPr>
          <w:rFonts w:asciiTheme="minorHAnsi" w:hAnsiTheme="minorHAnsi" w:cstheme="minorHAnsi"/>
          <w:color w:val="auto"/>
        </w:rPr>
        <w:t>Na mesma linha,</w:t>
      </w:r>
      <w:r w:rsidRPr="009F0BD1">
        <w:rPr>
          <w:rFonts w:asciiTheme="minorHAnsi" w:hAnsiTheme="minorHAnsi" w:cstheme="minorHAnsi"/>
          <w:color w:val="auto"/>
        </w:rPr>
        <w:t xml:space="preserve"> colacionamos decisões do </w:t>
      </w:r>
      <w:r w:rsidRPr="009F0BD1" w:rsidR="009F0BD1">
        <w:rPr>
          <w:rFonts w:asciiTheme="minorHAnsi" w:hAnsiTheme="minorHAnsi" w:cstheme="minorHAnsi"/>
          <w:color w:val="auto"/>
        </w:rPr>
        <w:t xml:space="preserve">E. </w:t>
      </w:r>
      <w:r w:rsidRPr="009F0BD1">
        <w:rPr>
          <w:rFonts w:asciiTheme="minorHAnsi" w:hAnsiTheme="minorHAnsi" w:cstheme="minorHAnsi"/>
          <w:color w:val="auto"/>
        </w:rPr>
        <w:t>Tribunal de Justiça do Estado de São Paulo</w:t>
      </w:r>
      <w:r w:rsidR="009F0BD1">
        <w:rPr>
          <w:rFonts w:asciiTheme="minorHAnsi" w:hAnsiTheme="minorHAnsi" w:cstheme="minorHAnsi"/>
          <w:color w:val="auto"/>
        </w:rPr>
        <w:t>:</w:t>
      </w:r>
    </w:p>
    <w:p w:rsidR="00B726BA" w:rsidRPr="002E1FE0" w:rsidP="00B726BA">
      <w:pPr>
        <w:pStyle w:val="Default"/>
        <w:tabs>
          <w:tab w:val="left" w:pos="1701"/>
        </w:tabs>
        <w:spacing w:after="240" w:line="300" w:lineRule="auto"/>
        <w:ind w:left="2268"/>
        <w:jc w:val="both"/>
        <w:rPr>
          <w:rFonts w:ascii="Calibri" w:hAnsi="Calibri" w:cs="Calibri"/>
          <w:b/>
          <w:i/>
          <w:sz w:val="22"/>
          <w:szCs w:val="22"/>
          <w:shd w:val="clear" w:color="auto" w:fill="FFFFFF"/>
        </w:rPr>
      </w:pPr>
      <w:r w:rsidRPr="00B726BA">
        <w:rPr>
          <w:rFonts w:ascii="Calibri" w:hAnsi="Calibri" w:cs="Calibri"/>
          <w:i/>
          <w:sz w:val="22"/>
          <w:szCs w:val="22"/>
          <w:shd w:val="clear" w:color="auto" w:fill="FFFFFF"/>
        </w:rPr>
        <w:t xml:space="preserve">Ação Direta de Inconstitucionalidade. 8.281, de </w:t>
      </w:r>
      <w:r w:rsidRPr="00B726BA">
        <w:rPr>
          <w:rFonts w:ascii="Calibri" w:hAnsi="Calibri" w:cs="Calibri"/>
          <w:i/>
          <w:sz w:val="22"/>
          <w:szCs w:val="22"/>
          <w:shd w:val="clear" w:color="auto" w:fill="FFFFFF"/>
        </w:rPr>
        <w:t>3</w:t>
      </w:r>
      <w:r w:rsidRPr="00B726BA">
        <w:rPr>
          <w:rFonts w:ascii="Calibri" w:hAnsi="Calibri" w:cs="Calibri"/>
          <w:i/>
          <w:sz w:val="22"/>
          <w:szCs w:val="22"/>
          <w:shd w:val="clear" w:color="auto" w:fill="FFFFFF"/>
        </w:rPr>
        <w:t xml:space="preserve"> de setembro de 2018, </w:t>
      </w:r>
      <w:r w:rsidRPr="002E1FE0">
        <w:rPr>
          <w:rFonts w:ascii="Calibri" w:hAnsi="Calibri" w:cs="Calibri"/>
          <w:i/>
          <w:sz w:val="22"/>
          <w:szCs w:val="22"/>
          <w:shd w:val="clear" w:color="auto" w:fill="FFFFFF"/>
        </w:rPr>
        <w:t xml:space="preserve">do Município de Marília, que </w:t>
      </w:r>
      <w:r w:rsidRPr="002E1FE0">
        <w:rPr>
          <w:rFonts w:ascii="Calibri" w:hAnsi="Calibri" w:cs="Calibri"/>
          <w:b/>
          <w:i/>
          <w:sz w:val="22"/>
          <w:szCs w:val="22"/>
          <w:shd w:val="clear" w:color="auto" w:fill="FFFFFF"/>
        </w:rPr>
        <w:t xml:space="preserve">torna obrigatória a gravação e transmissão, em áudio e vídeo, de todas as sessões de licitações públicas realizadas pelos poderes Executivo e Legislativo do Município de Marília. Iniciativa parlamentar. Constitucionalidade. </w:t>
      </w:r>
      <w:r w:rsidRPr="002E1FE0">
        <w:rPr>
          <w:rFonts w:ascii="Calibri" w:hAnsi="Calibri" w:cs="Calibri"/>
          <w:b/>
          <w:i/>
          <w:sz w:val="22"/>
          <w:szCs w:val="22"/>
          <w:u w:val="single"/>
          <w:shd w:val="clear" w:color="auto" w:fill="FFFFFF"/>
        </w:rPr>
        <w:t xml:space="preserve">Inocorrência de violação ao princípio da separação de poderes. Norma que trata de fornecer aos </w:t>
      </w:r>
      <w:r w:rsidRPr="002E1FE0">
        <w:rPr>
          <w:rFonts w:ascii="Calibri" w:hAnsi="Calibri" w:cs="Calibri"/>
          <w:b/>
          <w:i/>
          <w:sz w:val="22"/>
          <w:szCs w:val="22"/>
          <w:u w:val="single"/>
          <w:shd w:val="clear" w:color="auto" w:fill="FFFFFF"/>
        </w:rPr>
        <w:t>munícipes informação</w:t>
      </w:r>
      <w:r w:rsidRPr="002E1FE0">
        <w:rPr>
          <w:rFonts w:ascii="Calibri" w:hAnsi="Calibri" w:cs="Calibri"/>
          <w:b/>
          <w:i/>
          <w:sz w:val="22"/>
          <w:szCs w:val="22"/>
          <w:u w:val="single"/>
          <w:shd w:val="clear" w:color="auto" w:fill="FFFFFF"/>
        </w:rPr>
        <w:t xml:space="preserve"> sobre os procedimentos licitatórios do Município de Marília, conforme os princípios da publicidade e transparência. Lei de Acesso à </w:t>
      </w:r>
      <w:r w:rsidRPr="002E1FE0">
        <w:rPr>
          <w:rFonts w:ascii="Calibri" w:hAnsi="Calibri" w:cs="Calibri"/>
          <w:b/>
          <w:i/>
          <w:sz w:val="22"/>
          <w:szCs w:val="22"/>
          <w:u w:val="single"/>
          <w:shd w:val="clear" w:color="auto" w:fill="FFFFFF"/>
        </w:rPr>
        <w:t xml:space="preserve">Informação. </w:t>
      </w:r>
      <w:r w:rsidRPr="002E1FE0">
        <w:rPr>
          <w:rFonts w:ascii="Calibri" w:hAnsi="Calibri" w:cs="Calibri"/>
          <w:b/>
          <w:i/>
          <w:sz w:val="22"/>
          <w:szCs w:val="22"/>
          <w:shd w:val="clear" w:color="auto" w:fill="FFFFFF"/>
        </w:rPr>
        <w:t xml:space="preserve">Matéria que não está elencada no rol daquelas de iniciativa reservada do Poder Executivo (art. 24, § 2º, da Constituição Estadual), além de não impor atribuições a órgãos públicos, interferência na Administração do Município, ou fixação de prazos, e, portanto, não viola o princípio da reserva da administração (art. 47, incisos II, XIV, XIX, da Constituição Estadual). </w:t>
      </w:r>
      <w:r w:rsidRPr="002E1FE0">
        <w:rPr>
          <w:rFonts w:ascii="Calibri" w:hAnsi="Calibri" w:cs="Calibri"/>
          <w:b/>
          <w:i/>
          <w:sz w:val="22"/>
          <w:szCs w:val="22"/>
          <w:u w:val="single"/>
          <w:shd w:val="clear" w:color="auto" w:fill="FFFFFF"/>
        </w:rPr>
        <w:t>Ação julgada improcedente.</w:t>
      </w:r>
    </w:p>
    <w:p w:rsidR="00B726BA" w:rsidP="00B726BA">
      <w:pPr>
        <w:pStyle w:val="Default"/>
        <w:pBdr>
          <w:bottom w:val="single" w:sz="12" w:space="1" w:color="auto"/>
        </w:pBdr>
        <w:tabs>
          <w:tab w:val="left" w:pos="1701"/>
        </w:tabs>
        <w:spacing w:after="240"/>
        <w:ind w:left="2268"/>
        <w:jc w:val="both"/>
        <w:rPr>
          <w:rFonts w:ascii="Calibri" w:hAnsi="Calibri" w:cs="Calibri"/>
          <w:i/>
          <w:sz w:val="22"/>
          <w:szCs w:val="22"/>
          <w:shd w:val="clear" w:color="auto" w:fill="FFFFFF"/>
        </w:rPr>
      </w:pPr>
      <w:r w:rsidRPr="00B726BA">
        <w:rPr>
          <w:rFonts w:ascii="Calibri" w:hAnsi="Calibri" w:cs="Calibri"/>
          <w:i/>
          <w:sz w:val="22"/>
          <w:szCs w:val="22"/>
          <w:shd w:val="clear" w:color="auto" w:fill="FFFFFF"/>
        </w:rPr>
        <w:t>(TJSP;</w:t>
      </w:r>
      <w:r w:rsidRPr="00B726BA">
        <w:rPr>
          <w:rFonts w:ascii="Calibri" w:hAnsi="Calibri" w:cs="Calibri"/>
          <w:i/>
          <w:sz w:val="22"/>
          <w:szCs w:val="22"/>
          <w:shd w:val="clear" w:color="auto" w:fill="FFFFFF"/>
        </w:rPr>
        <w:t xml:space="preserve">  </w:t>
      </w:r>
      <w:r w:rsidRPr="00B726BA">
        <w:rPr>
          <w:rFonts w:ascii="Calibri" w:hAnsi="Calibri" w:cs="Calibri"/>
          <w:i/>
          <w:sz w:val="22"/>
          <w:szCs w:val="22"/>
          <w:shd w:val="clear" w:color="auto" w:fill="FFFFFF"/>
        </w:rPr>
        <w:t xml:space="preserve">Direta de Inconstitucionalidade 2084959-98.2022.8.26.0000; Relator (a): Aroldo </w:t>
      </w:r>
      <w:r w:rsidRPr="00B726BA">
        <w:rPr>
          <w:rFonts w:ascii="Calibri" w:hAnsi="Calibri" w:cs="Calibri"/>
          <w:i/>
          <w:sz w:val="22"/>
          <w:szCs w:val="22"/>
          <w:shd w:val="clear" w:color="auto" w:fill="FFFFFF"/>
        </w:rPr>
        <w:t>Viotti</w:t>
      </w:r>
      <w:r w:rsidRPr="00B726BA">
        <w:rPr>
          <w:rFonts w:ascii="Calibri" w:hAnsi="Calibri" w:cs="Calibri"/>
          <w:i/>
          <w:sz w:val="22"/>
          <w:szCs w:val="22"/>
          <w:shd w:val="clear" w:color="auto" w:fill="FFFFFF"/>
        </w:rPr>
        <w:t xml:space="preserve">; Órgão Julgador: Órgão Especial; Tribunal de Justiça de São Paulo - N/A; Data do Julgamento: </w:t>
      </w:r>
      <w:r w:rsidRPr="002E1FE0">
        <w:rPr>
          <w:rFonts w:ascii="Calibri" w:hAnsi="Calibri" w:cs="Calibri"/>
          <w:b/>
          <w:i/>
          <w:sz w:val="22"/>
          <w:szCs w:val="22"/>
          <w:shd w:val="clear" w:color="auto" w:fill="FFFFFF"/>
        </w:rPr>
        <w:t>14/09/2022</w:t>
      </w:r>
      <w:r w:rsidRPr="00B726BA">
        <w:rPr>
          <w:rFonts w:ascii="Calibri" w:hAnsi="Calibri" w:cs="Calibri"/>
          <w:i/>
          <w:sz w:val="22"/>
          <w:szCs w:val="22"/>
          <w:shd w:val="clear" w:color="auto" w:fill="FFFFFF"/>
        </w:rPr>
        <w:t xml:space="preserve">; Data de Registro: </w:t>
      </w:r>
      <w:r w:rsidRPr="002E1FE0">
        <w:rPr>
          <w:rFonts w:ascii="Calibri" w:hAnsi="Calibri" w:cs="Calibri"/>
          <w:b/>
          <w:i/>
          <w:sz w:val="22"/>
          <w:szCs w:val="22"/>
          <w:shd w:val="clear" w:color="auto" w:fill="FFFFFF"/>
        </w:rPr>
        <w:t>15/09/2022</w:t>
      </w:r>
      <w:r w:rsidRPr="00B726BA">
        <w:rPr>
          <w:rFonts w:ascii="Calibri" w:hAnsi="Calibri" w:cs="Calibri"/>
          <w:i/>
          <w:sz w:val="22"/>
          <w:szCs w:val="22"/>
          <w:shd w:val="clear" w:color="auto" w:fill="FFFFFF"/>
        </w:rPr>
        <w:t>)</w:t>
      </w:r>
    </w:p>
    <w:p w:rsidR="00B726BA" w:rsidRPr="0018798D" w:rsidP="00B726BA">
      <w:pPr>
        <w:pStyle w:val="Default"/>
        <w:tabs>
          <w:tab w:val="left" w:pos="1701"/>
        </w:tabs>
        <w:spacing w:after="240" w:line="300" w:lineRule="auto"/>
        <w:ind w:left="2268"/>
        <w:jc w:val="both"/>
        <w:rPr>
          <w:rFonts w:ascii="Calibri" w:hAnsi="Calibri" w:cs="Calibri"/>
          <w:i/>
          <w:sz w:val="12"/>
          <w:szCs w:val="12"/>
          <w:shd w:val="clear" w:color="auto" w:fill="FFFFFF"/>
        </w:rPr>
      </w:pPr>
    </w:p>
    <w:p w:rsidR="00B726BA" w:rsidRPr="00B726BA" w:rsidP="0018798D">
      <w:pPr>
        <w:pStyle w:val="Default"/>
        <w:tabs>
          <w:tab w:val="left" w:pos="1701"/>
        </w:tabs>
        <w:spacing w:after="120" w:line="300" w:lineRule="auto"/>
        <w:ind w:left="2268"/>
        <w:jc w:val="both"/>
        <w:rPr>
          <w:rFonts w:ascii="Calibri" w:hAnsi="Calibri" w:cs="Calibri"/>
          <w:i/>
          <w:sz w:val="22"/>
          <w:szCs w:val="22"/>
          <w:shd w:val="clear" w:color="auto" w:fill="FFFFFF"/>
        </w:rPr>
      </w:pPr>
      <w:r w:rsidRPr="00B726BA">
        <w:rPr>
          <w:rFonts w:ascii="Calibri" w:hAnsi="Calibri" w:cs="Calibri"/>
          <w:i/>
          <w:sz w:val="22"/>
          <w:szCs w:val="22"/>
          <w:shd w:val="clear" w:color="auto" w:fill="FFFFFF"/>
        </w:rPr>
        <w:t>AÇÃO DIRETA DE INCONSTITUCIONALIDADE – Alegação de violação de preceitos da Constituição Estadual, da Lei Orgânica Municipal e da Constituição Federal – Descabimento – Parâmetro de controle de constitucionalidade de lei municipal perante Tribunal de Justiça é a norma constitucional estadual, apenas, ou de disposições da Carta Magna, por remissão daquela (art. 144) – Pretensão conhecida e julgada somente no respeitante às normas constitucionais estaduais, ditas contrariadas. AÇÃO DIRETA DE INCONSTITUCIONALIDADE – Lei nº 1.803, de 02 de setembro de 2019, do Município de Taquarituba, que "</w:t>
      </w:r>
      <w:r w:rsidRPr="002E1FE0">
        <w:rPr>
          <w:rFonts w:ascii="Calibri" w:hAnsi="Calibri" w:cs="Calibri"/>
          <w:b/>
          <w:i/>
          <w:sz w:val="22"/>
          <w:szCs w:val="22"/>
          <w:shd w:val="clear" w:color="auto" w:fill="FFFFFF"/>
        </w:rPr>
        <w:t xml:space="preserve">dispõe sobre a transmissão de vídeo em tempo real (online), nos portais de transparência e dos sítios eletrônicos das administrações diretas e indiretas do Município de Taquarituba, fase de julgamento e classificação de todos os processos licitatórios da administração pública municipal" </w:t>
      </w:r>
      <w:r w:rsidRPr="00B726BA">
        <w:rPr>
          <w:rFonts w:ascii="Calibri" w:hAnsi="Calibri" w:cs="Calibri"/>
          <w:i/>
          <w:sz w:val="22"/>
          <w:szCs w:val="22"/>
          <w:shd w:val="clear" w:color="auto" w:fill="FFFFFF"/>
        </w:rPr>
        <w:t xml:space="preserve">– Lei que não tratou de nenhuma das matérias de iniciativa legislativa exclusiva do Chefe do Poder Executivo, </w:t>
      </w:r>
      <w:r w:rsidRPr="002E1FE0">
        <w:rPr>
          <w:rFonts w:ascii="Calibri" w:hAnsi="Calibri" w:cs="Calibri"/>
          <w:b/>
          <w:i/>
          <w:sz w:val="22"/>
          <w:szCs w:val="22"/>
          <w:shd w:val="clear" w:color="auto" w:fill="FFFFFF"/>
        </w:rPr>
        <w:t>não violou o princípio da separação de poderes</w:t>
      </w:r>
      <w:r w:rsidRPr="00B726BA">
        <w:rPr>
          <w:rFonts w:ascii="Calibri" w:hAnsi="Calibri" w:cs="Calibri"/>
          <w:i/>
          <w:sz w:val="22"/>
          <w:szCs w:val="22"/>
          <w:shd w:val="clear" w:color="auto" w:fill="FFFFFF"/>
        </w:rPr>
        <w:t xml:space="preserve">, não invadiu a esfera da gestão administrativa, não ofendeu os princípios da legalidade, razoabilidade, supremacia do interesse público e da motivação ou o princípio federativo </w:t>
      </w:r>
      <w:r w:rsidRPr="002E1FE0">
        <w:rPr>
          <w:rFonts w:ascii="Calibri" w:hAnsi="Calibri" w:cs="Calibri"/>
          <w:b/>
          <w:i/>
          <w:sz w:val="22"/>
          <w:szCs w:val="22"/>
          <w:shd w:val="clear" w:color="auto" w:fill="FFFFFF"/>
        </w:rPr>
        <w:t xml:space="preserve">– Diploma que objetiva dar conhecimento à população, por meio de transmissão on-line e gravação das sessões de licitação em âmbito municipal, informação de interesse público, visando dar transparência ao serviço público local, atendendo ao princípio da publicidade dos atos </w:t>
      </w:r>
      <w:r w:rsidRPr="002E1FE0">
        <w:rPr>
          <w:rFonts w:ascii="Calibri" w:hAnsi="Calibri" w:cs="Calibri"/>
          <w:b/>
          <w:i/>
          <w:sz w:val="22"/>
          <w:szCs w:val="22"/>
          <w:shd w:val="clear" w:color="auto" w:fill="FFFFFF"/>
        </w:rPr>
        <w:t>administrativos e de gestão dos recursos municipais – Inconstitucionalidade não configurada</w:t>
      </w:r>
      <w:r w:rsidRPr="00B726BA">
        <w:rPr>
          <w:rFonts w:ascii="Calibri" w:hAnsi="Calibri" w:cs="Calibri"/>
          <w:i/>
          <w:sz w:val="22"/>
          <w:szCs w:val="22"/>
          <w:shd w:val="clear" w:color="auto" w:fill="FFFFFF"/>
        </w:rPr>
        <w:t xml:space="preserve">. AÇÃO DIRETA DE INCONSTITUCIONALIDADE – Alegação de que a norma implica na criação de despesas se a indicação necessária da fonte de custeio – Improcedência – Ausência de previsão de dotação orçamentária que não implica a existência de vício de inconstitucionalidade, mas apenas a inexequibilidade da lei no exercício orçamentário em que aprovada – Pacífico o entendimento segundo o qual a falta de especificação da fonte de recursos pode resultar apenas a não </w:t>
      </w:r>
      <w:r w:rsidRPr="00B726BA">
        <w:rPr>
          <w:rFonts w:ascii="Calibri" w:hAnsi="Calibri" w:cs="Calibri"/>
          <w:i/>
          <w:sz w:val="22"/>
          <w:szCs w:val="22"/>
          <w:shd w:val="clear" w:color="auto" w:fill="FFFFFF"/>
        </w:rPr>
        <w:t>implementação</w:t>
      </w:r>
      <w:r w:rsidRPr="00B726BA">
        <w:rPr>
          <w:rFonts w:ascii="Calibri" w:hAnsi="Calibri" w:cs="Calibri"/>
          <w:i/>
          <w:sz w:val="22"/>
          <w:szCs w:val="22"/>
          <w:shd w:val="clear" w:color="auto" w:fill="FFFFFF"/>
        </w:rPr>
        <w:t xml:space="preserve"> da norma no mesmo exercício em que posta em vigor, mas desde logo providenciada sua inserção no orçamento do exercício seguinte – Inexistência de inconstitucionalidade nesse ponto. </w:t>
      </w:r>
      <w:r w:rsidRPr="002E1FE0">
        <w:rPr>
          <w:rFonts w:ascii="Calibri" w:hAnsi="Calibri" w:cs="Calibri"/>
          <w:b/>
          <w:i/>
          <w:sz w:val="22"/>
          <w:szCs w:val="22"/>
          <w:shd w:val="clear" w:color="auto" w:fill="FFFFFF"/>
        </w:rPr>
        <w:t>Ação julgada improcedente,</w:t>
      </w:r>
      <w:r w:rsidRPr="00B726BA">
        <w:rPr>
          <w:rFonts w:ascii="Calibri" w:hAnsi="Calibri" w:cs="Calibri"/>
          <w:i/>
          <w:sz w:val="22"/>
          <w:szCs w:val="22"/>
          <w:shd w:val="clear" w:color="auto" w:fill="FFFFFF"/>
        </w:rPr>
        <w:t xml:space="preserve"> revogada a liminar. </w:t>
      </w:r>
    </w:p>
    <w:p w:rsidR="00B726BA" w:rsidP="0018798D">
      <w:pPr>
        <w:pStyle w:val="Default"/>
        <w:pBdr>
          <w:bottom w:val="single" w:sz="12" w:space="1" w:color="auto"/>
        </w:pBdr>
        <w:tabs>
          <w:tab w:val="left" w:pos="1701"/>
        </w:tabs>
        <w:spacing w:after="120"/>
        <w:ind w:left="2268"/>
        <w:jc w:val="both"/>
        <w:rPr>
          <w:rFonts w:ascii="Calibri" w:hAnsi="Calibri" w:cs="Calibri"/>
          <w:i/>
          <w:sz w:val="22"/>
          <w:szCs w:val="22"/>
          <w:shd w:val="clear" w:color="auto" w:fill="FFFFFF"/>
        </w:rPr>
      </w:pPr>
      <w:r w:rsidRPr="00B726BA">
        <w:rPr>
          <w:rFonts w:ascii="Calibri" w:hAnsi="Calibri" w:cs="Calibri"/>
          <w:i/>
          <w:sz w:val="22"/>
          <w:szCs w:val="22"/>
          <w:shd w:val="clear" w:color="auto" w:fill="FFFFFF"/>
        </w:rPr>
        <w:t>(TJSP;</w:t>
      </w:r>
      <w:r w:rsidRPr="00B726BA">
        <w:rPr>
          <w:rFonts w:ascii="Calibri" w:hAnsi="Calibri" w:cs="Calibri"/>
          <w:i/>
          <w:sz w:val="22"/>
          <w:szCs w:val="22"/>
          <w:shd w:val="clear" w:color="auto" w:fill="FFFFFF"/>
        </w:rPr>
        <w:t xml:space="preserve">  </w:t>
      </w:r>
      <w:r w:rsidRPr="00B726BA">
        <w:rPr>
          <w:rFonts w:ascii="Calibri" w:hAnsi="Calibri" w:cs="Calibri"/>
          <w:i/>
          <w:sz w:val="22"/>
          <w:szCs w:val="22"/>
          <w:shd w:val="clear" w:color="auto" w:fill="FFFFFF"/>
        </w:rPr>
        <w:t xml:space="preserve">Direta de Inconstitucionalidade 2222120-58.2019.8.26.0000; Relator (a): João Carlos </w:t>
      </w:r>
      <w:r w:rsidRPr="00B726BA">
        <w:rPr>
          <w:rFonts w:ascii="Calibri" w:hAnsi="Calibri" w:cs="Calibri"/>
          <w:i/>
          <w:sz w:val="22"/>
          <w:szCs w:val="22"/>
          <w:shd w:val="clear" w:color="auto" w:fill="FFFFFF"/>
        </w:rPr>
        <w:t>Saletti</w:t>
      </w:r>
      <w:r w:rsidRPr="00B726BA">
        <w:rPr>
          <w:rFonts w:ascii="Calibri" w:hAnsi="Calibri" w:cs="Calibri"/>
          <w:i/>
          <w:sz w:val="22"/>
          <w:szCs w:val="22"/>
          <w:shd w:val="clear" w:color="auto" w:fill="FFFFFF"/>
        </w:rPr>
        <w:t xml:space="preserve">; Órgão Julgador: Órgão Especial; Tribunal de Justiça de São Paulo - N/A; Data do Julgamento: 17/06/2020; Data de Registro: </w:t>
      </w:r>
      <w:r w:rsidRPr="002E1FE0">
        <w:rPr>
          <w:rFonts w:ascii="Calibri" w:hAnsi="Calibri" w:cs="Calibri"/>
          <w:b/>
          <w:i/>
          <w:sz w:val="22"/>
          <w:szCs w:val="22"/>
          <w:shd w:val="clear" w:color="auto" w:fill="FFFFFF"/>
        </w:rPr>
        <w:t>22/06/2020</w:t>
      </w:r>
      <w:r w:rsidRPr="00B726BA">
        <w:rPr>
          <w:rFonts w:ascii="Calibri" w:hAnsi="Calibri" w:cs="Calibri"/>
          <w:i/>
          <w:sz w:val="22"/>
          <w:szCs w:val="22"/>
          <w:shd w:val="clear" w:color="auto" w:fill="FFFFFF"/>
        </w:rPr>
        <w:t>)</w:t>
      </w:r>
    </w:p>
    <w:p w:rsidR="00B726BA" w:rsidP="00B726BA">
      <w:pPr>
        <w:pStyle w:val="Default"/>
        <w:tabs>
          <w:tab w:val="left" w:pos="1701"/>
        </w:tabs>
        <w:spacing w:after="240"/>
        <w:ind w:left="2268"/>
        <w:jc w:val="both"/>
        <w:rPr>
          <w:rFonts w:ascii="Calibri" w:hAnsi="Calibri" w:cs="Calibri"/>
          <w:i/>
          <w:sz w:val="22"/>
          <w:szCs w:val="22"/>
          <w:shd w:val="clear" w:color="auto" w:fill="FFFFFF"/>
        </w:rPr>
      </w:pPr>
    </w:p>
    <w:p w:rsidR="002E1FE0" w:rsidP="002E1FE0">
      <w:pPr>
        <w:pStyle w:val="Default"/>
        <w:tabs>
          <w:tab w:val="left" w:pos="1701"/>
        </w:tabs>
        <w:spacing w:after="120" w:line="276" w:lineRule="auto"/>
        <w:ind w:left="2268"/>
        <w:jc w:val="both"/>
        <w:rPr>
          <w:rFonts w:ascii="Calibri" w:hAnsi="Calibri" w:cs="Calibri"/>
          <w:b/>
          <w:i/>
          <w:sz w:val="22"/>
          <w:szCs w:val="22"/>
          <w:shd w:val="clear" w:color="auto" w:fill="FFFFFF"/>
        </w:rPr>
      </w:pPr>
      <w:r w:rsidRPr="002E1FE0">
        <w:rPr>
          <w:rFonts w:ascii="Calibri" w:hAnsi="Calibri" w:cs="Calibri"/>
          <w:i/>
          <w:sz w:val="22"/>
          <w:szCs w:val="22"/>
          <w:shd w:val="clear" w:color="auto" w:fill="FFFFFF"/>
        </w:rPr>
        <w:t xml:space="preserve">AÇÃO DIRETA DE INCONSTITUCIONALIDADE – Lei nº 2.077/2019 do Município de Guarantã – </w:t>
      </w:r>
      <w:r w:rsidRPr="002E1FE0">
        <w:rPr>
          <w:rFonts w:ascii="Calibri" w:hAnsi="Calibri" w:cs="Calibri"/>
          <w:b/>
          <w:i/>
          <w:sz w:val="22"/>
          <w:szCs w:val="22"/>
          <w:shd w:val="clear" w:color="auto" w:fill="FFFFFF"/>
        </w:rPr>
        <w:t xml:space="preserve">Legislação que cria o sistema de transmissão online e gravação das sessões de licitações, no Município– Vício de Iniciativa – Inocorrência. Norma atenta ao cumprimento do princípio de publicidade e dever de transparência da Administração. </w:t>
      </w:r>
      <w:r w:rsidRPr="002E1FE0">
        <w:rPr>
          <w:rFonts w:ascii="Calibri" w:hAnsi="Calibri" w:cs="Calibri"/>
          <w:i/>
          <w:sz w:val="22"/>
          <w:szCs w:val="22"/>
          <w:shd w:val="clear" w:color="auto" w:fill="FFFFFF"/>
        </w:rPr>
        <w:t>Poder de suplementar a legislação federal e estadual, naquilo que couber– Tema 917 de Repercussão Geral –</w:t>
      </w:r>
      <w:r w:rsidRPr="002E1FE0">
        <w:rPr>
          <w:rFonts w:ascii="Calibri" w:hAnsi="Calibri" w:cs="Calibri"/>
          <w:b/>
          <w:i/>
          <w:sz w:val="22"/>
          <w:szCs w:val="22"/>
          <w:shd w:val="clear" w:color="auto" w:fill="FFFFFF"/>
        </w:rPr>
        <w:t xml:space="preserve"> Ação improcedente.</w:t>
      </w:r>
    </w:p>
    <w:p w:rsidR="002E1FE0" w:rsidP="002E1FE0">
      <w:pPr>
        <w:pStyle w:val="Default"/>
        <w:pBdr>
          <w:bottom w:val="single" w:sz="12" w:space="1" w:color="auto"/>
        </w:pBdr>
        <w:tabs>
          <w:tab w:val="left" w:pos="1701"/>
        </w:tabs>
        <w:spacing w:after="120" w:line="276" w:lineRule="auto"/>
        <w:ind w:left="2268"/>
        <w:jc w:val="both"/>
        <w:rPr>
          <w:rFonts w:ascii="Calibri" w:hAnsi="Calibri" w:cs="Calibri"/>
          <w:i/>
          <w:sz w:val="20"/>
          <w:szCs w:val="20"/>
          <w:shd w:val="clear" w:color="auto" w:fill="FFFFFF"/>
        </w:rPr>
      </w:pPr>
      <w:r w:rsidRPr="002E1FE0">
        <w:rPr>
          <w:rFonts w:ascii="Calibri" w:hAnsi="Calibri" w:cs="Calibri"/>
          <w:i/>
          <w:sz w:val="22"/>
          <w:szCs w:val="22"/>
          <w:shd w:val="clear" w:color="auto" w:fill="FFFFFF"/>
        </w:rPr>
        <w:t>(</w:t>
      </w:r>
      <w:r w:rsidRPr="002E1FE0">
        <w:rPr>
          <w:rFonts w:ascii="Calibri" w:hAnsi="Calibri" w:cs="Calibri"/>
          <w:i/>
          <w:sz w:val="20"/>
          <w:szCs w:val="20"/>
          <w:shd w:val="clear" w:color="auto" w:fill="FFFFFF"/>
        </w:rPr>
        <w:t>TJSP;</w:t>
      </w:r>
      <w:r w:rsidRPr="002E1FE0">
        <w:rPr>
          <w:rFonts w:ascii="Calibri" w:hAnsi="Calibri" w:cs="Calibri"/>
          <w:i/>
          <w:sz w:val="20"/>
          <w:szCs w:val="20"/>
          <w:shd w:val="clear" w:color="auto" w:fill="FFFFFF"/>
        </w:rPr>
        <w:t xml:space="preserve">  </w:t>
      </w:r>
      <w:r w:rsidRPr="002E1FE0">
        <w:rPr>
          <w:rFonts w:ascii="Calibri" w:hAnsi="Calibri" w:cs="Calibri"/>
          <w:i/>
          <w:sz w:val="20"/>
          <w:szCs w:val="20"/>
          <w:shd w:val="clear" w:color="auto" w:fill="FFFFFF"/>
        </w:rPr>
        <w:t xml:space="preserve">Direta de Inconstitucionalidade 2231533-95.2019.8.26.0000; Relator (a): Xavier de Aquino; Órgão Julgador: Órgão Especial; Tribunal de Justiça de São Paulo - N/A; Data do Julgamento: 04/03/2020; Data de Registro: </w:t>
      </w:r>
      <w:r w:rsidRPr="002E1FE0">
        <w:rPr>
          <w:rFonts w:ascii="Calibri" w:hAnsi="Calibri" w:cs="Calibri"/>
          <w:b/>
          <w:i/>
          <w:sz w:val="20"/>
          <w:szCs w:val="20"/>
          <w:shd w:val="clear" w:color="auto" w:fill="FFFFFF"/>
        </w:rPr>
        <w:t>09/03/2020</w:t>
      </w:r>
      <w:r w:rsidRPr="002E1FE0">
        <w:rPr>
          <w:rFonts w:ascii="Calibri" w:hAnsi="Calibri" w:cs="Calibri"/>
          <w:i/>
          <w:sz w:val="20"/>
          <w:szCs w:val="20"/>
          <w:shd w:val="clear" w:color="auto" w:fill="FFFFFF"/>
        </w:rPr>
        <w:t>)</w:t>
      </w:r>
    </w:p>
    <w:p w:rsidR="002E1FE0" w:rsidP="002E1FE0">
      <w:pPr>
        <w:pStyle w:val="Default"/>
        <w:tabs>
          <w:tab w:val="left" w:pos="1701"/>
        </w:tabs>
        <w:spacing w:after="120" w:line="276" w:lineRule="auto"/>
        <w:ind w:left="2268"/>
        <w:jc w:val="both"/>
        <w:rPr>
          <w:rFonts w:ascii="Calibri" w:hAnsi="Calibri" w:cs="Calibri"/>
          <w:i/>
          <w:sz w:val="22"/>
          <w:szCs w:val="22"/>
          <w:shd w:val="clear" w:color="auto" w:fill="FFFFFF"/>
        </w:rPr>
      </w:pPr>
    </w:p>
    <w:p w:rsidR="000A0C1F" w:rsidP="002E1FE0">
      <w:pPr>
        <w:pStyle w:val="Default"/>
        <w:tabs>
          <w:tab w:val="left" w:pos="1701"/>
        </w:tabs>
        <w:spacing w:after="120" w:line="276" w:lineRule="auto"/>
        <w:ind w:left="2268"/>
        <w:jc w:val="both"/>
        <w:rPr>
          <w:rFonts w:asciiTheme="minorHAnsi" w:hAnsiTheme="minorHAnsi" w:cstheme="minorHAnsi"/>
          <w:b/>
          <w:i/>
          <w:sz w:val="22"/>
          <w:szCs w:val="22"/>
          <w:shd w:val="clear" w:color="auto" w:fill="FFFFFF"/>
        </w:rPr>
      </w:pPr>
      <w:r w:rsidRPr="002E1FE0">
        <w:rPr>
          <w:rFonts w:asciiTheme="minorHAnsi" w:hAnsiTheme="minorHAnsi" w:cstheme="minorHAnsi"/>
          <w:i/>
          <w:sz w:val="22"/>
          <w:szCs w:val="22"/>
          <w:shd w:val="clear" w:color="auto" w:fill="FFFFFF"/>
        </w:rPr>
        <w:t xml:space="preserve">AÇÃO DIRETA DE INCONSTITUCIONALIDADE – I. AUSÊNCIA DE PARAMETRICIDADE – Controle abstrato de constitucionalidade que somente pode se fundar na Constituição Estadual – Análise restrita aos dispositivos constitucionais invocados – II. Lei n. 3.012, de </w:t>
      </w:r>
      <w:r w:rsidRPr="002E1FE0">
        <w:rPr>
          <w:rFonts w:asciiTheme="minorHAnsi" w:hAnsiTheme="minorHAnsi" w:cstheme="minorHAnsi"/>
          <w:i/>
          <w:sz w:val="22"/>
          <w:szCs w:val="22"/>
          <w:shd w:val="clear" w:color="auto" w:fill="FFFFFF"/>
        </w:rPr>
        <w:t>8</w:t>
      </w:r>
      <w:r w:rsidRPr="002E1FE0">
        <w:rPr>
          <w:rFonts w:asciiTheme="minorHAnsi" w:hAnsiTheme="minorHAnsi" w:cstheme="minorHAnsi"/>
          <w:i/>
          <w:sz w:val="22"/>
          <w:szCs w:val="22"/>
          <w:shd w:val="clear" w:color="auto" w:fill="FFFFFF"/>
        </w:rPr>
        <w:t xml:space="preserve"> de maio de 2018, do Município de Martinópolis – </w:t>
      </w:r>
      <w:r w:rsidRPr="000A0C1F">
        <w:rPr>
          <w:rFonts w:asciiTheme="minorHAnsi" w:hAnsiTheme="minorHAnsi" w:cstheme="minorHAnsi"/>
          <w:b/>
          <w:i/>
          <w:sz w:val="22"/>
          <w:szCs w:val="22"/>
          <w:shd w:val="clear" w:color="auto" w:fill="FFFFFF"/>
        </w:rPr>
        <w:t xml:space="preserve">Legislação que cria o </w:t>
      </w:r>
      <w:r w:rsidRPr="000A0C1F">
        <w:rPr>
          <w:rFonts w:asciiTheme="minorHAnsi" w:hAnsiTheme="minorHAnsi" w:cstheme="minorHAnsi"/>
          <w:b/>
          <w:i/>
          <w:sz w:val="22"/>
          <w:szCs w:val="22"/>
          <w:shd w:val="clear" w:color="auto" w:fill="FFFFFF"/>
        </w:rPr>
        <w:t>sistema de transmissão online e gravação das sessões de licitações</w:t>
      </w:r>
      <w:r w:rsidRPr="002E1FE0">
        <w:rPr>
          <w:rFonts w:asciiTheme="minorHAnsi" w:hAnsiTheme="minorHAnsi" w:cstheme="minorHAnsi"/>
          <w:i/>
          <w:sz w:val="22"/>
          <w:szCs w:val="22"/>
          <w:shd w:val="clear" w:color="auto" w:fill="FFFFFF"/>
        </w:rPr>
        <w:t xml:space="preserve">, no Município de Martinópolis – </w:t>
      </w:r>
      <w:r w:rsidRPr="000A0C1F">
        <w:rPr>
          <w:rFonts w:asciiTheme="minorHAnsi" w:hAnsiTheme="minorHAnsi" w:cstheme="minorHAnsi"/>
          <w:b/>
          <w:i/>
          <w:sz w:val="22"/>
          <w:szCs w:val="22"/>
          <w:shd w:val="clear" w:color="auto" w:fill="FFFFFF"/>
        </w:rPr>
        <w:t>Poder de suplementar a legislação federal e estadual, dando cumprimento ao princípio da publicidade e ao dever de transparência na Administração Pública – Inexistência de vício de iniciativa</w:t>
      </w:r>
      <w:r w:rsidRPr="002E1FE0">
        <w:rPr>
          <w:rFonts w:asciiTheme="minorHAnsi" w:hAnsiTheme="minorHAnsi" w:cstheme="minorHAnsi"/>
          <w:i/>
          <w:sz w:val="22"/>
          <w:szCs w:val="22"/>
          <w:shd w:val="clear" w:color="auto" w:fill="FFFFFF"/>
        </w:rPr>
        <w:t xml:space="preserve"> – Tema 917 de Repercussão Geral – </w:t>
      </w:r>
      <w:r w:rsidRPr="002E1FE0">
        <w:rPr>
          <w:rFonts w:asciiTheme="minorHAnsi" w:hAnsiTheme="minorHAnsi" w:cstheme="minorHAnsi"/>
          <w:b/>
          <w:i/>
          <w:sz w:val="22"/>
          <w:szCs w:val="22"/>
          <w:shd w:val="clear" w:color="auto" w:fill="FFFFFF"/>
        </w:rPr>
        <w:t>Ação julgada improcedente.</w:t>
      </w:r>
    </w:p>
    <w:p w:rsidR="002E1FE0" w:rsidRPr="002E1FE0" w:rsidP="0018798D">
      <w:pPr>
        <w:pStyle w:val="Default"/>
        <w:tabs>
          <w:tab w:val="left" w:pos="1701"/>
        </w:tabs>
        <w:spacing w:after="120"/>
        <w:ind w:left="2268"/>
        <w:jc w:val="both"/>
        <w:rPr>
          <w:rFonts w:asciiTheme="minorHAnsi" w:hAnsiTheme="minorHAnsi" w:cstheme="minorHAnsi"/>
          <w:i/>
          <w:sz w:val="22"/>
          <w:szCs w:val="22"/>
          <w:shd w:val="clear" w:color="auto" w:fill="FFFFFF"/>
        </w:rPr>
      </w:pPr>
      <w:r w:rsidRPr="002E1FE0">
        <w:rPr>
          <w:rFonts w:asciiTheme="minorHAnsi" w:hAnsiTheme="minorHAnsi" w:cstheme="minorHAnsi"/>
          <w:i/>
          <w:sz w:val="20"/>
          <w:szCs w:val="20"/>
          <w:shd w:val="clear" w:color="auto" w:fill="FFFFFF"/>
        </w:rPr>
        <w:t>(TJSP;</w:t>
      </w:r>
      <w:r w:rsidRPr="002E1FE0">
        <w:rPr>
          <w:rFonts w:asciiTheme="minorHAnsi" w:hAnsiTheme="minorHAnsi" w:cstheme="minorHAnsi"/>
          <w:i/>
          <w:sz w:val="20"/>
          <w:szCs w:val="20"/>
          <w:shd w:val="clear" w:color="auto" w:fill="FFFFFF"/>
        </w:rPr>
        <w:t xml:space="preserve">  </w:t>
      </w:r>
      <w:r w:rsidRPr="002E1FE0">
        <w:rPr>
          <w:rFonts w:asciiTheme="minorHAnsi" w:hAnsiTheme="minorHAnsi" w:cstheme="minorHAnsi"/>
          <w:i/>
          <w:sz w:val="20"/>
          <w:szCs w:val="20"/>
          <w:shd w:val="clear" w:color="auto" w:fill="FFFFFF"/>
        </w:rPr>
        <w:t>Direta de Inconstitucionalidade 2141874-12.2018.8.26.0000; Relator (a): Moacir Peres; Órgão Julgador: Órgão Especial; Tribunal de Justiça de São Paulo - N/A; Data do Julgamento: 05/12/2018; Data de Registro: 06/12/2018)</w:t>
      </w:r>
    </w:p>
    <w:p w:rsidR="0018798D" w:rsidRPr="0018798D" w:rsidP="0039541F">
      <w:pPr>
        <w:pStyle w:val="Default"/>
        <w:tabs>
          <w:tab w:val="left" w:pos="1701"/>
        </w:tabs>
        <w:spacing w:after="240" w:line="360" w:lineRule="auto"/>
        <w:ind w:firstLine="1701"/>
        <w:jc w:val="both"/>
        <w:rPr>
          <w:rFonts w:asciiTheme="minorHAnsi" w:hAnsiTheme="minorHAnsi" w:cstheme="minorHAnsi"/>
          <w:b/>
          <w:color w:val="auto"/>
          <w:sz w:val="4"/>
          <w:szCs w:val="4"/>
          <w:u w:val="single"/>
        </w:rPr>
      </w:pPr>
    </w:p>
    <w:p w:rsidR="008C50BE" w:rsidRPr="00DE1D93" w:rsidP="0039541F">
      <w:pPr>
        <w:pStyle w:val="Default"/>
        <w:tabs>
          <w:tab w:val="left" w:pos="1701"/>
        </w:tabs>
        <w:spacing w:after="240" w:line="360" w:lineRule="auto"/>
        <w:ind w:firstLine="1701"/>
        <w:jc w:val="both"/>
        <w:rPr>
          <w:rFonts w:asciiTheme="minorHAnsi" w:hAnsiTheme="minorHAnsi" w:cstheme="minorHAnsi"/>
          <w:b/>
          <w:color w:val="auto"/>
          <w:u w:val="single"/>
        </w:rPr>
      </w:pPr>
      <w:r w:rsidRPr="00DE1D93">
        <w:rPr>
          <w:rFonts w:asciiTheme="minorHAnsi" w:hAnsiTheme="minorHAnsi" w:cstheme="minorHAnsi"/>
          <w:b/>
          <w:color w:val="auto"/>
          <w:u w:val="single"/>
        </w:rPr>
        <w:t xml:space="preserve">Entretanto, </w:t>
      </w:r>
      <w:r w:rsidRPr="00DE1D93">
        <w:rPr>
          <w:rFonts w:asciiTheme="minorHAnsi" w:hAnsiTheme="minorHAnsi" w:cstheme="minorHAnsi"/>
          <w:b/>
          <w:color w:val="auto"/>
          <w:u w:val="single"/>
        </w:rPr>
        <w:t>cumpre registrar que igualmente encontramos recentes decisões da Corte Bandeirante em sentido diametralmente oposto sobre a mesma matéria</w:t>
      </w:r>
      <w:r w:rsidR="001379E4">
        <w:rPr>
          <w:rFonts w:asciiTheme="minorHAnsi" w:hAnsiTheme="minorHAnsi" w:cstheme="minorHAnsi"/>
          <w:b/>
          <w:color w:val="auto"/>
          <w:u w:val="single"/>
        </w:rPr>
        <w:t>, vejamos</w:t>
      </w:r>
      <w:r w:rsidRPr="00DE1D93">
        <w:rPr>
          <w:rFonts w:asciiTheme="minorHAnsi" w:hAnsiTheme="minorHAnsi" w:cstheme="minorHAnsi"/>
          <w:b/>
          <w:color w:val="auto"/>
          <w:u w:val="single"/>
        </w:rPr>
        <w:t>:</w:t>
      </w:r>
    </w:p>
    <w:p w:rsidR="00B726BA" w:rsidRPr="002E1FE0" w:rsidP="002E1FE0">
      <w:pPr>
        <w:pStyle w:val="Default"/>
        <w:tabs>
          <w:tab w:val="left" w:pos="1701"/>
        </w:tabs>
        <w:spacing w:after="120" w:line="276" w:lineRule="auto"/>
        <w:ind w:left="2268"/>
        <w:jc w:val="both"/>
        <w:rPr>
          <w:rFonts w:ascii="Calibri" w:hAnsi="Calibri" w:cs="Calibri"/>
          <w:b/>
          <w:i/>
          <w:sz w:val="22"/>
          <w:szCs w:val="22"/>
          <w:shd w:val="clear" w:color="auto" w:fill="FFFFFF"/>
        </w:rPr>
      </w:pPr>
      <w:r w:rsidRPr="002E1FE0">
        <w:rPr>
          <w:rFonts w:ascii="Calibri" w:hAnsi="Calibri" w:cs="Calibri"/>
          <w:i/>
          <w:sz w:val="22"/>
          <w:szCs w:val="22"/>
          <w:shd w:val="clear" w:color="auto" w:fill="FFFFFF"/>
        </w:rPr>
        <w:t xml:space="preserve">AÇÃO DIRETA DE INCONSTITUCIONALIDADE Itatinga. Lei Municipal nº 2.436, de 06.06.22, de </w:t>
      </w:r>
      <w:r w:rsidRPr="002E1FE0">
        <w:rPr>
          <w:rFonts w:ascii="Calibri" w:hAnsi="Calibri" w:cs="Calibri"/>
          <w:b/>
          <w:i/>
          <w:sz w:val="22"/>
          <w:szCs w:val="22"/>
          <w:shd w:val="clear" w:color="auto" w:fill="FFFFFF"/>
        </w:rPr>
        <w:t>iniciativa parlamentar, dispondo sobre "... a transmissão ao vivo, via internet, de todas as licitações realizadas pelos Poderes Executivo e Legislativo no município</w:t>
      </w:r>
      <w:r w:rsidRPr="002E1FE0">
        <w:rPr>
          <w:rFonts w:ascii="Calibri" w:hAnsi="Calibri" w:cs="Calibri"/>
          <w:i/>
          <w:sz w:val="22"/>
          <w:szCs w:val="22"/>
          <w:shd w:val="clear" w:color="auto" w:fill="FFFFFF"/>
        </w:rPr>
        <w:t xml:space="preserve">". Vício de iniciativa. Iniciativa legislativa comum. Recente orientação do </w:t>
      </w:r>
      <w:r w:rsidRPr="002E1FE0">
        <w:rPr>
          <w:rFonts w:ascii="Calibri" w:hAnsi="Calibri" w:cs="Calibri"/>
          <w:i/>
          <w:sz w:val="22"/>
          <w:szCs w:val="22"/>
          <w:shd w:val="clear" w:color="auto" w:fill="FFFFFF"/>
        </w:rPr>
        <w:t>Eg</w:t>
      </w:r>
      <w:r w:rsidRPr="002E1FE0">
        <w:rPr>
          <w:rFonts w:ascii="Calibri" w:hAnsi="Calibri" w:cs="Calibri"/>
          <w:i/>
          <w:sz w:val="22"/>
          <w:szCs w:val="22"/>
          <w:shd w:val="clear" w:color="auto" w:fill="FFFFFF"/>
        </w:rPr>
        <w:t xml:space="preserve">. Supremo Tribunal Federal.  </w:t>
      </w:r>
      <w:r w:rsidRPr="002E1FE0">
        <w:rPr>
          <w:rFonts w:ascii="Calibri" w:hAnsi="Calibri" w:cs="Calibri"/>
          <w:b/>
          <w:i/>
          <w:sz w:val="22"/>
          <w:szCs w:val="22"/>
          <w:shd w:val="clear" w:color="auto" w:fill="FFFFFF"/>
        </w:rPr>
        <w:t>Organização administrativa. Inconstitucionalidade. Cabe ao Executivo a organização administrativa. Desrespeito ao princípio constitucional da 'reserva de administração' e separação dos poderes. (arts. 5º; 47, incisos II e XIV e 144 da Constituição Estadual).  Violação ao pacto federativo. Ocorrência. Inviável norma local dispor sobre "normas gerais de licitação e contratação". Competência da União para legislar sobre o tema (art. 22, inciso XXVII, da CF). Precedentes</w:t>
      </w:r>
      <w:r w:rsidRPr="002E1FE0">
        <w:rPr>
          <w:rFonts w:ascii="Calibri" w:hAnsi="Calibri" w:cs="Calibri"/>
          <w:i/>
          <w:sz w:val="22"/>
          <w:szCs w:val="22"/>
          <w:shd w:val="clear" w:color="auto" w:fill="FFFFFF"/>
        </w:rPr>
        <w:t xml:space="preserve">. Afronta a preceitos constitucionais (art. 117 da CE). Precedentes. </w:t>
      </w:r>
      <w:r w:rsidRPr="002E1FE0">
        <w:rPr>
          <w:rFonts w:ascii="Calibri" w:hAnsi="Calibri" w:cs="Calibri"/>
          <w:b/>
          <w:i/>
          <w:sz w:val="22"/>
          <w:szCs w:val="22"/>
          <w:shd w:val="clear" w:color="auto" w:fill="FFFFFF"/>
        </w:rPr>
        <w:t>Procedente a ação.</w:t>
      </w:r>
    </w:p>
    <w:p w:rsidR="002116BE" w:rsidRPr="002E1FE0" w:rsidP="002E1FE0">
      <w:pPr>
        <w:pStyle w:val="Default"/>
        <w:pBdr>
          <w:bottom w:val="single" w:sz="12" w:space="1" w:color="auto"/>
        </w:pBdr>
        <w:tabs>
          <w:tab w:val="left" w:pos="1701"/>
        </w:tabs>
        <w:spacing w:after="120"/>
        <w:ind w:left="2268"/>
        <w:jc w:val="both"/>
        <w:rPr>
          <w:rFonts w:ascii="Calibri" w:hAnsi="Calibri" w:cs="Calibri"/>
          <w:i/>
          <w:sz w:val="20"/>
          <w:szCs w:val="20"/>
          <w:shd w:val="clear" w:color="auto" w:fill="FFFFFF"/>
        </w:rPr>
      </w:pPr>
      <w:r w:rsidRPr="002E1FE0">
        <w:rPr>
          <w:rFonts w:ascii="Calibri" w:hAnsi="Calibri" w:cs="Calibri"/>
          <w:i/>
          <w:sz w:val="20"/>
          <w:szCs w:val="20"/>
          <w:shd w:val="clear" w:color="auto" w:fill="FFFFFF"/>
        </w:rPr>
        <w:t>(TJSP;</w:t>
      </w:r>
      <w:r w:rsidRPr="002E1FE0">
        <w:rPr>
          <w:rFonts w:ascii="Calibri" w:hAnsi="Calibri" w:cs="Calibri"/>
          <w:i/>
          <w:sz w:val="20"/>
          <w:szCs w:val="20"/>
          <w:shd w:val="clear" w:color="auto" w:fill="FFFFFF"/>
        </w:rPr>
        <w:t xml:space="preserve">  </w:t>
      </w:r>
      <w:r w:rsidRPr="002E1FE0">
        <w:rPr>
          <w:rFonts w:ascii="Calibri" w:hAnsi="Calibri" w:cs="Calibri"/>
          <w:i/>
          <w:sz w:val="20"/>
          <w:szCs w:val="20"/>
          <w:shd w:val="clear" w:color="auto" w:fill="FFFFFF"/>
        </w:rPr>
        <w:t xml:space="preserve">Direta de Inconstitucionalidade 2213459-85.2022.8.26.0000; Relator (a): Evaristo dos Santos; Órgão Julgador: Órgão Especial; Tribunal de Justiça de São Paulo - N/A; Data do Julgamento: </w:t>
      </w:r>
      <w:r w:rsidRPr="002E1FE0">
        <w:rPr>
          <w:rFonts w:ascii="Calibri" w:hAnsi="Calibri" w:cs="Calibri"/>
          <w:b/>
          <w:i/>
          <w:sz w:val="20"/>
          <w:szCs w:val="20"/>
          <w:shd w:val="clear" w:color="auto" w:fill="FFFFFF"/>
        </w:rPr>
        <w:t>15/02/2023</w:t>
      </w:r>
      <w:r w:rsidRPr="002E1FE0">
        <w:rPr>
          <w:rFonts w:ascii="Calibri" w:hAnsi="Calibri" w:cs="Calibri"/>
          <w:i/>
          <w:sz w:val="20"/>
          <w:szCs w:val="20"/>
          <w:shd w:val="clear" w:color="auto" w:fill="FFFFFF"/>
        </w:rPr>
        <w:t xml:space="preserve">; Data de Registro: </w:t>
      </w:r>
      <w:r w:rsidRPr="002E1FE0">
        <w:rPr>
          <w:rFonts w:ascii="Calibri" w:hAnsi="Calibri" w:cs="Calibri"/>
          <w:b/>
          <w:i/>
          <w:sz w:val="20"/>
          <w:szCs w:val="20"/>
          <w:shd w:val="clear" w:color="auto" w:fill="FFFFFF"/>
        </w:rPr>
        <w:t>16/02/2023)</w:t>
      </w:r>
    </w:p>
    <w:p w:rsidR="00B726BA" w:rsidRPr="002E1FE0" w:rsidP="002E1FE0">
      <w:pPr>
        <w:pStyle w:val="Default"/>
        <w:tabs>
          <w:tab w:val="left" w:pos="1701"/>
        </w:tabs>
        <w:spacing w:after="240" w:line="276" w:lineRule="auto"/>
        <w:ind w:left="2268"/>
        <w:jc w:val="both"/>
        <w:rPr>
          <w:rFonts w:ascii="Calibri" w:hAnsi="Calibri" w:cs="Calibri"/>
          <w:i/>
          <w:sz w:val="4"/>
          <w:szCs w:val="4"/>
          <w:shd w:val="clear" w:color="auto" w:fill="FFFFFF"/>
        </w:rPr>
      </w:pPr>
    </w:p>
    <w:p w:rsidR="002E1FE0" w:rsidP="002E1FE0">
      <w:pPr>
        <w:pStyle w:val="Default"/>
        <w:pBdr>
          <w:bottom w:val="single" w:sz="12" w:space="1" w:color="auto"/>
        </w:pBdr>
        <w:tabs>
          <w:tab w:val="left" w:pos="1701"/>
        </w:tabs>
        <w:spacing w:after="120" w:line="276" w:lineRule="auto"/>
        <w:ind w:left="2268"/>
        <w:jc w:val="both"/>
        <w:rPr>
          <w:rFonts w:ascii="Calibri" w:hAnsi="Calibri" w:cs="Calibri"/>
          <w:i/>
          <w:sz w:val="22"/>
          <w:szCs w:val="22"/>
          <w:shd w:val="clear" w:color="auto" w:fill="FFFFFF"/>
        </w:rPr>
      </w:pPr>
      <w:r w:rsidRPr="002E1FE0">
        <w:rPr>
          <w:rFonts w:ascii="Calibri" w:hAnsi="Calibri" w:cs="Calibri"/>
          <w:i/>
          <w:sz w:val="22"/>
          <w:szCs w:val="22"/>
          <w:shd w:val="clear" w:color="auto" w:fill="FFFFFF"/>
        </w:rPr>
        <w:t xml:space="preserve">AÇÃO DIRETA DE INCONSTITUCIONALIDADE. Lei n. 2.218, de 09 de agosto de 2021, do </w:t>
      </w:r>
      <w:r w:rsidRPr="002E1FE0">
        <w:rPr>
          <w:rFonts w:ascii="Calibri" w:hAnsi="Calibri" w:cs="Calibri"/>
          <w:b/>
          <w:i/>
          <w:sz w:val="22"/>
          <w:szCs w:val="22"/>
          <w:shd w:val="clear" w:color="auto" w:fill="FFFFFF"/>
        </w:rPr>
        <w:t xml:space="preserve">Município de Sales, de iniciativa parlamentar, que "dispõe sobre o sistema de transmissão online e gravação de todas as sessões de licitações realizadas pelos Poderes Executivo e </w:t>
      </w:r>
      <w:r w:rsidRPr="002E1FE0">
        <w:rPr>
          <w:rFonts w:ascii="Calibri" w:hAnsi="Calibri" w:cs="Calibri"/>
          <w:b/>
          <w:i/>
          <w:sz w:val="22"/>
          <w:szCs w:val="22"/>
          <w:shd w:val="clear" w:color="auto" w:fill="FFFFFF"/>
        </w:rPr>
        <w:t>Legislativo de Sales-SP</w:t>
      </w:r>
      <w:r w:rsidRPr="002E1FE0">
        <w:rPr>
          <w:rFonts w:ascii="Calibri" w:hAnsi="Calibri" w:cs="Calibri"/>
          <w:i/>
          <w:sz w:val="22"/>
          <w:szCs w:val="22"/>
          <w:shd w:val="clear" w:color="auto" w:fill="FFFFFF"/>
        </w:rPr>
        <w:t xml:space="preserve">". I. AUSÊNCIA DE PARAMETRICIDADE. Controle abstrato de constitucionalidade que somente pode se fundar na Constituição Estadual. Análise restrita aos dispositivos constitucionais invocados. II. INOCORRÊNCIA DE VÍCIO DE INICIATIVA. DEVER DE TRANSPARÊNCIA. Lei que cria sistema de transmissão online e de gravação de áudio e vídeo das sessões públicas de licitações em todas as suas fases no site e canais oficiais de comunicação, realizadas pelo Executivo e Legislativo, do Município de Sales. Cumprimento ao princípio da publicidade e ao dever de transparência na Administração Pública. </w:t>
      </w:r>
      <w:r w:rsidRPr="002E1FE0">
        <w:rPr>
          <w:rFonts w:ascii="Calibri" w:hAnsi="Calibri" w:cs="Calibri"/>
          <w:b/>
          <w:i/>
          <w:sz w:val="22"/>
          <w:szCs w:val="22"/>
          <w:shd w:val="clear" w:color="auto" w:fill="FFFFFF"/>
        </w:rPr>
        <w:t>III. USURPAÇÃO DE COMPETÊNCIA MATERIAL DO CHEFE DO PODER EXECUTIVO E VIOLAÇÃO À SEPARAÇÃO DOS PODERES. A definição da forma como os atos do procedimento licitatório devem ser praticados imiscui-se no âmbito da chamada reserva da administração. Situação que deve ser definida diretamente pelo Chefe do Poder Executivo. Ofensa ao princípio da separação dos poderes. IV. OFENSA AO PACTO FEDERATIVO. Desrespeito ao artigo 22, inciso XXVII, da Constituição Federal. Não cabe à Municipalidade alterar regras gerais do processo licitatório, na medida em que se trata matéria de interesse geral, que exige uma disciplina uniforme para toda a Federação. Ausência de interesse local. Invasão da competência legislativa privativa da União, ofendendo o princípio federativo</w:t>
      </w:r>
      <w:r w:rsidRPr="002E1FE0">
        <w:rPr>
          <w:rFonts w:ascii="Calibri" w:hAnsi="Calibri" w:cs="Calibri"/>
          <w:i/>
          <w:sz w:val="22"/>
          <w:szCs w:val="22"/>
          <w:shd w:val="clear" w:color="auto" w:fill="FFFFFF"/>
        </w:rPr>
        <w:t>. Afastada a preliminar, ação julgada procedente.</w:t>
      </w:r>
    </w:p>
    <w:p w:rsidR="00B726BA" w:rsidRPr="002E1FE0" w:rsidP="002E1FE0">
      <w:pPr>
        <w:pStyle w:val="Default"/>
        <w:pBdr>
          <w:bottom w:val="single" w:sz="12" w:space="1" w:color="auto"/>
        </w:pBdr>
        <w:tabs>
          <w:tab w:val="left" w:pos="1701"/>
        </w:tabs>
        <w:spacing w:after="120" w:line="276" w:lineRule="auto"/>
        <w:ind w:left="2268"/>
        <w:jc w:val="both"/>
        <w:rPr>
          <w:rFonts w:ascii="Calibri" w:hAnsi="Calibri" w:cs="Calibri"/>
          <w:i/>
          <w:sz w:val="20"/>
          <w:szCs w:val="20"/>
          <w:shd w:val="clear" w:color="auto" w:fill="FFFFFF"/>
        </w:rPr>
      </w:pPr>
      <w:r w:rsidRPr="002E1FE0">
        <w:rPr>
          <w:rFonts w:ascii="Calibri" w:hAnsi="Calibri" w:cs="Calibri"/>
          <w:i/>
          <w:sz w:val="20"/>
          <w:szCs w:val="20"/>
          <w:shd w:val="clear" w:color="auto" w:fill="FFFFFF"/>
        </w:rPr>
        <w:t>(TJSP;</w:t>
      </w:r>
      <w:r w:rsidRPr="002E1FE0">
        <w:rPr>
          <w:rFonts w:ascii="Calibri" w:hAnsi="Calibri" w:cs="Calibri"/>
          <w:i/>
          <w:sz w:val="20"/>
          <w:szCs w:val="20"/>
          <w:shd w:val="clear" w:color="auto" w:fill="FFFFFF"/>
        </w:rPr>
        <w:t xml:space="preserve">  </w:t>
      </w:r>
      <w:r w:rsidRPr="002E1FE0">
        <w:rPr>
          <w:rFonts w:ascii="Calibri" w:hAnsi="Calibri" w:cs="Calibri"/>
          <w:i/>
          <w:sz w:val="20"/>
          <w:szCs w:val="20"/>
          <w:shd w:val="clear" w:color="auto" w:fill="FFFFFF"/>
        </w:rPr>
        <w:t xml:space="preserve">Direta de Inconstitucionalidade 2258994-71.2021.8.26.0000; Relator (a): Moacir Peres; Órgão Julgador: Órgão Especial; Tribunal de Justiça de São Paulo - N/A; Data do Julgamento: </w:t>
      </w:r>
      <w:r w:rsidRPr="002E1FE0">
        <w:rPr>
          <w:rFonts w:ascii="Calibri" w:hAnsi="Calibri" w:cs="Calibri"/>
          <w:b/>
          <w:i/>
          <w:sz w:val="20"/>
          <w:szCs w:val="20"/>
          <w:shd w:val="clear" w:color="auto" w:fill="FFFFFF"/>
        </w:rPr>
        <w:t>05/10/2022;</w:t>
      </w:r>
      <w:r w:rsidRPr="002E1FE0">
        <w:rPr>
          <w:rFonts w:ascii="Calibri" w:hAnsi="Calibri" w:cs="Calibri"/>
          <w:i/>
          <w:sz w:val="20"/>
          <w:szCs w:val="20"/>
          <w:shd w:val="clear" w:color="auto" w:fill="FFFFFF"/>
        </w:rPr>
        <w:t xml:space="preserve"> Data de Registro: </w:t>
      </w:r>
      <w:r w:rsidRPr="002E1FE0">
        <w:rPr>
          <w:rFonts w:ascii="Calibri" w:hAnsi="Calibri" w:cs="Calibri"/>
          <w:b/>
          <w:i/>
          <w:sz w:val="20"/>
          <w:szCs w:val="20"/>
          <w:shd w:val="clear" w:color="auto" w:fill="FFFFFF"/>
        </w:rPr>
        <w:t>11/10/2022</w:t>
      </w:r>
      <w:r w:rsidRPr="002E1FE0">
        <w:rPr>
          <w:rFonts w:ascii="Calibri" w:hAnsi="Calibri" w:cs="Calibri"/>
          <w:i/>
          <w:sz w:val="20"/>
          <w:szCs w:val="20"/>
          <w:shd w:val="clear" w:color="auto" w:fill="FFFFFF"/>
        </w:rPr>
        <w:t>)</w:t>
      </w:r>
    </w:p>
    <w:p w:rsidR="00E36BBD" w:rsidP="002E1FE0">
      <w:pPr>
        <w:pStyle w:val="Default"/>
        <w:tabs>
          <w:tab w:val="left" w:pos="1701"/>
        </w:tabs>
        <w:spacing w:after="240" w:line="276" w:lineRule="auto"/>
        <w:ind w:left="2268"/>
        <w:jc w:val="both"/>
        <w:rPr>
          <w:rFonts w:ascii="Calibri" w:hAnsi="Calibri" w:cs="Calibri"/>
          <w:i/>
          <w:sz w:val="22"/>
          <w:szCs w:val="22"/>
          <w:shd w:val="clear" w:color="auto" w:fill="FFFFFF"/>
        </w:rPr>
      </w:pPr>
    </w:p>
    <w:p w:rsidR="002E1FE0" w:rsidRPr="00E36BBD" w:rsidP="002E1FE0">
      <w:pPr>
        <w:pStyle w:val="Default"/>
        <w:tabs>
          <w:tab w:val="left" w:pos="1701"/>
        </w:tabs>
        <w:spacing w:after="240" w:line="276" w:lineRule="auto"/>
        <w:ind w:left="2268"/>
        <w:jc w:val="both"/>
        <w:rPr>
          <w:rFonts w:ascii="Calibri" w:hAnsi="Calibri" w:cs="Calibri"/>
          <w:b/>
          <w:i/>
          <w:sz w:val="22"/>
          <w:szCs w:val="22"/>
          <w:shd w:val="clear" w:color="auto" w:fill="FFFFFF"/>
        </w:rPr>
      </w:pPr>
      <w:r w:rsidRPr="002E1FE0">
        <w:rPr>
          <w:rFonts w:ascii="Calibri" w:hAnsi="Calibri" w:cs="Calibri"/>
          <w:i/>
          <w:sz w:val="22"/>
          <w:szCs w:val="22"/>
          <w:shd w:val="clear" w:color="auto" w:fill="FFFFFF"/>
        </w:rPr>
        <w:t>1. Ação direta de inconstitucionalidade – Lei n.º 8.829, de 25 de abril de 2022, do Município de Marília, que "</w:t>
      </w:r>
      <w:r w:rsidRPr="00E36BBD">
        <w:rPr>
          <w:rFonts w:ascii="Calibri" w:hAnsi="Calibri" w:cs="Calibri"/>
          <w:b/>
          <w:i/>
          <w:sz w:val="22"/>
          <w:szCs w:val="22"/>
          <w:shd w:val="clear" w:color="auto" w:fill="FFFFFF"/>
        </w:rPr>
        <w:t>obriga a gravação em áudio e vídeo e transmissão ao vivo no portal transparência da Prefeitura Municipal, dos processos licitatórios</w:t>
      </w:r>
      <w:r w:rsidRPr="002E1FE0">
        <w:rPr>
          <w:rFonts w:ascii="Calibri" w:hAnsi="Calibri" w:cs="Calibri"/>
          <w:i/>
          <w:sz w:val="22"/>
          <w:szCs w:val="22"/>
          <w:shd w:val="clear" w:color="auto" w:fill="FFFFFF"/>
        </w:rPr>
        <w:t xml:space="preserve">". 2. Ausência de vício de iniciativa – Competência legislativa concorrente – Artigos 24, § 2º, e 47, ambos da Constituição do Estado de São Paulo que não admitem interpretação extensiva – Ofensa, ademais, ao artigo 25 da Carta Paulista não caracterizada. 3. </w:t>
      </w:r>
      <w:r w:rsidRPr="00E36BBD">
        <w:rPr>
          <w:rFonts w:ascii="Calibri" w:hAnsi="Calibri" w:cs="Calibri"/>
          <w:b/>
          <w:i/>
          <w:sz w:val="22"/>
          <w:szCs w:val="22"/>
          <w:shd w:val="clear" w:color="auto" w:fill="FFFFFF"/>
        </w:rPr>
        <w:t xml:space="preserve">Inconstitucionalidade dos artigos 2º, caput, e 3º, bem como da expressão "transmitidos ao vivo por meio da internet, no Portal de Transparência da Prefeitura Municipal de </w:t>
      </w:r>
      <w:r w:rsidRPr="00E36BBD">
        <w:rPr>
          <w:rFonts w:ascii="Calibri" w:hAnsi="Calibri" w:cs="Calibri"/>
          <w:b/>
          <w:i/>
          <w:sz w:val="22"/>
          <w:szCs w:val="22"/>
          <w:shd w:val="clear" w:color="auto" w:fill="FFFFFF"/>
        </w:rPr>
        <w:t xml:space="preserve">Marília, </w:t>
      </w:r>
      <w:r w:rsidRPr="00E36BBD">
        <w:rPr>
          <w:rFonts w:ascii="Calibri" w:hAnsi="Calibri" w:cs="Calibri"/>
          <w:b/>
          <w:i/>
          <w:sz w:val="22"/>
          <w:szCs w:val="22"/>
          <w:shd w:val="clear" w:color="auto" w:fill="FFFFFF"/>
        </w:rPr>
        <w:t>sob pena</w:t>
      </w:r>
      <w:r w:rsidRPr="00E36BBD">
        <w:rPr>
          <w:rFonts w:ascii="Calibri" w:hAnsi="Calibri" w:cs="Calibri"/>
          <w:b/>
          <w:i/>
          <w:sz w:val="22"/>
          <w:szCs w:val="22"/>
          <w:shd w:val="clear" w:color="auto" w:fill="FFFFFF"/>
        </w:rPr>
        <w:t xml:space="preserve"> de nulidade do processo licitatório", todos da Lei impugnada – Afronta à separação dos poderes – Atos típicos de administração,</w:t>
      </w:r>
      <w:r w:rsidRPr="002E1FE0">
        <w:rPr>
          <w:rFonts w:ascii="Calibri" w:hAnsi="Calibri" w:cs="Calibri"/>
          <w:i/>
          <w:sz w:val="22"/>
          <w:szCs w:val="22"/>
          <w:shd w:val="clear" w:color="auto" w:fill="FFFFFF"/>
        </w:rPr>
        <w:t xml:space="preserve"> cujo exercício e controle cabem ao Prefeito – </w:t>
      </w:r>
      <w:r w:rsidRPr="00E36BBD">
        <w:rPr>
          <w:rFonts w:ascii="Calibri" w:hAnsi="Calibri" w:cs="Calibri"/>
          <w:b/>
          <w:i/>
          <w:sz w:val="22"/>
          <w:szCs w:val="22"/>
          <w:shd w:val="clear" w:color="auto" w:fill="FFFFFF"/>
        </w:rPr>
        <w:t xml:space="preserve">Usurpação, ademais. </w:t>
      </w:r>
      <w:r w:rsidRPr="00E36BBD">
        <w:rPr>
          <w:rFonts w:ascii="Calibri" w:hAnsi="Calibri" w:cs="Calibri"/>
          <w:b/>
          <w:i/>
          <w:sz w:val="22"/>
          <w:szCs w:val="22"/>
          <w:shd w:val="clear" w:color="auto" w:fill="FFFFFF"/>
        </w:rPr>
        <w:t>da</w:t>
      </w:r>
      <w:r w:rsidRPr="00E36BBD">
        <w:rPr>
          <w:rFonts w:ascii="Calibri" w:hAnsi="Calibri" w:cs="Calibri"/>
          <w:b/>
          <w:i/>
          <w:sz w:val="22"/>
          <w:szCs w:val="22"/>
          <w:shd w:val="clear" w:color="auto" w:fill="FFFFFF"/>
        </w:rPr>
        <w:t xml:space="preserve"> competência privativa da União para legislar sobre normas gerais de licitação – Ofensa aos artigos 22, inciso XXVII, e 37, inciso XXI, da Constituição Federal – Violação ao pacto federativo e aos artigos 1º, 5º, 47, incisos II, XIV e XIX, "a", e 144, todos da Constituição Estadual. 4. Ação parcialmente procedente. </w:t>
      </w:r>
    </w:p>
    <w:p w:rsidR="002E1FE0" w:rsidRPr="00E36BBD" w:rsidP="002E1FE0">
      <w:pPr>
        <w:pStyle w:val="Default"/>
        <w:pBdr>
          <w:bottom w:val="single" w:sz="12" w:space="1" w:color="auto"/>
        </w:pBdr>
        <w:tabs>
          <w:tab w:val="left" w:pos="1701"/>
        </w:tabs>
        <w:spacing w:after="240" w:line="276" w:lineRule="auto"/>
        <w:ind w:left="2268"/>
        <w:jc w:val="both"/>
        <w:rPr>
          <w:rFonts w:ascii="Calibri" w:hAnsi="Calibri" w:cs="Calibri"/>
          <w:b/>
          <w:i/>
          <w:sz w:val="20"/>
          <w:szCs w:val="20"/>
          <w:shd w:val="clear" w:color="auto" w:fill="FFFFFF"/>
        </w:rPr>
      </w:pPr>
      <w:r w:rsidRPr="002E1FE0">
        <w:rPr>
          <w:rFonts w:ascii="Calibri" w:hAnsi="Calibri" w:cs="Calibri"/>
          <w:i/>
          <w:sz w:val="20"/>
          <w:szCs w:val="20"/>
          <w:shd w:val="clear" w:color="auto" w:fill="FFFFFF"/>
        </w:rPr>
        <w:t>(TJSP;</w:t>
      </w:r>
      <w:r w:rsidRPr="002E1FE0">
        <w:rPr>
          <w:rFonts w:ascii="Calibri" w:hAnsi="Calibri" w:cs="Calibri"/>
          <w:i/>
          <w:sz w:val="20"/>
          <w:szCs w:val="20"/>
          <w:shd w:val="clear" w:color="auto" w:fill="FFFFFF"/>
        </w:rPr>
        <w:t xml:space="preserve">  </w:t>
      </w:r>
      <w:r w:rsidRPr="002E1FE0">
        <w:rPr>
          <w:rFonts w:ascii="Calibri" w:hAnsi="Calibri" w:cs="Calibri"/>
          <w:i/>
          <w:sz w:val="20"/>
          <w:szCs w:val="20"/>
          <w:shd w:val="clear" w:color="auto" w:fill="FFFFFF"/>
        </w:rPr>
        <w:t xml:space="preserve">Direta de Inconstitucionalidade 2095921-83.2022.8.26.0000; Relator (a): Vianna Cotrim; Órgão Julgador: Órgão Especial; Tribunal de Justiça de São Paulo - N/A; Data do Julgamento: </w:t>
      </w:r>
      <w:r w:rsidRPr="00E36BBD">
        <w:rPr>
          <w:rFonts w:ascii="Calibri" w:hAnsi="Calibri" w:cs="Calibri"/>
          <w:b/>
          <w:i/>
          <w:sz w:val="20"/>
          <w:szCs w:val="20"/>
          <w:shd w:val="clear" w:color="auto" w:fill="FFFFFF"/>
        </w:rPr>
        <w:t>31/08/2022</w:t>
      </w:r>
      <w:r w:rsidRPr="002E1FE0">
        <w:rPr>
          <w:rFonts w:ascii="Calibri" w:hAnsi="Calibri" w:cs="Calibri"/>
          <w:i/>
          <w:sz w:val="20"/>
          <w:szCs w:val="20"/>
          <w:shd w:val="clear" w:color="auto" w:fill="FFFFFF"/>
        </w:rPr>
        <w:t xml:space="preserve">; Data de Registro: </w:t>
      </w:r>
      <w:r w:rsidRPr="00E36BBD">
        <w:rPr>
          <w:rFonts w:ascii="Calibri" w:hAnsi="Calibri" w:cs="Calibri"/>
          <w:b/>
          <w:i/>
          <w:sz w:val="20"/>
          <w:szCs w:val="20"/>
          <w:shd w:val="clear" w:color="auto" w:fill="FFFFFF"/>
        </w:rPr>
        <w:t>01/09/2022)</w:t>
      </w:r>
    </w:p>
    <w:p w:rsidR="001379E4" w:rsidP="002E1FE0">
      <w:pPr>
        <w:pStyle w:val="Default"/>
        <w:tabs>
          <w:tab w:val="left" w:pos="1701"/>
        </w:tabs>
        <w:spacing w:after="120" w:line="276" w:lineRule="auto"/>
        <w:ind w:left="2268"/>
        <w:jc w:val="both"/>
        <w:rPr>
          <w:rFonts w:asciiTheme="minorHAnsi" w:hAnsiTheme="minorHAnsi" w:cstheme="minorHAnsi"/>
          <w:i/>
          <w:sz w:val="22"/>
          <w:szCs w:val="22"/>
          <w:shd w:val="clear" w:color="auto" w:fill="FFFFFF"/>
        </w:rPr>
      </w:pPr>
    </w:p>
    <w:p w:rsidR="00E36BBD" w:rsidP="002E1FE0">
      <w:pPr>
        <w:pStyle w:val="Default"/>
        <w:tabs>
          <w:tab w:val="left" w:pos="1701"/>
        </w:tabs>
        <w:spacing w:after="120" w:line="276" w:lineRule="auto"/>
        <w:ind w:left="2268"/>
        <w:jc w:val="both"/>
        <w:rPr>
          <w:rFonts w:asciiTheme="minorHAnsi" w:hAnsiTheme="minorHAnsi" w:cstheme="minorHAnsi"/>
          <w:b/>
          <w:i/>
          <w:sz w:val="22"/>
          <w:szCs w:val="22"/>
          <w:shd w:val="clear" w:color="auto" w:fill="FFFFFF"/>
        </w:rPr>
      </w:pPr>
      <w:r w:rsidRPr="002E1FE0">
        <w:rPr>
          <w:rFonts w:asciiTheme="minorHAnsi" w:hAnsiTheme="minorHAnsi" w:cstheme="minorHAnsi"/>
          <w:i/>
          <w:sz w:val="22"/>
          <w:szCs w:val="22"/>
          <w:shd w:val="clear" w:color="auto" w:fill="FFFFFF"/>
        </w:rPr>
        <w:t xml:space="preserve">1 - AÇÃO DIRETA DE INCONSTITUCIONALIDADE. Lei n. 2.894, de 07 de outubro de 2021, de iniciativa parlamentar, que "obriga a transmissão, ao vivo e via internet, das licitações do Poder Legislativo e Executivo", no Município de Itapecerica da Serra. 2 – Alegação de vício de iniciativa. Rejeição. Conforme jurisprudência do Supremo Tribunal Federal, "não padece de inconstitucionalidade formal a lei resultante de iniciativa parlamentar que disponha sobre publicidade dos atos e contratos realizados pelo Poder Executivo". Leis dessa natureza que, em verdade, estão enquadradas "no contexto de aprimoramento da necessária transparência das atividades administrativas", ou seja, não envolve "matéria de iniciativa exclusiva do Chefe do Poder Executivo, mas de iniciativa concorrente". 3 – </w:t>
      </w:r>
      <w:r w:rsidRPr="00E36BBD">
        <w:rPr>
          <w:rFonts w:asciiTheme="minorHAnsi" w:hAnsiTheme="minorHAnsi" w:cstheme="minorHAnsi"/>
          <w:b/>
          <w:i/>
          <w:sz w:val="22"/>
          <w:szCs w:val="22"/>
          <w:shd w:val="clear" w:color="auto" w:fill="FFFFFF"/>
        </w:rPr>
        <w:t>Alegação de ofensa ao princípio da separação dos poderes. Reconhecimento. Mesmo que a lei impugnada não padeça de vício formal, é preciso verificar se tal ato normativo viola o princípio da reserva da administração, pois o Poder Legislativo, a pretexto de dispor sobre publicidade, não pode avançar sobre matéria que é de competência exclusiva do Poder Executivo.</w:t>
      </w:r>
      <w:r w:rsidRPr="002E1FE0">
        <w:rPr>
          <w:rFonts w:asciiTheme="minorHAnsi" w:hAnsiTheme="minorHAnsi" w:cstheme="minorHAnsi"/>
          <w:i/>
          <w:sz w:val="22"/>
          <w:szCs w:val="22"/>
          <w:shd w:val="clear" w:color="auto" w:fill="FFFFFF"/>
        </w:rPr>
        <w:t xml:space="preserve"> 3.1 - Sob esse aspecto, no contexto do que a doutrina denomina "regime do poder visível", não há dúvida de que é possível (para atendimento dos princípios do artigo 37 da Constituição Federal) que o legislativo imponha ao Executivo a obrigação de divulgar no Portal Oficial do Município dados relevantes da atividade administrativa, conforme decisões </w:t>
      </w:r>
      <w:r w:rsidRPr="002E1FE0">
        <w:rPr>
          <w:rFonts w:asciiTheme="minorHAnsi" w:hAnsiTheme="minorHAnsi" w:cstheme="minorHAnsi"/>
          <w:i/>
          <w:sz w:val="22"/>
          <w:szCs w:val="22"/>
          <w:shd w:val="clear" w:color="auto" w:fill="FFFFFF"/>
        </w:rPr>
        <w:t xml:space="preserve">deste C. Órgão Especial, por exemplo, na ADIN n. 2126201-42.2019.8.26.0000 (referente à divulgação da destinação de recursos para canis) e na ADIN n. 2234052-48.2016.8.26.0000 (referente à divulgação de gastos com publicidade), ambas fundamentadas na necessidade de transparência, bem como na ADI n. 2126475-11.2016.8.26.0000 (referente à identificação dos responsáveis pelos plantões médicos nos hospitais e postos de saúde), fundamentada na proteção do exercício da cidadania. Afinal, "a publicidade é exigível tanto para viabilizar o controle dos atos administrativos quanto para proteger direitos de particulares em suas relações com a administração pública" (ADI n. 2.444/RS, Rel. Min. Dias </w:t>
      </w:r>
      <w:r w:rsidRPr="002E1FE0">
        <w:rPr>
          <w:rFonts w:asciiTheme="minorHAnsi" w:hAnsiTheme="minorHAnsi" w:cstheme="minorHAnsi"/>
          <w:i/>
          <w:sz w:val="22"/>
          <w:szCs w:val="22"/>
          <w:shd w:val="clear" w:color="auto" w:fill="FFFFFF"/>
        </w:rPr>
        <w:t>Toffoli</w:t>
      </w:r>
      <w:r w:rsidRPr="002E1FE0">
        <w:rPr>
          <w:rFonts w:asciiTheme="minorHAnsi" w:hAnsiTheme="minorHAnsi" w:cstheme="minorHAnsi"/>
          <w:i/>
          <w:sz w:val="22"/>
          <w:szCs w:val="22"/>
          <w:shd w:val="clear" w:color="auto" w:fill="FFFFFF"/>
        </w:rPr>
        <w:t xml:space="preserve">, Plenário, j. 06/11/2014). 3.2 </w:t>
      </w:r>
      <w:r w:rsidRPr="00E36BBD">
        <w:rPr>
          <w:rFonts w:asciiTheme="minorHAnsi" w:hAnsiTheme="minorHAnsi" w:cstheme="minorHAnsi"/>
          <w:b/>
          <w:i/>
          <w:sz w:val="22"/>
          <w:szCs w:val="22"/>
          <w:shd w:val="clear" w:color="auto" w:fill="FFFFFF"/>
        </w:rPr>
        <w:t xml:space="preserve">- Não se concebe, entretanto, que o legislativo, com base no postulado da transparência, interfira em atos de gestão administrativa, impondo ao Executivo, como ocorre no presente caso, </w:t>
      </w:r>
      <w:r w:rsidRPr="00E36BBD">
        <w:rPr>
          <w:rFonts w:asciiTheme="minorHAnsi" w:hAnsiTheme="minorHAnsi" w:cstheme="minorHAnsi"/>
          <w:b/>
          <w:i/>
          <w:sz w:val="22"/>
          <w:szCs w:val="22"/>
          <w:shd w:val="clear" w:color="auto" w:fill="FFFFFF"/>
        </w:rPr>
        <w:t>a</w:t>
      </w:r>
      <w:r w:rsidRPr="00E36BBD">
        <w:rPr>
          <w:rFonts w:asciiTheme="minorHAnsi" w:hAnsiTheme="minorHAnsi" w:cstheme="minorHAnsi"/>
          <w:b/>
          <w:i/>
          <w:sz w:val="22"/>
          <w:szCs w:val="22"/>
          <w:shd w:val="clear" w:color="auto" w:fill="FFFFFF"/>
        </w:rPr>
        <w:t xml:space="preserve"> obrigatoriedade de transmissão ao vivo, por meio da internet, das sessões públicas de licitações no site oficial, bem como pela rede social e canal oficial de comunicação. 3.3 - Exigência específica (e sem margem de escolha para o administrador) que implica ofensa ao princípio da separação dos poderes. Precedentes. Posicionamento alinhado à jurisprudência do plenário do Supremo Tribunal Federal no sentido de que "o princípio constitucional da reserva de administração impede a ingerência normativa do Poder Legislativo em matérias sujeitas à exclusiva competência administrativa do Poder Executivo"</w:t>
      </w:r>
      <w:r w:rsidRPr="002E1FE0">
        <w:rPr>
          <w:rFonts w:asciiTheme="minorHAnsi" w:hAnsiTheme="minorHAnsi" w:cstheme="minorHAnsi"/>
          <w:i/>
          <w:sz w:val="22"/>
          <w:szCs w:val="22"/>
          <w:shd w:val="clear" w:color="auto" w:fill="FFFFFF"/>
        </w:rPr>
        <w:t xml:space="preserve"> (ADI-MC nº 2.364-AL, Tribunal Pleno, Rel. Min. Celso de Mello, j. 01/08/2001). 4 – Usurpação da competência da União para legislar sobre licitação e contratos. Reconhecimento. </w:t>
      </w:r>
      <w:r w:rsidRPr="00E36BBD">
        <w:rPr>
          <w:rFonts w:asciiTheme="minorHAnsi" w:hAnsiTheme="minorHAnsi" w:cstheme="minorHAnsi"/>
          <w:b/>
          <w:i/>
          <w:sz w:val="22"/>
          <w:szCs w:val="22"/>
          <w:shd w:val="clear" w:color="auto" w:fill="FFFFFF"/>
        </w:rPr>
        <w:t xml:space="preserve">Lei impugnada, que embora tenha sido editada com enfoque no princípio da publicidade, no fundo e na verdade, estabelece regras sobre licitação, pois ao exigir transmissão ao vivo da sessão pública, </w:t>
      </w:r>
      <w:r w:rsidRPr="00E36BBD">
        <w:rPr>
          <w:rFonts w:asciiTheme="minorHAnsi" w:hAnsiTheme="minorHAnsi" w:cstheme="minorHAnsi"/>
          <w:b/>
          <w:i/>
          <w:sz w:val="22"/>
          <w:szCs w:val="22"/>
          <w:shd w:val="clear" w:color="auto" w:fill="FFFFFF"/>
        </w:rPr>
        <w:t>sob responsabilidade</w:t>
      </w:r>
      <w:r w:rsidRPr="00E36BBD">
        <w:rPr>
          <w:rFonts w:asciiTheme="minorHAnsi" w:hAnsiTheme="minorHAnsi" w:cstheme="minorHAnsi"/>
          <w:b/>
          <w:i/>
          <w:sz w:val="22"/>
          <w:szCs w:val="22"/>
          <w:shd w:val="clear" w:color="auto" w:fill="FFFFFF"/>
        </w:rPr>
        <w:t xml:space="preserve"> dos membros da comissão (ou pregoeiro) e do poder licitante, a norma indica como esse procedimento (público) deve ser conduzido no município de Itapecerica da Serra. Inadmissibilidade. Nos termos do artigo 22 da Constituição Federal, compete privativamente à União legislar sobre </w:t>
      </w:r>
      <w:r w:rsidRPr="00E36BBD">
        <w:rPr>
          <w:rFonts w:asciiTheme="minorHAnsi" w:hAnsiTheme="minorHAnsi" w:cstheme="minorHAnsi"/>
          <w:b/>
          <w:i/>
          <w:sz w:val="22"/>
          <w:szCs w:val="22"/>
          <w:shd w:val="clear" w:color="auto" w:fill="FFFFFF"/>
        </w:rPr>
        <w:t>"normas gerais de licitação e contratação.</w:t>
      </w:r>
      <w:r w:rsidRPr="002E1FE0">
        <w:rPr>
          <w:rFonts w:asciiTheme="minorHAnsi" w:hAnsiTheme="minorHAnsi" w:cstheme="minorHAnsi"/>
          <w:i/>
          <w:sz w:val="22"/>
          <w:szCs w:val="22"/>
          <w:shd w:val="clear" w:color="auto" w:fill="FFFFFF"/>
        </w:rPr>
        <w:t xml:space="preserve"> União, aliás, que no exercício dessa competência editou recentemente </w:t>
      </w:r>
      <w:r w:rsidRPr="00E36BBD">
        <w:rPr>
          <w:rFonts w:asciiTheme="minorHAnsi" w:hAnsiTheme="minorHAnsi" w:cstheme="minorHAnsi"/>
          <w:b/>
          <w:i/>
          <w:sz w:val="22"/>
          <w:szCs w:val="22"/>
          <w:shd w:val="clear" w:color="auto" w:fill="FFFFFF"/>
        </w:rPr>
        <w:t xml:space="preserve">a Lei nº 14.133, de 1º de abril de 2021, dispondo, no § 2º de seu artigo 17, que nas licitações presenciais a sessão pública deve ser registrada em ata e gravada em áudio e vídeo, sem qualquer referência à </w:t>
      </w:r>
      <w:r w:rsidRPr="00E36BBD">
        <w:rPr>
          <w:rFonts w:asciiTheme="minorHAnsi" w:hAnsiTheme="minorHAnsi" w:cstheme="minorHAnsi"/>
          <w:b/>
          <w:i/>
          <w:sz w:val="22"/>
          <w:szCs w:val="22"/>
          <w:shd w:val="clear" w:color="auto" w:fill="FFFFFF"/>
        </w:rPr>
        <w:t>necessidade de transmissão ao vivo. Norma impugnada, portanto, que desbordou dos limites da mera suplementação (CF, art. 30, II) e do interesse local (CF, art. 30, I), ao fixar critério próprio de publicidade das licitações, criando obrigações que não constam da Lei Federal nº 14.133/2021.</w:t>
      </w:r>
      <w:r w:rsidRPr="002E1FE0">
        <w:rPr>
          <w:rFonts w:asciiTheme="minorHAnsi" w:hAnsiTheme="minorHAnsi" w:cstheme="minorHAnsi"/>
          <w:i/>
          <w:sz w:val="22"/>
          <w:szCs w:val="22"/>
          <w:shd w:val="clear" w:color="auto" w:fill="FFFFFF"/>
        </w:rPr>
        <w:t xml:space="preserve"> 4.1 - Conforme lição de Gilmar Ferreira Mendes, a atuação municipal, baseada no art. 30, II, da Constituição Federal, "há de respeitar as normas federais e estaduais existentes", porque a competência suplementar se exerce para mera regulamentação, "a fim de atender, com melhor precisão, aos interesses surgidos das particularidades locais". No mesmo sentido é o ensinamento de Alexandre de Moraes, para quem a competência suplementar dos municípios consiste "na autorização de regulamentar as normas legislativas federais ou estaduais, para ajustar sua execução a peculiaridades locais, sempre em concordância com aquelas e desde que presente o requisito primordial de fixação de competência desse ente federativo: interesse local" 5 </w:t>
      </w:r>
      <w:r w:rsidRPr="00E36BBD">
        <w:rPr>
          <w:rFonts w:asciiTheme="minorHAnsi" w:hAnsiTheme="minorHAnsi" w:cstheme="minorHAnsi"/>
          <w:b/>
          <w:i/>
          <w:sz w:val="22"/>
          <w:szCs w:val="22"/>
          <w:shd w:val="clear" w:color="auto" w:fill="FFFFFF"/>
        </w:rPr>
        <w:t>– Norma impugnada que, em relação às obrigações impostas ao Poder Legislativo, tem sua inconstitucionalidade (também) reconhecida não só pelo fundamento do item "4" acima mencionado, mas também por ofensa aos artigos 19 e 20 da Constituição Estadual. É que os atos normativos que dispõem sobre o funcionamento das Secretarias da Câmara Municipal são de competência exclusiva do Poder Legislativo, por meio de Resoluções, nesse ponto sem possibilidade de substituição por leis, ainda que de iniciativa parlamentar</w:t>
      </w:r>
      <w:r w:rsidRPr="002E1FE0">
        <w:rPr>
          <w:rFonts w:asciiTheme="minorHAnsi" w:hAnsiTheme="minorHAnsi" w:cstheme="minorHAnsi"/>
          <w:i/>
          <w:sz w:val="22"/>
          <w:szCs w:val="22"/>
          <w:shd w:val="clear" w:color="auto" w:fill="FFFFFF"/>
        </w:rPr>
        <w:t xml:space="preserve">. Não se trata de apego demasiado à forma, pois o </w:t>
      </w:r>
      <w:r w:rsidRPr="002E1FE0">
        <w:rPr>
          <w:rFonts w:asciiTheme="minorHAnsi" w:hAnsiTheme="minorHAnsi" w:cstheme="minorHAnsi"/>
          <w:i/>
          <w:sz w:val="22"/>
          <w:szCs w:val="22"/>
          <w:shd w:val="clear" w:color="auto" w:fill="FFFFFF"/>
        </w:rPr>
        <w:t>artigo</w:t>
      </w:r>
      <w:r w:rsidRPr="002E1FE0">
        <w:rPr>
          <w:rFonts w:asciiTheme="minorHAnsi" w:hAnsiTheme="minorHAnsi" w:cstheme="minorHAnsi"/>
          <w:i/>
          <w:sz w:val="22"/>
          <w:szCs w:val="22"/>
          <w:shd w:val="clear" w:color="auto" w:fill="FFFFFF"/>
        </w:rPr>
        <w:t xml:space="preserve"> 5º, § 1º, da Constituição Estadual, dispõe expressamente que "é vedado a qualquer dos Poderes delegar atribuições", ou seja, as competências outorgadas pela Constituição são irrenunciáveis, incomunicáveis e indelegáveis (§ 1º do art. 5º), de forma que nem a aquiescência da Câmara à participação do chefe do Executivo, na edição dos diplomas impugnados, afasta a inconstitucionalidade existente. Precedentes. 6 – </w:t>
      </w:r>
      <w:r w:rsidRPr="002E1FE0">
        <w:rPr>
          <w:rFonts w:asciiTheme="minorHAnsi" w:hAnsiTheme="minorHAnsi" w:cstheme="minorHAnsi"/>
          <w:b/>
          <w:i/>
          <w:sz w:val="22"/>
          <w:szCs w:val="22"/>
          <w:shd w:val="clear" w:color="auto" w:fill="FFFFFF"/>
        </w:rPr>
        <w:t xml:space="preserve">Ação julgada procedente. </w:t>
      </w:r>
    </w:p>
    <w:p w:rsidR="002E1FE0" w:rsidP="002E1FE0">
      <w:pPr>
        <w:pStyle w:val="Default"/>
        <w:tabs>
          <w:tab w:val="left" w:pos="1701"/>
        </w:tabs>
        <w:spacing w:after="120" w:line="276" w:lineRule="auto"/>
        <w:ind w:left="2268"/>
        <w:jc w:val="both"/>
        <w:rPr>
          <w:rFonts w:asciiTheme="minorHAnsi" w:hAnsiTheme="minorHAnsi" w:cstheme="minorHAnsi"/>
          <w:i/>
          <w:sz w:val="20"/>
          <w:szCs w:val="20"/>
          <w:shd w:val="clear" w:color="auto" w:fill="FFFFFF"/>
        </w:rPr>
      </w:pPr>
      <w:r w:rsidRPr="00E36BBD">
        <w:rPr>
          <w:rFonts w:asciiTheme="minorHAnsi" w:hAnsiTheme="minorHAnsi" w:cstheme="minorHAnsi"/>
          <w:i/>
          <w:sz w:val="20"/>
          <w:szCs w:val="20"/>
          <w:shd w:val="clear" w:color="auto" w:fill="FFFFFF"/>
        </w:rPr>
        <w:t>(TJSP;</w:t>
      </w:r>
      <w:r w:rsidRPr="00E36BBD">
        <w:rPr>
          <w:rFonts w:asciiTheme="minorHAnsi" w:hAnsiTheme="minorHAnsi" w:cstheme="minorHAnsi"/>
          <w:i/>
          <w:sz w:val="20"/>
          <w:szCs w:val="20"/>
          <w:shd w:val="clear" w:color="auto" w:fill="FFFFFF"/>
        </w:rPr>
        <w:t xml:space="preserve">  </w:t>
      </w:r>
      <w:r w:rsidRPr="00E36BBD">
        <w:rPr>
          <w:rFonts w:asciiTheme="minorHAnsi" w:hAnsiTheme="minorHAnsi" w:cstheme="minorHAnsi"/>
          <w:i/>
          <w:sz w:val="20"/>
          <w:szCs w:val="20"/>
          <w:shd w:val="clear" w:color="auto" w:fill="FFFFFF"/>
        </w:rPr>
        <w:t>Direta de Inconstitucionalidade 2279460-86.2021.8.26.0000; Relator (a): Ferreira Rodrigues; Órgão Julgador: Órgão Especial; Tribunal de Justiça de São Paulo - N/A; Data do Julgamento: 17/08/2022; Data de Registro: 24/08/2022)</w:t>
      </w:r>
    </w:p>
    <w:p w:rsidR="001379E4" w:rsidRPr="00E36BBD" w:rsidP="002E1FE0">
      <w:pPr>
        <w:pStyle w:val="Default"/>
        <w:tabs>
          <w:tab w:val="left" w:pos="1701"/>
        </w:tabs>
        <w:spacing w:after="120" w:line="276" w:lineRule="auto"/>
        <w:ind w:left="2268"/>
        <w:jc w:val="both"/>
        <w:rPr>
          <w:rFonts w:asciiTheme="minorHAnsi" w:hAnsiTheme="minorHAnsi" w:cstheme="minorHAnsi"/>
          <w:i/>
          <w:sz w:val="20"/>
          <w:szCs w:val="20"/>
          <w:shd w:val="clear" w:color="auto" w:fill="FFFFFF"/>
        </w:rPr>
      </w:pPr>
    </w:p>
    <w:p w:rsidR="00E36BBD" w:rsidP="00177009">
      <w:pPr>
        <w:pStyle w:val="Default"/>
        <w:tabs>
          <w:tab w:val="left" w:pos="1701"/>
        </w:tabs>
        <w:spacing w:after="240" w:line="360" w:lineRule="auto"/>
        <w:ind w:firstLine="1701"/>
        <w:jc w:val="both"/>
        <w:rPr>
          <w:rFonts w:asciiTheme="minorHAnsi" w:hAnsiTheme="minorHAnsi" w:cstheme="minorHAnsi"/>
          <w:color w:val="auto"/>
          <w:lang w:eastAsia="x-none"/>
        </w:rPr>
      </w:pPr>
      <w:r>
        <w:rPr>
          <w:rFonts w:asciiTheme="minorHAnsi" w:hAnsiTheme="minorHAnsi" w:cstheme="minorHAnsi"/>
          <w:color w:val="auto"/>
          <w:lang w:eastAsia="x-none"/>
        </w:rPr>
        <w:t>Depreende-se dessas</w:t>
      </w:r>
      <w:r w:rsidR="00007A65">
        <w:rPr>
          <w:rFonts w:asciiTheme="minorHAnsi" w:hAnsiTheme="minorHAnsi" w:cstheme="minorHAnsi"/>
          <w:color w:val="auto"/>
          <w:lang w:eastAsia="x-none"/>
        </w:rPr>
        <w:t xml:space="preserve"> recente</w:t>
      </w:r>
      <w:r w:rsidR="00177009">
        <w:rPr>
          <w:rFonts w:asciiTheme="minorHAnsi" w:hAnsiTheme="minorHAnsi" w:cstheme="minorHAnsi"/>
          <w:color w:val="auto"/>
          <w:lang w:eastAsia="x-none"/>
        </w:rPr>
        <w:t>s</w:t>
      </w:r>
      <w:r w:rsidR="00007A65">
        <w:rPr>
          <w:rFonts w:asciiTheme="minorHAnsi" w:hAnsiTheme="minorHAnsi" w:cstheme="minorHAnsi"/>
          <w:color w:val="auto"/>
          <w:lang w:eastAsia="x-none"/>
        </w:rPr>
        <w:t xml:space="preserve"> </w:t>
      </w:r>
      <w:r w:rsidR="00177009">
        <w:rPr>
          <w:rFonts w:asciiTheme="minorHAnsi" w:hAnsiTheme="minorHAnsi" w:cstheme="minorHAnsi"/>
          <w:color w:val="auto"/>
          <w:lang w:eastAsia="x-none"/>
        </w:rPr>
        <w:t>decisões</w:t>
      </w:r>
      <w:r w:rsidR="00007A65">
        <w:rPr>
          <w:rFonts w:asciiTheme="minorHAnsi" w:hAnsiTheme="minorHAnsi" w:cstheme="minorHAnsi"/>
          <w:color w:val="auto"/>
          <w:lang w:eastAsia="x-none"/>
        </w:rPr>
        <w:t xml:space="preserve"> do Tribunal de Justiça </w:t>
      </w:r>
      <w:r>
        <w:rPr>
          <w:rFonts w:asciiTheme="minorHAnsi" w:hAnsiTheme="minorHAnsi" w:cstheme="minorHAnsi"/>
          <w:color w:val="auto"/>
          <w:lang w:eastAsia="x-none"/>
        </w:rPr>
        <w:t xml:space="preserve">do Estado </w:t>
      </w:r>
      <w:r w:rsidR="00007A65">
        <w:rPr>
          <w:rFonts w:asciiTheme="minorHAnsi" w:hAnsiTheme="minorHAnsi" w:cstheme="minorHAnsi"/>
          <w:color w:val="auto"/>
          <w:lang w:eastAsia="x-none"/>
        </w:rPr>
        <w:t>de São Paulo</w:t>
      </w:r>
      <w:r w:rsidR="00177009">
        <w:rPr>
          <w:rFonts w:asciiTheme="minorHAnsi" w:hAnsiTheme="minorHAnsi" w:cstheme="minorHAnsi"/>
          <w:color w:val="auto"/>
          <w:lang w:eastAsia="x-none"/>
        </w:rPr>
        <w:t xml:space="preserve"> entendimento no sentido de que</w:t>
      </w:r>
      <w:r>
        <w:rPr>
          <w:rFonts w:asciiTheme="minorHAnsi" w:hAnsiTheme="minorHAnsi" w:cstheme="minorHAnsi"/>
          <w:color w:val="auto"/>
          <w:lang w:eastAsia="x-none"/>
        </w:rPr>
        <w:t xml:space="preserve"> a</w:t>
      </w:r>
      <w:r w:rsidR="00007A65">
        <w:rPr>
          <w:rFonts w:asciiTheme="minorHAnsi" w:hAnsiTheme="minorHAnsi" w:cstheme="minorHAnsi"/>
          <w:color w:val="auto"/>
          <w:lang w:eastAsia="x-none"/>
        </w:rPr>
        <w:t xml:space="preserve"> </w:t>
      </w:r>
      <w:r w:rsidR="00696E6B">
        <w:rPr>
          <w:rFonts w:asciiTheme="minorHAnsi" w:hAnsiTheme="minorHAnsi" w:cstheme="minorHAnsi"/>
          <w:color w:val="auto"/>
          <w:lang w:eastAsia="x-none"/>
        </w:rPr>
        <w:t xml:space="preserve">norma que </w:t>
      </w:r>
      <w:r w:rsidRPr="00696E6B" w:rsidR="00696E6B">
        <w:rPr>
          <w:rFonts w:asciiTheme="minorHAnsi" w:hAnsiTheme="minorHAnsi" w:cstheme="minorHAnsi"/>
          <w:color w:val="auto"/>
          <w:lang w:eastAsia="x-none"/>
        </w:rPr>
        <w:t>obriga a transmissão, ao vivo e via internet, das licitações do Poder Executivo</w:t>
      </w:r>
      <w:r w:rsidR="00696E6B">
        <w:rPr>
          <w:rFonts w:asciiTheme="minorHAnsi" w:hAnsiTheme="minorHAnsi" w:cstheme="minorHAnsi"/>
          <w:color w:val="auto"/>
          <w:lang w:eastAsia="x-none"/>
        </w:rPr>
        <w:t xml:space="preserve"> </w:t>
      </w:r>
      <w:r w:rsidR="00177009">
        <w:rPr>
          <w:rFonts w:asciiTheme="minorHAnsi" w:hAnsiTheme="minorHAnsi" w:cstheme="minorHAnsi"/>
          <w:color w:val="auto"/>
          <w:lang w:eastAsia="x-none"/>
        </w:rPr>
        <w:t>estaria violando o princípio da reserva de administração e a competência privativa da União para dispor sobre normas gerais de licitação.</w:t>
      </w:r>
    </w:p>
    <w:p w:rsidR="00177009" w:rsidP="00177009">
      <w:pPr>
        <w:pStyle w:val="Default"/>
        <w:tabs>
          <w:tab w:val="left" w:pos="1701"/>
        </w:tabs>
        <w:spacing w:after="240" w:line="360" w:lineRule="auto"/>
        <w:ind w:firstLine="1701"/>
        <w:jc w:val="both"/>
        <w:rPr>
          <w:rFonts w:asciiTheme="minorHAnsi" w:hAnsiTheme="minorHAnsi" w:cstheme="minorHAnsi"/>
          <w:color w:val="auto"/>
          <w:lang w:eastAsia="x-none"/>
        </w:rPr>
      </w:pPr>
      <w:r>
        <w:rPr>
          <w:rFonts w:asciiTheme="minorHAnsi" w:hAnsiTheme="minorHAnsi" w:cstheme="minorHAnsi"/>
          <w:i/>
          <w:color w:val="auto"/>
          <w:lang w:eastAsia="x-none"/>
        </w:rPr>
        <w:t>D</w:t>
      </w:r>
      <w:r>
        <w:rPr>
          <w:rFonts w:asciiTheme="minorHAnsi" w:hAnsiTheme="minorHAnsi" w:cstheme="minorHAnsi"/>
          <w:i/>
          <w:color w:val="auto"/>
          <w:lang w:eastAsia="x-none"/>
        </w:rPr>
        <w:t xml:space="preserve">ata máxima vênia, </w:t>
      </w:r>
      <w:r>
        <w:rPr>
          <w:rFonts w:asciiTheme="minorHAnsi" w:hAnsiTheme="minorHAnsi" w:cstheme="minorHAnsi"/>
          <w:color w:val="auto"/>
          <w:lang w:eastAsia="x-none"/>
        </w:rPr>
        <w:t>não vislumbramos</w:t>
      </w:r>
      <w:r>
        <w:rPr>
          <w:rFonts w:asciiTheme="minorHAnsi" w:hAnsiTheme="minorHAnsi" w:cstheme="minorHAnsi"/>
          <w:color w:val="auto"/>
          <w:lang w:eastAsia="x-none"/>
        </w:rPr>
        <w:t xml:space="preserve"> no projeto em análise qualquer ingerência em atos de gestão</w:t>
      </w:r>
      <w:r w:rsidR="00995642">
        <w:rPr>
          <w:rFonts w:asciiTheme="minorHAnsi" w:hAnsiTheme="minorHAnsi" w:cstheme="minorHAnsi"/>
          <w:color w:val="auto"/>
          <w:lang w:eastAsia="x-none"/>
        </w:rPr>
        <w:t xml:space="preserve">, porquanto se limita a tornar obrigatória </w:t>
      </w:r>
      <w:r w:rsidRPr="00995642" w:rsidR="00995642">
        <w:rPr>
          <w:rFonts w:asciiTheme="minorHAnsi" w:hAnsiTheme="minorHAnsi" w:cstheme="minorHAnsi"/>
          <w:color w:val="auto"/>
          <w:lang w:eastAsia="x-none"/>
        </w:rPr>
        <w:t xml:space="preserve">a transmissão </w:t>
      </w:r>
      <w:r w:rsidR="00995642">
        <w:rPr>
          <w:rFonts w:asciiTheme="minorHAnsi" w:hAnsiTheme="minorHAnsi" w:cstheme="minorHAnsi"/>
          <w:color w:val="auto"/>
          <w:lang w:eastAsia="x-none"/>
        </w:rPr>
        <w:t>das sessões públicas d</w:t>
      </w:r>
      <w:r w:rsidRPr="00995642" w:rsidR="00995642">
        <w:rPr>
          <w:rFonts w:asciiTheme="minorHAnsi" w:hAnsiTheme="minorHAnsi" w:cstheme="minorHAnsi"/>
          <w:color w:val="auto"/>
          <w:lang w:eastAsia="x-none"/>
        </w:rPr>
        <w:t xml:space="preserve">as licitações </w:t>
      </w:r>
      <w:r w:rsidR="00995642">
        <w:rPr>
          <w:rFonts w:asciiTheme="minorHAnsi" w:hAnsiTheme="minorHAnsi" w:cstheme="minorHAnsi"/>
          <w:color w:val="auto"/>
          <w:lang w:eastAsia="x-none"/>
        </w:rPr>
        <w:t>realizadas no município</w:t>
      </w:r>
      <w:r w:rsidR="00C63C9D">
        <w:rPr>
          <w:rFonts w:asciiTheme="minorHAnsi" w:hAnsiTheme="minorHAnsi" w:cstheme="minorHAnsi"/>
          <w:color w:val="auto"/>
          <w:lang w:eastAsia="x-none"/>
        </w:rPr>
        <w:t>,</w:t>
      </w:r>
      <w:r w:rsidR="00995642">
        <w:rPr>
          <w:rFonts w:asciiTheme="minorHAnsi" w:hAnsiTheme="minorHAnsi" w:cstheme="minorHAnsi"/>
          <w:color w:val="auto"/>
          <w:lang w:eastAsia="x-none"/>
        </w:rPr>
        <w:t xml:space="preserve"> sem adentrar </w:t>
      </w:r>
      <w:r w:rsidRPr="00C63C9D" w:rsidR="00995642">
        <w:rPr>
          <w:rFonts w:asciiTheme="minorHAnsi" w:hAnsiTheme="minorHAnsi" w:cstheme="minorHAnsi"/>
          <w:color w:val="auto"/>
          <w:lang w:eastAsia="x-none"/>
        </w:rPr>
        <w:t>na organização administrativa</w:t>
      </w:r>
      <w:r w:rsidRPr="00C63C9D" w:rsidR="00C63C9D">
        <w:rPr>
          <w:rFonts w:asciiTheme="minorHAnsi" w:hAnsiTheme="minorHAnsi" w:cstheme="minorHAnsi"/>
          <w:color w:val="auto"/>
          <w:lang w:eastAsia="x-none"/>
        </w:rPr>
        <w:t xml:space="preserve"> ou </w:t>
      </w:r>
      <w:r w:rsidR="001379E4">
        <w:rPr>
          <w:rFonts w:asciiTheme="minorHAnsi" w:hAnsiTheme="minorHAnsi" w:cstheme="minorHAnsi"/>
          <w:color w:val="auto"/>
          <w:lang w:eastAsia="x-none"/>
        </w:rPr>
        <w:t xml:space="preserve">mesmo </w:t>
      </w:r>
      <w:r w:rsidRPr="00C63C9D" w:rsidR="00C63C9D">
        <w:rPr>
          <w:rFonts w:asciiTheme="minorHAnsi" w:hAnsiTheme="minorHAnsi" w:cstheme="minorHAnsi"/>
          <w:color w:val="auto"/>
          <w:lang w:eastAsia="x-none"/>
        </w:rPr>
        <w:t>impor atribuições a órgãos públicos</w:t>
      </w:r>
      <w:r w:rsidR="00C63C9D">
        <w:rPr>
          <w:rFonts w:asciiTheme="minorHAnsi" w:hAnsiTheme="minorHAnsi" w:cstheme="minorHAnsi"/>
          <w:color w:val="auto"/>
          <w:lang w:eastAsia="x-none"/>
        </w:rPr>
        <w:t xml:space="preserve"> e prazos ao Executivo</w:t>
      </w:r>
      <w:r w:rsidR="00995642">
        <w:rPr>
          <w:rFonts w:asciiTheme="minorHAnsi" w:hAnsiTheme="minorHAnsi" w:cstheme="minorHAnsi"/>
          <w:color w:val="auto"/>
          <w:lang w:eastAsia="x-none"/>
        </w:rPr>
        <w:t xml:space="preserve">. Com efeito, trata-se de norma que </w:t>
      </w:r>
      <w:r w:rsidR="00995642">
        <w:rPr>
          <w:rFonts w:asciiTheme="minorHAnsi" w:hAnsiTheme="minorHAnsi" w:cstheme="minorHAnsi"/>
          <w:lang w:eastAsia="x-none"/>
        </w:rPr>
        <w:t>diz</w:t>
      </w:r>
      <w:r w:rsidRPr="00177009">
        <w:rPr>
          <w:rFonts w:asciiTheme="minorHAnsi" w:hAnsiTheme="minorHAnsi" w:cstheme="minorHAnsi"/>
          <w:lang w:eastAsia="x-none"/>
        </w:rPr>
        <w:t xml:space="preserve"> respeito estritamente à transparência e</w:t>
      </w:r>
      <w:r w:rsidR="00995642">
        <w:rPr>
          <w:rFonts w:asciiTheme="minorHAnsi" w:hAnsiTheme="minorHAnsi" w:cstheme="minorHAnsi"/>
          <w:lang w:eastAsia="x-none"/>
        </w:rPr>
        <w:t xml:space="preserve"> </w:t>
      </w:r>
      <w:r w:rsidRPr="00177009">
        <w:rPr>
          <w:rFonts w:asciiTheme="minorHAnsi" w:hAnsiTheme="minorHAnsi" w:cstheme="minorHAnsi"/>
          <w:color w:val="auto"/>
          <w:lang w:eastAsia="x-none"/>
        </w:rPr>
        <w:t>publicidade dos procedimentos licitatórios em âmbito municipal.</w:t>
      </w:r>
    </w:p>
    <w:p w:rsidR="00CC75ED" w:rsidP="00CC75ED">
      <w:pPr>
        <w:pStyle w:val="Default"/>
        <w:tabs>
          <w:tab w:val="left" w:pos="1701"/>
        </w:tabs>
        <w:spacing w:after="240" w:line="360" w:lineRule="auto"/>
        <w:ind w:firstLine="1701"/>
        <w:jc w:val="both"/>
        <w:rPr>
          <w:rFonts w:asciiTheme="minorHAnsi" w:hAnsiTheme="minorHAnsi" w:cstheme="minorHAnsi"/>
          <w:lang w:eastAsia="x-none"/>
        </w:rPr>
      </w:pPr>
      <w:r>
        <w:rPr>
          <w:rFonts w:asciiTheme="minorHAnsi" w:hAnsiTheme="minorHAnsi" w:cstheme="minorHAnsi"/>
          <w:color w:val="auto"/>
          <w:lang w:eastAsia="x-none"/>
        </w:rPr>
        <w:t xml:space="preserve">Do mesmo modo, </w:t>
      </w:r>
      <w:r>
        <w:rPr>
          <w:rFonts w:asciiTheme="minorHAnsi" w:hAnsiTheme="minorHAnsi" w:cstheme="minorHAnsi"/>
          <w:color w:val="auto"/>
          <w:lang w:eastAsia="x-none"/>
        </w:rPr>
        <w:t xml:space="preserve">sem embargo a entendimento divergente </w:t>
      </w:r>
      <w:r>
        <w:rPr>
          <w:rFonts w:asciiTheme="minorHAnsi" w:hAnsiTheme="minorHAnsi" w:cstheme="minorHAnsi"/>
          <w:color w:val="auto"/>
          <w:lang w:eastAsia="x-none"/>
        </w:rPr>
        <w:t xml:space="preserve">não há </w:t>
      </w:r>
      <w:r>
        <w:rPr>
          <w:rFonts w:asciiTheme="minorHAnsi" w:hAnsiTheme="minorHAnsi" w:cstheme="minorHAnsi"/>
          <w:color w:val="auto"/>
          <w:lang w:eastAsia="x-none"/>
        </w:rPr>
        <w:t xml:space="preserve">que se falar em </w:t>
      </w:r>
      <w:r>
        <w:rPr>
          <w:rFonts w:asciiTheme="minorHAnsi" w:hAnsiTheme="minorHAnsi" w:cstheme="minorHAnsi"/>
          <w:color w:val="auto"/>
          <w:lang w:eastAsia="x-none"/>
        </w:rPr>
        <w:t>violação à competência da União</w:t>
      </w:r>
      <w:r>
        <w:rPr>
          <w:rFonts w:asciiTheme="minorHAnsi" w:hAnsiTheme="minorHAnsi" w:cstheme="minorHAnsi"/>
          <w:color w:val="auto"/>
          <w:lang w:eastAsia="x-none"/>
        </w:rPr>
        <w:t xml:space="preserve">, eis que </w:t>
      </w:r>
      <w:r w:rsidRPr="00CC75ED">
        <w:rPr>
          <w:rFonts w:asciiTheme="minorHAnsi" w:hAnsiTheme="minorHAnsi" w:cstheme="minorHAnsi"/>
          <w:lang w:eastAsia="x-none"/>
        </w:rPr>
        <w:t>não disciplina aspectos referentes às normas gerais de licitações e contratos,</w:t>
      </w:r>
      <w:r>
        <w:rPr>
          <w:rFonts w:asciiTheme="minorHAnsi" w:hAnsiTheme="minorHAnsi" w:cstheme="minorHAnsi"/>
          <w:lang w:eastAsia="x-none"/>
        </w:rPr>
        <w:t xml:space="preserve"> </w:t>
      </w:r>
      <w:r w:rsidRPr="00CC75ED">
        <w:rPr>
          <w:rFonts w:asciiTheme="minorHAnsi" w:hAnsiTheme="minorHAnsi" w:cstheme="minorHAnsi"/>
          <w:lang w:eastAsia="x-none"/>
        </w:rPr>
        <w:t>restringindo-se a tratar de aspectos concernentes à transparência</w:t>
      </w:r>
      <w:r>
        <w:rPr>
          <w:rFonts w:asciiTheme="minorHAnsi" w:hAnsiTheme="minorHAnsi" w:cstheme="minorHAnsi"/>
          <w:lang w:eastAsia="x-none"/>
        </w:rPr>
        <w:t xml:space="preserve"> </w:t>
      </w:r>
      <w:r w:rsidRPr="00CC75ED">
        <w:rPr>
          <w:rFonts w:asciiTheme="minorHAnsi" w:hAnsiTheme="minorHAnsi" w:cstheme="minorHAnsi"/>
          <w:lang w:eastAsia="x-none"/>
        </w:rPr>
        <w:t>governamental</w:t>
      </w:r>
      <w:r>
        <w:rPr>
          <w:rFonts w:asciiTheme="minorHAnsi" w:hAnsiTheme="minorHAnsi" w:cstheme="minorHAnsi"/>
          <w:lang w:eastAsia="x-none"/>
        </w:rPr>
        <w:t>.</w:t>
      </w:r>
    </w:p>
    <w:p w:rsidR="00CC75ED" w:rsidP="00CC75ED">
      <w:pPr>
        <w:pStyle w:val="Default"/>
        <w:tabs>
          <w:tab w:val="left" w:pos="1701"/>
        </w:tabs>
        <w:spacing w:after="240" w:line="360" w:lineRule="auto"/>
        <w:ind w:firstLine="1701"/>
        <w:jc w:val="both"/>
        <w:rPr>
          <w:rFonts w:asciiTheme="minorHAnsi" w:hAnsiTheme="minorHAnsi" w:cstheme="minorHAnsi"/>
          <w:lang w:eastAsia="x-none"/>
        </w:rPr>
      </w:pPr>
      <w:r>
        <w:rPr>
          <w:rFonts w:asciiTheme="minorHAnsi" w:hAnsiTheme="minorHAnsi" w:cstheme="minorHAnsi"/>
          <w:lang w:eastAsia="x-none"/>
        </w:rPr>
        <w:t>Nessa linha:</w:t>
      </w:r>
    </w:p>
    <w:p w:rsid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r w:rsidRPr="00CC75ED">
        <w:rPr>
          <w:rFonts w:asciiTheme="minorHAnsi" w:eastAsiaTheme="minorHAnsi" w:hAnsiTheme="minorHAnsi" w:cstheme="minorHAnsi"/>
          <w:i/>
          <w:sz w:val="22"/>
          <w:szCs w:val="22"/>
          <w:lang w:eastAsia="en-US"/>
        </w:rPr>
        <w:t xml:space="preserve">Ação direta de inconstitucionalidade. Lei nº 11.521/2000 do Estado do Rio Grande do Sul. </w:t>
      </w:r>
      <w:r w:rsidRPr="00CC75ED">
        <w:rPr>
          <w:rFonts w:asciiTheme="minorHAnsi" w:eastAsiaTheme="minorHAnsi" w:hAnsiTheme="minorHAnsi" w:cstheme="minorHAnsi"/>
          <w:b/>
          <w:bCs/>
          <w:i/>
          <w:sz w:val="22"/>
          <w:szCs w:val="22"/>
          <w:u w:val="single"/>
          <w:lang w:eastAsia="en-US"/>
        </w:rPr>
        <w:t>Obrigação do Governo de divulgar na imprensa oficial e na internet dados relativos a contratos de obras públicas. Ausência de vício formal e material. Princípio da publicidade e da transparência</w:t>
      </w:r>
      <w:r w:rsidRPr="00CC75ED">
        <w:rPr>
          <w:rFonts w:asciiTheme="minorHAnsi" w:eastAsiaTheme="minorHAnsi" w:hAnsiTheme="minorHAnsi" w:cstheme="minorHAnsi"/>
          <w:i/>
          <w:sz w:val="22"/>
          <w:szCs w:val="22"/>
          <w:lang w:eastAsia="en-US"/>
        </w:rPr>
        <w:t xml:space="preserve">. Fiscalização. Constitucionalidade. </w:t>
      </w:r>
    </w:p>
    <w:p w:rsid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p>
    <w:p w:rsidR="00CC75ED" w:rsidRPr="00CC75ED" w:rsidP="00841AD7">
      <w:pPr>
        <w:autoSpaceDE w:val="0"/>
        <w:autoSpaceDN w:val="0"/>
        <w:adjustRightInd w:val="0"/>
        <w:spacing w:line="300" w:lineRule="auto"/>
        <w:ind w:left="2268"/>
        <w:jc w:val="both"/>
        <w:rPr>
          <w:rFonts w:asciiTheme="minorHAnsi" w:eastAsiaTheme="minorHAnsi" w:hAnsiTheme="minorHAnsi" w:cstheme="minorHAnsi"/>
          <w:b/>
          <w:i/>
          <w:sz w:val="22"/>
          <w:szCs w:val="22"/>
          <w:u w:val="single"/>
          <w:lang w:eastAsia="en-US"/>
        </w:rPr>
      </w:pPr>
      <w:r w:rsidRPr="00CC75ED">
        <w:rPr>
          <w:rFonts w:asciiTheme="minorHAnsi" w:eastAsiaTheme="minorHAnsi" w:hAnsiTheme="minorHAnsi" w:cstheme="minorHAnsi"/>
          <w:i/>
          <w:sz w:val="22"/>
          <w:szCs w:val="22"/>
          <w:lang w:eastAsia="en-US"/>
        </w:rPr>
        <w:t xml:space="preserve">1. O </w:t>
      </w:r>
      <w:r w:rsidRPr="00CC75ED">
        <w:rPr>
          <w:rFonts w:asciiTheme="minorHAnsi" w:eastAsiaTheme="minorHAnsi" w:hAnsiTheme="minorHAnsi" w:cstheme="minorHAnsi"/>
          <w:b/>
          <w:i/>
          <w:sz w:val="22"/>
          <w:szCs w:val="22"/>
          <w:u w:val="single"/>
          <w:lang w:eastAsia="en-US"/>
        </w:rPr>
        <w:t xml:space="preserve">art. 22, inciso XXVII, da Constituição Federal atribuiu à União a competência para editar normas gerais de licitações e contratos. A legislação questionada não traz regramento geral de contratos administrativos, mas simplesmente determina a publicação de dados básicos dos contratos de obras públicas realizadas em rodovias, portos e aeroportos. Sua incidência é pontual e restrita a </w:t>
      </w:r>
      <w:r w:rsidRPr="00CC75ED">
        <w:rPr>
          <w:rFonts w:asciiTheme="minorHAnsi" w:eastAsiaTheme="minorHAnsi" w:hAnsiTheme="minorHAnsi" w:cstheme="minorHAnsi"/>
          <w:b/>
          <w:i/>
          <w:sz w:val="22"/>
          <w:szCs w:val="22"/>
          <w:u w:val="single"/>
          <w:lang w:eastAsia="en-US"/>
        </w:rPr>
        <w:t>contratos específicos da administração pública estadual, carecendo, nesse ponto, de teor de generalidade suficiente para caracterizá-la como “norma geral”.</w:t>
      </w:r>
    </w:p>
    <w:p w:rsidR="00CC75ED" w:rsidRP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p>
    <w:p w:rsidR="00CC75ED" w:rsidRP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r w:rsidRPr="00CC75ED">
        <w:rPr>
          <w:rFonts w:asciiTheme="minorHAnsi" w:eastAsiaTheme="minorHAnsi" w:hAnsiTheme="minorHAnsi" w:cstheme="minorHAnsi"/>
          <w:i/>
          <w:sz w:val="22"/>
          <w:szCs w:val="22"/>
          <w:lang w:eastAsia="en-US"/>
        </w:rPr>
        <w:t xml:space="preserve">2. </w:t>
      </w:r>
      <w:r w:rsidRPr="00CC75ED">
        <w:rPr>
          <w:rFonts w:asciiTheme="minorHAnsi" w:eastAsiaTheme="minorHAnsi" w:hAnsiTheme="minorHAnsi" w:cstheme="minorHAnsi"/>
          <w:b/>
          <w:bCs/>
          <w:i/>
          <w:sz w:val="22"/>
          <w:szCs w:val="22"/>
          <w:lang w:eastAsia="en-US"/>
        </w:rPr>
        <w:t>Lei que obriga o Poder Executivo a divulgar na imprensa oficial e na internet dados relativos a contratos de obras públicas não depende de iniciativa do chefe do Poder Executivo</w:t>
      </w:r>
      <w:r w:rsidRPr="00CC75ED">
        <w:rPr>
          <w:rFonts w:asciiTheme="minorHAnsi" w:eastAsiaTheme="minorHAnsi" w:hAnsiTheme="minorHAnsi" w:cstheme="minorHAnsi"/>
          <w:i/>
          <w:sz w:val="22"/>
          <w:szCs w:val="22"/>
          <w:lang w:eastAsia="en-US"/>
        </w:rPr>
        <w:t xml:space="preserve">. A lei em questão não cria, extingue ou modifica órgão administrativo, tampouco confere nova atribuição a órgão da administração pública. </w:t>
      </w:r>
      <w:r w:rsidRPr="00CC75ED">
        <w:rPr>
          <w:rFonts w:asciiTheme="minorHAnsi" w:eastAsiaTheme="minorHAnsi" w:hAnsiTheme="minorHAnsi" w:cstheme="minorHAnsi"/>
          <w:b/>
          <w:bCs/>
          <w:i/>
          <w:sz w:val="22"/>
          <w:szCs w:val="22"/>
          <w:lang w:eastAsia="en-US"/>
        </w:rPr>
        <w:t>O fato de a regra estar dirigida ao Poder Executivo, por si só, não implica que ela deva ser de iniciativa privativa do Governador do Estado</w:t>
      </w:r>
      <w:r w:rsidRPr="00CC75ED">
        <w:rPr>
          <w:rFonts w:asciiTheme="minorHAnsi" w:eastAsiaTheme="minorHAnsi" w:hAnsiTheme="minorHAnsi" w:cstheme="minorHAnsi"/>
          <w:i/>
          <w:sz w:val="22"/>
          <w:szCs w:val="22"/>
          <w:lang w:eastAsia="en-US"/>
        </w:rPr>
        <w:t>. Não incide, no caso, a vedação constitucional (CF, art. 61, § 1º, II, e).</w:t>
      </w:r>
    </w:p>
    <w:p w:rsidR="00CC75ED" w:rsidRP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p>
    <w:p w:rsidR="00CC75ED" w:rsidRP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r w:rsidRPr="00CC75ED">
        <w:rPr>
          <w:rFonts w:asciiTheme="minorHAnsi" w:eastAsiaTheme="minorHAnsi" w:hAnsiTheme="minorHAnsi" w:cstheme="minorHAnsi"/>
          <w:i/>
          <w:sz w:val="22"/>
          <w:szCs w:val="22"/>
          <w:lang w:eastAsia="en-US"/>
        </w:rPr>
        <w:t xml:space="preserve">3. </w:t>
      </w:r>
      <w:r w:rsidRPr="00CC75ED">
        <w:rPr>
          <w:rFonts w:asciiTheme="minorHAnsi" w:eastAsiaTheme="minorHAnsi" w:hAnsiTheme="minorHAnsi" w:cstheme="minorHAnsi"/>
          <w:b/>
          <w:bCs/>
          <w:i/>
          <w:sz w:val="22"/>
          <w:szCs w:val="22"/>
          <w:u w:val="single"/>
          <w:lang w:eastAsia="en-US"/>
        </w:rPr>
        <w:t>A legislação estadual inspira-se no princípio da publicidade, na sua vertente mais específica, a da transparência dos atos do Poder Público</w:t>
      </w:r>
      <w:r w:rsidRPr="00CC75ED">
        <w:rPr>
          <w:rFonts w:asciiTheme="minorHAnsi" w:eastAsiaTheme="minorHAnsi" w:hAnsiTheme="minorHAnsi" w:cstheme="minorHAnsi"/>
          <w:i/>
          <w:sz w:val="22"/>
          <w:szCs w:val="22"/>
          <w:lang w:eastAsia="en-US"/>
        </w:rPr>
        <w:t>. Enquadra-se, portanto, nesse contexto de aprimoramento da necessária transparência das atividades administrativas, reafirmando e cumprindo o princípio constitucional da publicidade da administração pública (art. 37, caput, CF/88).</w:t>
      </w:r>
    </w:p>
    <w:p w:rsidR="00CC75ED" w:rsidRP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p>
    <w:p w:rsidR="00CC75ED" w:rsidRP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r w:rsidRPr="00CC75ED">
        <w:rPr>
          <w:rFonts w:asciiTheme="minorHAnsi" w:eastAsiaTheme="minorHAnsi" w:hAnsiTheme="minorHAnsi" w:cstheme="minorHAnsi"/>
          <w:i/>
          <w:sz w:val="22"/>
          <w:szCs w:val="22"/>
          <w:lang w:eastAsia="en-US"/>
        </w:rPr>
        <w:t xml:space="preserve">4. </w:t>
      </w:r>
      <w:r w:rsidRPr="00CC75ED">
        <w:rPr>
          <w:rFonts w:asciiTheme="minorHAnsi" w:eastAsiaTheme="minorHAnsi" w:hAnsiTheme="minorHAnsi" w:cstheme="minorHAnsi"/>
          <w:b/>
          <w:bCs/>
          <w:i/>
          <w:sz w:val="22"/>
          <w:szCs w:val="22"/>
          <w:lang w:eastAsia="en-US"/>
        </w:rPr>
        <w:t xml:space="preserve">É legítimo que o Poder Legislativo, no exercício do controle externo da administração pública, o qual lhe foi outorgado expressamente pelo poder constituinte, </w:t>
      </w:r>
      <w:r w:rsidRPr="00CC75ED">
        <w:rPr>
          <w:rFonts w:asciiTheme="minorHAnsi" w:eastAsiaTheme="minorHAnsi" w:hAnsiTheme="minorHAnsi" w:cstheme="minorHAnsi"/>
          <w:b/>
          <w:bCs/>
          <w:i/>
          <w:sz w:val="22"/>
          <w:szCs w:val="22"/>
          <w:lang w:eastAsia="en-US"/>
        </w:rPr>
        <w:t>implemente</w:t>
      </w:r>
      <w:r w:rsidRPr="00CC75ED">
        <w:rPr>
          <w:rFonts w:asciiTheme="minorHAnsi" w:eastAsiaTheme="minorHAnsi" w:hAnsiTheme="minorHAnsi" w:cstheme="minorHAnsi"/>
          <w:b/>
          <w:bCs/>
          <w:i/>
          <w:sz w:val="22"/>
          <w:szCs w:val="22"/>
          <w:lang w:eastAsia="en-US"/>
        </w:rPr>
        <w:t xml:space="preserve"> medidas de aprimoramento da sua fiscalização</w:t>
      </w:r>
      <w:r w:rsidRPr="00CC75ED">
        <w:rPr>
          <w:rFonts w:asciiTheme="minorHAnsi" w:eastAsiaTheme="minorHAnsi" w:hAnsiTheme="minorHAnsi" w:cstheme="minorHAnsi"/>
          <w:i/>
          <w:sz w:val="22"/>
          <w:szCs w:val="22"/>
          <w:lang w:eastAsia="en-US"/>
        </w:rPr>
        <w:t>, desde que respeitadas as demais balizas da Carta Constitucional, fato que ora se verifica.</w:t>
      </w:r>
    </w:p>
    <w:p w:rsidR="00CC75ED" w:rsidRP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p>
    <w:p w:rsidR="00CC75ED" w:rsidP="00841AD7">
      <w:pPr>
        <w:autoSpaceDE w:val="0"/>
        <w:autoSpaceDN w:val="0"/>
        <w:adjustRightInd w:val="0"/>
        <w:spacing w:line="300" w:lineRule="auto"/>
        <w:ind w:left="2268"/>
        <w:jc w:val="both"/>
        <w:rPr>
          <w:rFonts w:asciiTheme="minorHAnsi" w:eastAsiaTheme="minorHAnsi" w:hAnsiTheme="minorHAnsi" w:cstheme="minorHAnsi"/>
          <w:i/>
          <w:sz w:val="22"/>
          <w:szCs w:val="22"/>
          <w:lang w:eastAsia="en-US"/>
        </w:rPr>
      </w:pPr>
      <w:r w:rsidRPr="00CC75ED">
        <w:rPr>
          <w:rFonts w:asciiTheme="minorHAnsi" w:eastAsiaTheme="minorHAnsi" w:hAnsiTheme="minorHAnsi" w:cstheme="minorHAnsi"/>
          <w:i/>
          <w:sz w:val="22"/>
          <w:szCs w:val="22"/>
          <w:lang w:eastAsia="en-US"/>
        </w:rPr>
        <w:t>5. Não ocorrência de violação aos ditames do art. 167, I e II, da Carta Magna, pois o custo gerado para o cumprimento da norma seria irrisório, sendo todo o aparato administrativo necessário ao cumprimento da determinação legal preexistente.</w:t>
      </w:r>
    </w:p>
    <w:p w:rsidR="00CC75ED" w:rsidRPr="00CC75ED" w:rsidP="00CC75ED">
      <w:pPr>
        <w:autoSpaceDE w:val="0"/>
        <w:autoSpaceDN w:val="0"/>
        <w:adjustRightInd w:val="0"/>
        <w:spacing w:line="276" w:lineRule="auto"/>
        <w:ind w:left="2268"/>
        <w:jc w:val="both"/>
        <w:rPr>
          <w:rFonts w:asciiTheme="minorHAnsi" w:eastAsiaTheme="minorHAnsi" w:hAnsiTheme="minorHAnsi" w:cstheme="minorHAnsi"/>
          <w:i/>
          <w:sz w:val="22"/>
          <w:szCs w:val="22"/>
          <w:lang w:eastAsia="en-US"/>
        </w:rPr>
      </w:pPr>
    </w:p>
    <w:p w:rsidR="00CC75ED" w:rsidP="00CC75ED">
      <w:pPr>
        <w:autoSpaceDE w:val="0"/>
        <w:autoSpaceDN w:val="0"/>
        <w:adjustRightInd w:val="0"/>
        <w:spacing w:line="276" w:lineRule="auto"/>
        <w:ind w:left="2268"/>
        <w:jc w:val="both"/>
        <w:rPr>
          <w:rFonts w:asciiTheme="minorHAnsi" w:eastAsiaTheme="minorHAnsi" w:hAnsiTheme="minorHAnsi" w:cstheme="minorHAnsi"/>
          <w:i/>
          <w:sz w:val="22"/>
          <w:szCs w:val="22"/>
          <w:lang w:eastAsia="en-US"/>
        </w:rPr>
      </w:pPr>
      <w:r w:rsidRPr="00CC75ED">
        <w:rPr>
          <w:rFonts w:asciiTheme="minorHAnsi" w:eastAsiaTheme="minorHAnsi" w:hAnsiTheme="minorHAnsi" w:cstheme="minorHAnsi"/>
          <w:i/>
          <w:sz w:val="22"/>
          <w:szCs w:val="22"/>
          <w:lang w:eastAsia="en-US"/>
        </w:rPr>
        <w:t xml:space="preserve">6. </w:t>
      </w:r>
      <w:r w:rsidRPr="00CC75ED">
        <w:rPr>
          <w:rFonts w:asciiTheme="minorHAnsi" w:eastAsiaTheme="minorHAnsi" w:hAnsiTheme="minorHAnsi" w:cstheme="minorHAnsi"/>
          <w:i/>
          <w:sz w:val="22"/>
          <w:szCs w:val="22"/>
          <w:lang w:eastAsia="en-US"/>
        </w:rPr>
        <w:t>Ação julgada improcedente.”</w:t>
      </w:r>
      <w:r w:rsidRPr="00CC75ED">
        <w:rPr>
          <w:rFonts w:asciiTheme="minorHAnsi" w:eastAsiaTheme="minorHAnsi" w:hAnsiTheme="minorHAnsi" w:cstheme="minorHAnsi"/>
          <w:i/>
          <w:sz w:val="22"/>
          <w:szCs w:val="22"/>
          <w:lang w:eastAsia="en-US"/>
        </w:rPr>
        <w:t xml:space="preserve"> </w:t>
      </w:r>
    </w:p>
    <w:p w:rsidR="00CC75ED" w:rsidP="00CC75ED">
      <w:pPr>
        <w:autoSpaceDE w:val="0"/>
        <w:autoSpaceDN w:val="0"/>
        <w:adjustRightInd w:val="0"/>
        <w:spacing w:line="276" w:lineRule="auto"/>
        <w:ind w:left="2268"/>
        <w:jc w:val="both"/>
        <w:rPr>
          <w:rFonts w:asciiTheme="minorHAnsi" w:eastAsiaTheme="minorHAnsi" w:hAnsiTheme="minorHAnsi" w:cstheme="minorHAnsi"/>
          <w:i/>
          <w:sz w:val="22"/>
          <w:szCs w:val="22"/>
          <w:lang w:eastAsia="en-US"/>
        </w:rPr>
      </w:pPr>
    </w:p>
    <w:p w:rsidR="00CC75ED" w:rsidRPr="00CC75ED" w:rsidP="00CC75ED">
      <w:pPr>
        <w:autoSpaceDE w:val="0"/>
        <w:autoSpaceDN w:val="0"/>
        <w:adjustRightInd w:val="0"/>
        <w:spacing w:line="276" w:lineRule="auto"/>
        <w:ind w:left="2268"/>
        <w:jc w:val="both"/>
        <w:rPr>
          <w:rFonts w:asciiTheme="minorHAnsi" w:eastAsiaTheme="minorHAnsi" w:hAnsiTheme="minorHAnsi" w:cstheme="minorHAnsi"/>
          <w:i/>
          <w:sz w:val="22"/>
          <w:szCs w:val="22"/>
          <w:lang w:eastAsia="en-US"/>
        </w:rPr>
      </w:pPr>
      <w:r w:rsidRPr="00CC75ED">
        <w:rPr>
          <w:rFonts w:asciiTheme="minorHAnsi" w:eastAsiaTheme="minorHAnsi" w:hAnsiTheme="minorHAnsi" w:cstheme="minorHAnsi"/>
          <w:i/>
          <w:sz w:val="22"/>
          <w:szCs w:val="22"/>
          <w:lang w:eastAsia="en-US"/>
        </w:rPr>
        <w:t xml:space="preserve">(ADI n. 2.444/RS, Rel. Min. Dias </w:t>
      </w:r>
      <w:r w:rsidRPr="00CC75ED">
        <w:rPr>
          <w:rFonts w:asciiTheme="minorHAnsi" w:eastAsiaTheme="minorHAnsi" w:hAnsiTheme="minorHAnsi" w:cstheme="minorHAnsi"/>
          <w:i/>
          <w:sz w:val="22"/>
          <w:szCs w:val="22"/>
          <w:lang w:eastAsia="en-US"/>
        </w:rPr>
        <w:t>Toffoli</w:t>
      </w:r>
      <w:r w:rsidRPr="00CC75ED">
        <w:rPr>
          <w:rFonts w:asciiTheme="minorHAnsi" w:eastAsiaTheme="minorHAnsi" w:hAnsiTheme="minorHAnsi" w:cstheme="minorHAnsi"/>
          <w:i/>
          <w:sz w:val="22"/>
          <w:szCs w:val="22"/>
          <w:lang w:eastAsia="en-US"/>
        </w:rPr>
        <w:t xml:space="preserve">, Tribunal Pleno, j. </w:t>
      </w:r>
      <w:r w:rsidRPr="00CC75ED">
        <w:rPr>
          <w:rFonts w:asciiTheme="minorHAnsi" w:eastAsiaTheme="minorHAnsi" w:hAnsiTheme="minorHAnsi" w:cstheme="minorHAnsi"/>
          <w:b/>
          <w:i/>
          <w:sz w:val="22"/>
          <w:szCs w:val="22"/>
          <w:lang w:eastAsia="en-US"/>
        </w:rPr>
        <w:t>06/11/2021</w:t>
      </w:r>
      <w:r w:rsidRPr="00CC75ED">
        <w:rPr>
          <w:rFonts w:asciiTheme="minorHAnsi" w:eastAsiaTheme="minorHAnsi" w:hAnsiTheme="minorHAnsi" w:cstheme="minorHAnsi"/>
          <w:i/>
          <w:sz w:val="22"/>
          <w:szCs w:val="22"/>
          <w:lang w:eastAsia="en-US"/>
        </w:rPr>
        <w:t>)</w:t>
      </w:r>
    </w:p>
    <w:p w:rsidR="00CC75ED" w:rsidRPr="00CC75ED" w:rsidP="00CC75ED">
      <w:pPr>
        <w:autoSpaceDE w:val="0"/>
        <w:autoSpaceDN w:val="0"/>
        <w:adjustRightInd w:val="0"/>
        <w:ind w:left="2268"/>
        <w:jc w:val="both"/>
        <w:rPr>
          <w:rFonts w:asciiTheme="minorHAnsi" w:hAnsiTheme="minorHAnsi" w:cstheme="minorHAnsi"/>
          <w:color w:val="000000"/>
          <w:lang w:eastAsia="x-none"/>
        </w:rPr>
      </w:pPr>
    </w:p>
    <w:p w:rsidR="00BC0C7F" w:rsidRPr="00752210" w:rsidP="00752210">
      <w:pPr>
        <w:pStyle w:val="Default"/>
        <w:tabs>
          <w:tab w:val="left" w:pos="1701"/>
        </w:tabs>
        <w:spacing w:after="240" w:line="360" w:lineRule="auto"/>
        <w:ind w:firstLine="1701"/>
        <w:jc w:val="both"/>
        <w:rPr>
          <w:rFonts w:asciiTheme="minorHAnsi" w:hAnsiTheme="minorHAnsi" w:cstheme="minorHAnsi"/>
          <w:color w:val="auto"/>
          <w:lang w:eastAsia="x-none"/>
        </w:rPr>
      </w:pPr>
      <w:r w:rsidRPr="00752210">
        <w:rPr>
          <w:rFonts w:asciiTheme="minorHAnsi" w:hAnsiTheme="minorHAnsi" w:cstheme="minorHAnsi"/>
          <w:color w:val="auto"/>
          <w:lang w:eastAsia="x-none"/>
        </w:rPr>
        <w:t xml:space="preserve">Por fim, quanto ao aspecto gramatical e lógico, </w:t>
      </w:r>
      <w:r w:rsidRPr="00752210" w:rsidR="002E35AD">
        <w:rPr>
          <w:rFonts w:asciiTheme="minorHAnsi" w:hAnsiTheme="minorHAnsi" w:cstheme="minorHAnsi"/>
          <w:color w:val="auto"/>
          <w:lang w:eastAsia="x-none"/>
        </w:rPr>
        <w:t xml:space="preserve">o projeto atende aos preceitos </w:t>
      </w:r>
      <w:r w:rsidRPr="00752210">
        <w:rPr>
          <w:rFonts w:asciiTheme="minorHAnsi" w:hAnsiTheme="minorHAnsi" w:cstheme="minorHAnsi"/>
          <w:color w:val="auto"/>
          <w:lang w:eastAsia="x-none"/>
        </w:rPr>
        <w:t>da Lei Complementar nº 95 de 1998</w:t>
      </w:r>
      <w:r w:rsidRPr="00752210">
        <w:rPr>
          <w:rFonts w:asciiTheme="minorHAnsi" w:hAnsiTheme="minorHAnsi" w:cstheme="minorHAnsi"/>
          <w:color w:val="auto"/>
          <w:lang w:eastAsia="x-none"/>
        </w:rPr>
        <w:t>,</w:t>
      </w:r>
      <w:r w:rsidRPr="00752210">
        <w:rPr>
          <w:rFonts w:asciiTheme="minorHAnsi" w:hAnsiTheme="minorHAnsi" w:cstheme="minorHAnsi"/>
          <w:color w:val="auto"/>
          <w:lang w:eastAsia="x-none"/>
        </w:rPr>
        <w:t xml:space="preserve"> que dispõe sobre a elaboração, redação, alteração e consolidação das leis, consoante determina o parágrafo único do </w:t>
      </w:r>
      <w:r w:rsidRPr="00752210">
        <w:rPr>
          <w:rFonts w:asciiTheme="minorHAnsi" w:hAnsiTheme="minorHAnsi" w:cstheme="minorHAnsi"/>
          <w:color w:val="auto"/>
          <w:lang w:eastAsia="x-none"/>
        </w:rPr>
        <w:t>art. 59 da Constituição Federal.</w:t>
      </w:r>
    </w:p>
    <w:p w:rsidR="00BC0C7F" w:rsidRPr="0018798D" w:rsidP="00BC0C7F">
      <w:pPr>
        <w:autoSpaceDE w:val="0"/>
        <w:autoSpaceDN w:val="0"/>
        <w:adjustRightInd w:val="0"/>
        <w:spacing w:after="240" w:line="360" w:lineRule="auto"/>
        <w:ind w:firstLine="1701"/>
        <w:jc w:val="both"/>
        <w:rPr>
          <w:rFonts w:asciiTheme="minorHAnsi" w:hAnsiTheme="minorHAnsi" w:cstheme="minorHAnsi"/>
          <w:b/>
          <w:szCs w:val="24"/>
          <w:lang w:eastAsia="x-none"/>
        </w:rPr>
      </w:pPr>
      <w:r w:rsidRPr="0018798D">
        <w:rPr>
          <w:rFonts w:asciiTheme="minorHAnsi" w:hAnsiTheme="minorHAnsi" w:cstheme="minorHAnsi"/>
          <w:szCs w:val="24"/>
          <w:lang w:eastAsia="x-none"/>
        </w:rPr>
        <w:t xml:space="preserve">Ante todo o exposto, </w:t>
      </w:r>
      <w:r w:rsidRPr="0018798D" w:rsidR="00C63C9D">
        <w:rPr>
          <w:rFonts w:asciiTheme="minorHAnsi" w:hAnsiTheme="minorHAnsi" w:cstheme="minorHAnsi"/>
          <w:szCs w:val="24"/>
          <w:lang w:eastAsia="x-none"/>
        </w:rPr>
        <w:t xml:space="preserve">esposando </w:t>
      </w:r>
      <w:r w:rsidRPr="0018798D" w:rsidR="00C63C9D">
        <w:rPr>
          <w:rFonts w:asciiTheme="minorHAnsi" w:hAnsiTheme="minorHAnsi" w:cstheme="minorHAnsi"/>
          <w:i/>
          <w:szCs w:val="24"/>
          <w:lang w:eastAsia="x-none"/>
        </w:rPr>
        <w:t>ratio</w:t>
      </w:r>
      <w:r w:rsidRPr="0018798D" w:rsidR="00C63C9D">
        <w:rPr>
          <w:rFonts w:asciiTheme="minorHAnsi" w:hAnsiTheme="minorHAnsi" w:cstheme="minorHAnsi"/>
          <w:i/>
          <w:szCs w:val="24"/>
          <w:lang w:eastAsia="x-none"/>
        </w:rPr>
        <w:t xml:space="preserve"> </w:t>
      </w:r>
      <w:r w:rsidRPr="0018798D" w:rsidR="00C63C9D">
        <w:rPr>
          <w:rFonts w:asciiTheme="minorHAnsi" w:hAnsiTheme="minorHAnsi" w:cstheme="minorHAnsi"/>
          <w:i/>
          <w:szCs w:val="24"/>
          <w:lang w:eastAsia="x-none"/>
        </w:rPr>
        <w:t>decidendi</w:t>
      </w:r>
      <w:r w:rsidRPr="0018798D" w:rsidR="00C63C9D">
        <w:rPr>
          <w:rFonts w:asciiTheme="minorHAnsi" w:hAnsiTheme="minorHAnsi" w:cstheme="minorHAnsi"/>
          <w:i/>
          <w:szCs w:val="24"/>
          <w:lang w:eastAsia="x-none"/>
        </w:rPr>
        <w:t xml:space="preserve"> </w:t>
      </w:r>
      <w:r w:rsidRPr="0018798D" w:rsidR="0018798D">
        <w:rPr>
          <w:rFonts w:asciiTheme="minorHAnsi" w:hAnsiTheme="minorHAnsi" w:cstheme="minorHAnsi"/>
          <w:szCs w:val="24"/>
          <w:lang w:eastAsia="x-none"/>
        </w:rPr>
        <w:t>da</w:t>
      </w:r>
      <w:r w:rsidRPr="0018798D" w:rsidR="00C63C9D">
        <w:rPr>
          <w:rFonts w:asciiTheme="minorHAnsi" w:hAnsiTheme="minorHAnsi" w:cstheme="minorHAnsi"/>
          <w:szCs w:val="24"/>
          <w:lang w:eastAsia="x-none"/>
        </w:rPr>
        <w:t>s ações diretas</w:t>
      </w:r>
      <w:r>
        <w:rPr>
          <w:rStyle w:val="FootnoteReference"/>
          <w:rFonts w:asciiTheme="minorHAnsi" w:hAnsiTheme="minorHAnsi" w:cstheme="minorHAnsi"/>
          <w:szCs w:val="24"/>
          <w:lang w:eastAsia="x-none"/>
        </w:rPr>
        <w:footnoteReference w:id="4"/>
      </w:r>
      <w:r w:rsidRPr="0018798D" w:rsidR="00C63C9D">
        <w:rPr>
          <w:rFonts w:asciiTheme="minorHAnsi" w:hAnsiTheme="minorHAnsi" w:cstheme="minorHAnsi"/>
          <w:szCs w:val="24"/>
          <w:lang w:eastAsia="x-none"/>
        </w:rPr>
        <w:t xml:space="preserve"> </w:t>
      </w:r>
      <w:r w:rsidRPr="0018798D" w:rsidR="0018798D">
        <w:rPr>
          <w:rFonts w:asciiTheme="minorHAnsi" w:hAnsiTheme="minorHAnsi" w:cstheme="minorHAnsi"/>
          <w:szCs w:val="24"/>
          <w:lang w:eastAsia="x-none"/>
        </w:rPr>
        <w:t>supracitadas</w:t>
      </w:r>
      <w:r w:rsidR="00841AD7">
        <w:rPr>
          <w:rFonts w:asciiTheme="minorHAnsi" w:hAnsiTheme="minorHAnsi" w:cstheme="minorHAnsi"/>
          <w:szCs w:val="24"/>
          <w:lang w:eastAsia="x-none"/>
        </w:rPr>
        <w:t xml:space="preserve"> alicerçadas no princípio da publicidade e transparência administrativa, bem como no direito à informação,</w:t>
      </w:r>
      <w:r w:rsidRPr="0018798D" w:rsidR="0018798D">
        <w:rPr>
          <w:rFonts w:asciiTheme="minorHAnsi" w:hAnsiTheme="minorHAnsi" w:cstheme="minorHAnsi"/>
          <w:szCs w:val="24"/>
          <w:lang w:eastAsia="x-none"/>
        </w:rPr>
        <w:t xml:space="preserve"> </w:t>
      </w:r>
      <w:r w:rsidRPr="0018798D" w:rsidR="00AE59C1">
        <w:rPr>
          <w:rFonts w:asciiTheme="minorHAnsi" w:hAnsiTheme="minorHAnsi" w:cstheme="minorHAnsi"/>
          <w:szCs w:val="24"/>
          <w:lang w:eastAsia="x-none"/>
        </w:rPr>
        <w:t xml:space="preserve">opinamos pela </w:t>
      </w:r>
      <w:r w:rsidRPr="0018798D">
        <w:rPr>
          <w:rFonts w:asciiTheme="minorHAnsi" w:hAnsiTheme="minorHAnsi" w:cstheme="minorHAnsi"/>
          <w:szCs w:val="24"/>
          <w:lang w:eastAsia="x-none"/>
        </w:rPr>
        <w:t>constitucionalidade e legalidade</w:t>
      </w:r>
      <w:r w:rsidRPr="0018798D" w:rsidR="00AE59C1">
        <w:rPr>
          <w:rFonts w:asciiTheme="minorHAnsi" w:hAnsiTheme="minorHAnsi" w:cstheme="minorHAnsi"/>
          <w:szCs w:val="24"/>
          <w:lang w:eastAsia="x-none"/>
        </w:rPr>
        <w:t xml:space="preserve"> do projeto</w:t>
      </w:r>
      <w:r w:rsidRPr="0018798D" w:rsidR="0018798D">
        <w:rPr>
          <w:rFonts w:asciiTheme="minorHAnsi" w:hAnsiTheme="minorHAnsi" w:cstheme="minorHAnsi"/>
          <w:szCs w:val="24"/>
          <w:lang w:eastAsia="x-none"/>
        </w:rPr>
        <w:t>, c</w:t>
      </w:r>
      <w:r w:rsidRPr="0018798D" w:rsidR="00D73925">
        <w:rPr>
          <w:rFonts w:asciiTheme="minorHAnsi" w:hAnsiTheme="minorHAnsi" w:cstheme="minorHAnsi"/>
          <w:szCs w:val="24"/>
          <w:lang w:eastAsia="x-none"/>
        </w:rPr>
        <w:t xml:space="preserve">ontudo, </w:t>
      </w:r>
      <w:r w:rsidR="00616EE7">
        <w:rPr>
          <w:rFonts w:asciiTheme="minorHAnsi" w:hAnsiTheme="minorHAnsi" w:cstheme="minorHAnsi"/>
          <w:szCs w:val="24"/>
          <w:lang w:eastAsia="x-none"/>
        </w:rPr>
        <w:t xml:space="preserve">atentamos para </w:t>
      </w:r>
      <w:bookmarkStart w:id="1" w:name="_GoBack"/>
      <w:bookmarkEnd w:id="1"/>
      <w:r w:rsidR="00841AD7">
        <w:rPr>
          <w:rFonts w:asciiTheme="minorHAnsi" w:hAnsiTheme="minorHAnsi" w:cstheme="minorHAnsi"/>
          <w:szCs w:val="24"/>
          <w:lang w:eastAsia="x-none"/>
        </w:rPr>
        <w:t xml:space="preserve">recentes </w:t>
      </w:r>
      <w:r w:rsidRPr="0018798D" w:rsidR="00D73925">
        <w:rPr>
          <w:rFonts w:asciiTheme="minorHAnsi" w:hAnsiTheme="minorHAnsi" w:cstheme="minorHAnsi"/>
          <w:szCs w:val="24"/>
          <w:lang w:eastAsia="x-none"/>
        </w:rPr>
        <w:t>decisões divergentes no</w:t>
      </w:r>
      <w:r w:rsidRPr="0018798D" w:rsidR="0018798D">
        <w:rPr>
          <w:rFonts w:asciiTheme="minorHAnsi" w:hAnsiTheme="minorHAnsi" w:cstheme="minorHAnsi"/>
          <w:szCs w:val="24"/>
          <w:lang w:eastAsia="x-none"/>
        </w:rPr>
        <w:t xml:space="preserve"> âmbito do</w:t>
      </w:r>
      <w:r w:rsidR="00841AD7">
        <w:rPr>
          <w:rFonts w:asciiTheme="minorHAnsi" w:hAnsiTheme="minorHAnsi" w:cstheme="minorHAnsi"/>
          <w:szCs w:val="24"/>
          <w:lang w:eastAsia="x-none"/>
        </w:rPr>
        <w:t xml:space="preserve"> próprio</w:t>
      </w:r>
      <w:r w:rsidRPr="0018798D" w:rsidR="00D73925">
        <w:rPr>
          <w:rFonts w:asciiTheme="minorHAnsi" w:hAnsiTheme="minorHAnsi" w:cstheme="minorHAnsi"/>
          <w:szCs w:val="24"/>
          <w:lang w:eastAsia="x-none"/>
        </w:rPr>
        <w:t xml:space="preserve"> Tribunal de Justiça </w:t>
      </w:r>
      <w:r w:rsidRPr="0018798D" w:rsidR="0018798D">
        <w:rPr>
          <w:rFonts w:asciiTheme="minorHAnsi" w:hAnsiTheme="minorHAnsi" w:cstheme="minorHAnsi"/>
          <w:szCs w:val="24"/>
          <w:lang w:eastAsia="x-none"/>
        </w:rPr>
        <w:t xml:space="preserve">do Estado </w:t>
      </w:r>
      <w:r w:rsidRPr="0018798D" w:rsidR="00D73925">
        <w:rPr>
          <w:rFonts w:asciiTheme="minorHAnsi" w:hAnsiTheme="minorHAnsi" w:cstheme="minorHAnsi"/>
          <w:szCs w:val="24"/>
          <w:lang w:eastAsia="x-none"/>
        </w:rPr>
        <w:t>de São Paulo</w:t>
      </w:r>
      <w:r w:rsidRPr="0018798D">
        <w:rPr>
          <w:rFonts w:asciiTheme="minorHAnsi" w:hAnsiTheme="minorHAnsi" w:cstheme="minorHAnsi"/>
          <w:szCs w:val="24"/>
          <w:lang w:eastAsia="x-none"/>
        </w:rPr>
        <w:t xml:space="preserve">. </w:t>
      </w:r>
      <w:r w:rsidRPr="0018798D">
        <w:rPr>
          <w:rFonts w:asciiTheme="minorHAnsi" w:hAnsiTheme="minorHAnsi" w:cstheme="minorHAnsi"/>
          <w:b/>
          <w:szCs w:val="24"/>
          <w:lang w:eastAsia="x-none"/>
        </w:rPr>
        <w:t xml:space="preserve">Sobre o mérito, o Plenário </w:t>
      </w:r>
      <w:r w:rsidRPr="0018798D" w:rsidR="00752210">
        <w:rPr>
          <w:rFonts w:asciiTheme="minorHAnsi" w:hAnsiTheme="minorHAnsi" w:cstheme="minorHAnsi"/>
          <w:b/>
          <w:szCs w:val="24"/>
          <w:lang w:eastAsia="x-none"/>
        </w:rPr>
        <w:t xml:space="preserve">é </w:t>
      </w:r>
      <w:r w:rsidRPr="0018798D">
        <w:rPr>
          <w:rFonts w:asciiTheme="minorHAnsi" w:hAnsiTheme="minorHAnsi" w:cstheme="minorHAnsi"/>
          <w:b/>
          <w:szCs w:val="24"/>
          <w:lang w:eastAsia="x-none"/>
        </w:rPr>
        <w:t>soberano.</w:t>
      </w:r>
    </w:p>
    <w:p w:rsidR="002116BE" w:rsidP="002116BE">
      <w:pPr>
        <w:pStyle w:val="BodyText"/>
        <w:spacing w:line="360" w:lineRule="auto"/>
        <w:ind w:firstLine="1701"/>
        <w:jc w:val="both"/>
        <w:rPr>
          <w:rFonts w:asciiTheme="minorHAnsi" w:hAnsiTheme="minorHAnsi" w:cstheme="minorHAnsi"/>
          <w:szCs w:val="24"/>
        </w:rPr>
      </w:pPr>
      <w:r w:rsidRPr="00E85A3F">
        <w:rPr>
          <w:rFonts w:asciiTheme="minorHAnsi" w:hAnsiTheme="minorHAnsi" w:cstheme="minorHAnsi"/>
          <w:szCs w:val="24"/>
        </w:rPr>
        <w:t xml:space="preserve">É o parecer, a </w:t>
      </w:r>
      <w:r w:rsidRPr="00B32E1D">
        <w:rPr>
          <w:rFonts w:asciiTheme="minorHAnsi" w:hAnsiTheme="minorHAnsi" w:cstheme="minorHAnsi"/>
          <w:szCs w:val="24"/>
        </w:rPr>
        <w:t>superior consideração.</w:t>
      </w:r>
    </w:p>
    <w:p w:rsidR="0084738E" w:rsidP="002116BE">
      <w:pPr>
        <w:pStyle w:val="BodyText"/>
        <w:spacing w:line="360" w:lineRule="auto"/>
        <w:ind w:firstLine="1701"/>
        <w:rPr>
          <w:rFonts w:asciiTheme="minorHAnsi" w:hAnsiTheme="minorHAnsi" w:cstheme="minorHAnsi"/>
          <w:szCs w:val="24"/>
        </w:rPr>
      </w:pPr>
      <w:r w:rsidRPr="00B32E1D">
        <w:rPr>
          <w:rFonts w:asciiTheme="minorHAnsi" w:hAnsiTheme="minorHAnsi" w:cstheme="minorHAnsi"/>
          <w:szCs w:val="24"/>
        </w:rPr>
        <w:t xml:space="preserve">Procuradoria, </w:t>
      </w:r>
      <w:r w:rsidR="002B5299">
        <w:rPr>
          <w:rFonts w:asciiTheme="minorHAnsi" w:hAnsiTheme="minorHAnsi" w:cstheme="minorHAnsi"/>
          <w:szCs w:val="24"/>
        </w:rPr>
        <w:t>24</w:t>
      </w:r>
      <w:r w:rsidRPr="00B32E1D">
        <w:rPr>
          <w:rFonts w:asciiTheme="minorHAnsi" w:hAnsiTheme="minorHAnsi" w:cstheme="minorHAnsi"/>
          <w:szCs w:val="24"/>
        </w:rPr>
        <w:t xml:space="preserve"> de </w:t>
      </w:r>
      <w:r w:rsidRPr="00B32E1D">
        <w:rPr>
          <w:rFonts w:asciiTheme="minorHAnsi" w:hAnsiTheme="minorHAnsi" w:cstheme="minorHAnsi"/>
          <w:szCs w:val="24"/>
        </w:rPr>
        <w:t>fevereiro de 2023</w:t>
      </w:r>
      <w:r w:rsidRPr="00B32E1D">
        <w:rPr>
          <w:rFonts w:asciiTheme="minorHAnsi" w:hAnsiTheme="minorHAnsi" w:cstheme="minorHAnsi"/>
          <w:szCs w:val="24"/>
        </w:rPr>
        <w:t>.</w:t>
      </w:r>
    </w:p>
    <w:p w:rsidR="002001CC" w:rsidP="002001CC">
      <w:pPr>
        <w:tabs>
          <w:tab w:val="left" w:pos="2880"/>
        </w:tabs>
        <w:jc w:val="center"/>
        <w:rPr>
          <w:rFonts w:asciiTheme="minorHAnsi" w:hAnsiTheme="minorHAnsi" w:cstheme="minorHAnsi"/>
          <w:b/>
          <w:szCs w:val="24"/>
        </w:rPr>
      </w:pPr>
    </w:p>
    <w:p w:rsidR="0018798D" w:rsidP="002001CC">
      <w:pPr>
        <w:tabs>
          <w:tab w:val="left" w:pos="2880"/>
        </w:tabs>
        <w:jc w:val="center"/>
        <w:rPr>
          <w:rFonts w:asciiTheme="minorHAnsi" w:hAnsiTheme="minorHAnsi" w:cstheme="minorHAnsi"/>
          <w:b/>
          <w:szCs w:val="24"/>
        </w:rPr>
      </w:pPr>
    </w:p>
    <w:p w:rsidR="0084738E" w:rsidRPr="00E85A3F" w:rsidP="0084738E">
      <w:pPr>
        <w:pStyle w:val="BodyText"/>
        <w:spacing w:after="0"/>
        <w:jc w:val="center"/>
        <w:rPr>
          <w:rFonts w:asciiTheme="minorHAnsi" w:hAnsiTheme="minorHAnsi" w:cstheme="minorHAnsi"/>
          <w:b/>
          <w:szCs w:val="24"/>
        </w:rPr>
      </w:pPr>
    </w:p>
    <w:p w:rsidR="007B3F78" w:rsidRPr="00E85A3F" w:rsidP="007B3F78">
      <w:pPr>
        <w:pStyle w:val="BodyText"/>
        <w:spacing w:after="0"/>
        <w:jc w:val="center"/>
        <w:rPr>
          <w:rFonts w:asciiTheme="minorHAnsi" w:hAnsiTheme="minorHAnsi" w:cstheme="minorHAnsi"/>
          <w:b/>
          <w:szCs w:val="24"/>
        </w:rPr>
      </w:pPr>
      <w:r w:rsidRPr="00E85A3F">
        <w:rPr>
          <w:rFonts w:asciiTheme="minorHAnsi" w:hAnsiTheme="minorHAnsi" w:cstheme="minorHAnsi"/>
          <w:b/>
          <w:szCs w:val="24"/>
        </w:rPr>
        <w:t>Rosemeire de Souza Cardoso Barbosa</w:t>
      </w:r>
    </w:p>
    <w:p w:rsidR="007B3F78" w:rsidRPr="00E85A3F" w:rsidP="007B3F78">
      <w:pPr>
        <w:pStyle w:val="BodyText"/>
        <w:spacing w:after="0"/>
        <w:jc w:val="center"/>
        <w:rPr>
          <w:rFonts w:asciiTheme="minorHAnsi" w:hAnsiTheme="minorHAnsi" w:cstheme="minorHAnsi"/>
          <w:b/>
          <w:szCs w:val="24"/>
        </w:rPr>
      </w:pPr>
      <w:r w:rsidRPr="00E85A3F">
        <w:rPr>
          <w:rFonts w:asciiTheme="minorHAnsi" w:hAnsiTheme="minorHAnsi" w:cstheme="minorHAnsi"/>
          <w:b/>
          <w:szCs w:val="24"/>
        </w:rPr>
        <w:t>Procuradora - OAB/SP 308.298</w:t>
      </w:r>
    </w:p>
    <w:p w:rsidR="0084738E" w:rsidRPr="00E85A3F" w:rsidP="0084738E">
      <w:pPr>
        <w:pStyle w:val="BodyText"/>
        <w:spacing w:after="0"/>
        <w:jc w:val="center"/>
        <w:rPr>
          <w:rFonts w:asciiTheme="minorHAnsi" w:hAnsiTheme="minorHAnsi" w:cstheme="minorHAnsi"/>
          <w:b/>
          <w:szCs w:val="24"/>
        </w:rPr>
      </w:pPr>
      <w:r w:rsidRPr="00E85A3F">
        <w:rPr>
          <w:rFonts w:asciiTheme="minorHAnsi" w:hAnsiTheme="minorHAnsi" w:cstheme="minorHAnsi"/>
          <w:szCs w:val="24"/>
        </w:rPr>
        <w:t>Assinado digitalmente</w:t>
      </w:r>
    </w:p>
    <w:sectPr w:rsidSect="002116BE">
      <w:headerReference w:type="default" r:id="rId7"/>
      <w:footerReference w:type="default" r:id="rId8"/>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D73925" w:rsidP="002E0C51">
        <w:pPr>
          <w:pStyle w:val="Footer"/>
          <w:ind w:right="-313"/>
          <w:jc w:val="center"/>
          <w:rPr>
            <w:sz w:val="18"/>
            <w:lang w:val="pt-PT"/>
          </w:rPr>
        </w:pPr>
        <w:r>
          <w:rPr>
            <w:sz w:val="18"/>
            <w:lang w:val="pt-PT"/>
          </w:rPr>
          <w:t>________________________________________________________________________________________</w:t>
        </w:r>
      </w:p>
      <w:p w:rsidR="00D73925" w:rsidP="002E0C51">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D73925"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D73925"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616EE7">
          <w:rPr>
            <w:rFonts w:asciiTheme="minorHAnsi" w:hAnsiTheme="minorHAnsi"/>
            <w:b/>
            <w:bCs/>
            <w:noProof/>
            <w:sz w:val="16"/>
            <w:szCs w:val="16"/>
          </w:rPr>
          <w:t>15</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616EE7">
          <w:rPr>
            <w:rFonts w:asciiTheme="minorHAnsi" w:hAnsiTheme="minorHAnsi"/>
            <w:b/>
            <w:bCs/>
            <w:noProof/>
            <w:sz w:val="16"/>
            <w:szCs w:val="16"/>
          </w:rPr>
          <w:t>15</w:t>
        </w:r>
        <w:r w:rsidRPr="005C4786">
          <w:rPr>
            <w:rFonts w:asciiTheme="minorHAnsi" w:hAnsiTheme="minorHAnsi"/>
            <w:b/>
            <w:bCs/>
            <w:sz w:val="16"/>
            <w:szCs w:val="16"/>
          </w:rPr>
          <w:fldChar w:fldCharType="end"/>
        </w:r>
      </w:p>
    </w:sdtContent>
  </w:sdt>
  <w:p w:rsidR="00D73925" w:rsidP="00866E5A">
    <w:pPr>
      <w:pStyle w:val="Footer"/>
    </w:pPr>
  </w:p>
  <w:p w:rsidR="00D73925" w:rsidRPr="00835EC1" w:rsidP="00866E5A">
    <w:pPr>
      <w:pStyle w:val="Footer"/>
    </w:pPr>
  </w:p>
  <w:p w:rsidR="00D73925"/>
  <w:p w:rsidR="00D73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3925" w:rsidP="005273EF">
      <w:r>
        <w:separator/>
      </w:r>
    </w:p>
  </w:footnote>
  <w:footnote w:type="continuationSeparator" w:id="1">
    <w:p w:rsidR="00D73925" w:rsidP="005273EF">
      <w:r>
        <w:continuationSeparator/>
      </w:r>
    </w:p>
  </w:footnote>
  <w:footnote w:id="2">
    <w:p w:rsidR="00D73925" w:rsidRPr="002116BE" w:rsidP="002116BE">
      <w:pPr>
        <w:pStyle w:val="FootnoteText"/>
        <w:jc w:val="both"/>
        <w:rPr>
          <w:rFonts w:asciiTheme="minorHAnsi" w:hAnsiTheme="minorHAnsi" w:cstheme="minorHAnsi"/>
        </w:rPr>
      </w:pPr>
      <w:r w:rsidRPr="002116BE">
        <w:rPr>
          <w:rStyle w:val="FootnoteReference"/>
          <w:rFonts w:asciiTheme="minorHAnsi" w:hAnsiTheme="minorHAnsi" w:cstheme="minorHAnsi"/>
        </w:rPr>
        <w:footnoteRef/>
      </w:r>
      <w:r w:rsidRPr="002116BE">
        <w:rPr>
          <w:rFonts w:asciiTheme="minorHAnsi" w:hAnsiTheme="minorHAnsi" w:cstheme="minorHAnsi"/>
        </w:rPr>
        <w:t xml:space="preserve"> </w:t>
      </w:r>
      <w:r w:rsidRPr="002116BE">
        <w:rPr>
          <w:rFonts w:asciiTheme="minorHAnsi" w:hAnsiTheme="minorHAnsi" w:cstheme="minorHAnsi"/>
          <w:i/>
        </w:rPr>
        <w:t xml:space="preserve">Art. 38. Compete à Comissão de Justiça e Redação manifestar-se sobre todos os assuntos entregues à sua apreciação, </w:t>
      </w:r>
      <w:r w:rsidRPr="002116BE">
        <w:rPr>
          <w:rFonts w:asciiTheme="minorHAnsi" w:hAnsiTheme="minorHAnsi" w:cstheme="minorHAnsi"/>
          <w:b/>
          <w:i/>
        </w:rPr>
        <w:t xml:space="preserve">quanto ao seu aspecto constitucional, legal ou jurídico </w:t>
      </w:r>
      <w:r w:rsidRPr="002116BE">
        <w:rPr>
          <w:rFonts w:asciiTheme="minorHAnsi" w:hAnsiTheme="minorHAnsi" w:cstheme="minorHAnsi"/>
          <w:i/>
        </w:rPr>
        <w:t xml:space="preserve">e quanto ao seu aspecto gramatical e lógico, quando solicitado o seu parecer por imposição regimental ou deliberação de um terço dos Vereadores da Câmara.§ 1º É obrigatória </w:t>
      </w:r>
      <w:r w:rsidRPr="002116BE">
        <w:rPr>
          <w:rFonts w:asciiTheme="minorHAnsi" w:hAnsiTheme="minorHAnsi" w:cstheme="minorHAnsi"/>
          <w:i/>
        </w:rPr>
        <w:t>a</w:t>
      </w:r>
      <w:r w:rsidRPr="002116BE">
        <w:rPr>
          <w:rFonts w:asciiTheme="minorHAnsi" w:hAnsiTheme="minorHAnsi" w:cs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2116BE">
        <w:rPr>
          <w:rFonts w:asciiTheme="minorHAnsi" w:hAnsiTheme="minorHAnsi" w:cstheme="minorHAnsi"/>
          <w:i/>
        </w:rPr>
        <w:t>G.n</w:t>
      </w:r>
      <w:r w:rsidRPr="002116BE">
        <w:rPr>
          <w:rFonts w:asciiTheme="minorHAnsi" w:hAnsiTheme="minorHAnsi" w:cstheme="minorHAnsi"/>
          <w:i/>
        </w:rPr>
        <w:t>).</w:t>
      </w:r>
    </w:p>
  </w:footnote>
  <w:footnote w:id="3">
    <w:p w:rsidR="00D73925" w:rsidRPr="002116BE" w:rsidP="002116BE">
      <w:pPr>
        <w:pStyle w:val="Default"/>
        <w:jc w:val="both"/>
        <w:rPr>
          <w:rFonts w:asciiTheme="minorHAnsi" w:hAnsiTheme="minorHAnsi" w:cstheme="minorHAnsi"/>
          <w:sz w:val="4"/>
          <w:szCs w:val="4"/>
        </w:rPr>
      </w:pPr>
    </w:p>
    <w:p w:rsidR="00D73925" w:rsidRPr="002116BE" w:rsidP="002116BE">
      <w:pPr>
        <w:pStyle w:val="Default"/>
        <w:jc w:val="both"/>
        <w:rPr>
          <w:rFonts w:asciiTheme="minorHAnsi" w:hAnsiTheme="minorHAnsi" w:cstheme="minorHAnsi"/>
          <w:i/>
          <w:color w:val="auto"/>
          <w:sz w:val="20"/>
          <w:szCs w:val="20"/>
        </w:rPr>
      </w:pPr>
      <w:r w:rsidRPr="002116BE">
        <w:rPr>
          <w:rStyle w:val="FootnoteReference"/>
          <w:rFonts w:asciiTheme="minorHAnsi" w:hAnsiTheme="minorHAnsi" w:cstheme="minorHAnsi"/>
          <w:sz w:val="20"/>
          <w:szCs w:val="20"/>
        </w:rPr>
        <w:footnoteRef/>
      </w:r>
      <w:r w:rsidRPr="002116BE">
        <w:rPr>
          <w:rFonts w:asciiTheme="minorHAnsi" w:hAnsiTheme="minorHAnsi" w:cstheme="minorHAnsi"/>
          <w:sz w:val="20"/>
          <w:szCs w:val="20"/>
        </w:rPr>
        <w:t xml:space="preserve"> </w:t>
      </w:r>
      <w:r w:rsidRPr="002116BE">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2116BE">
        <w:rPr>
          <w:rFonts w:asciiTheme="minorHAnsi" w:hAnsiTheme="minorHAnsi" w:cstheme="minorHAnsi"/>
          <w:i/>
          <w:color w:val="auto"/>
          <w:sz w:val="20"/>
          <w:szCs w:val="20"/>
        </w:rPr>
        <w:t>ex</w:t>
      </w:r>
      <w:r w:rsidRPr="002116BE">
        <w:rPr>
          <w:rFonts w:asciiTheme="minorHAnsi" w:hAnsiTheme="minorHAnsi" w:cstheme="minorHAnsi"/>
          <w:i/>
          <w:color w:val="auto"/>
          <w:sz w:val="20"/>
          <w:szCs w:val="20"/>
        </w:rPr>
        <w:t xml:space="preserve"> </w:t>
      </w:r>
      <w:r w:rsidRPr="002116BE">
        <w:rPr>
          <w:rFonts w:asciiTheme="minorHAnsi" w:hAnsiTheme="minorHAnsi" w:cstheme="minorHAnsi"/>
          <w:i/>
          <w:color w:val="auto"/>
          <w:sz w:val="20"/>
          <w:szCs w:val="20"/>
        </w:rPr>
        <w:t>oficio</w:t>
      </w:r>
      <w:r w:rsidRPr="002116BE">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73925">
      <w:pPr>
        <w:pStyle w:val="FootnoteText"/>
      </w:pPr>
    </w:p>
  </w:footnote>
  <w:footnote w:id="4">
    <w:p w:rsidR="0018798D">
      <w:pPr>
        <w:pStyle w:val="FootnoteText"/>
      </w:pPr>
      <w:r>
        <w:rPr>
          <w:rStyle w:val="FootnoteReference"/>
        </w:rPr>
        <w:footnoteRef/>
      </w:r>
      <w:r>
        <w:t xml:space="preserve"> </w:t>
      </w:r>
      <w:r>
        <w:rPr>
          <w:i/>
        </w:rPr>
        <w:t>E.g.TJSP</w:t>
      </w:r>
      <w:r>
        <w:rPr>
          <w:i/>
        </w:rPr>
        <w:t xml:space="preserve"> a</w:t>
      </w:r>
      <w:r>
        <w:rPr>
          <w:rFonts w:asciiTheme="minorHAnsi" w:hAnsiTheme="minorHAnsi" w:cstheme="minorHAnsi"/>
          <w:szCs w:val="24"/>
          <w:lang w:eastAsia="x-none"/>
        </w:rPr>
        <w:t xml:space="preserve">ções diretas </w:t>
      </w:r>
      <w:r>
        <w:rPr>
          <w:rFonts w:asciiTheme="minorHAnsi" w:hAnsiTheme="minorHAnsi" w:cstheme="minorHAnsi"/>
          <w:szCs w:val="24"/>
          <w:lang w:eastAsia="x-none"/>
        </w:rPr>
        <w:t>nºs</w:t>
      </w:r>
      <w:r>
        <w:rPr>
          <w:rFonts w:asciiTheme="minorHAnsi" w:hAnsiTheme="minorHAnsi" w:cstheme="minorHAnsi"/>
          <w:szCs w:val="24"/>
          <w:lang w:eastAsia="x-none"/>
        </w:rPr>
        <w:t xml:space="preserve"> </w:t>
      </w:r>
      <w:r w:rsidRPr="0018798D">
        <w:rPr>
          <w:rFonts w:asciiTheme="minorHAnsi" w:hAnsiTheme="minorHAnsi" w:cstheme="minorHAnsi"/>
          <w:szCs w:val="24"/>
          <w:lang w:eastAsia="x-none"/>
        </w:rPr>
        <w:t>2084959-98.2022.8.26.0000, 2222120-58.2019.8.26.0000,</w:t>
      </w:r>
      <w:r>
        <w:rPr>
          <w:rFonts w:asciiTheme="minorHAnsi" w:hAnsiTheme="minorHAnsi" w:cstheme="minorHAnsi"/>
          <w:sz w:val="24"/>
          <w:szCs w:val="24"/>
          <w:lang w:eastAsia="x-none"/>
        </w:rPr>
        <w:t xml:space="preserve"> </w:t>
      </w:r>
      <w:r w:rsidRPr="002E1FE0">
        <w:rPr>
          <w:rFonts w:ascii="Calibri" w:hAnsi="Calibri" w:cs="Calibri"/>
          <w:i/>
          <w:shd w:val="clear" w:color="auto" w:fill="FFFFFF"/>
        </w:rPr>
        <w:t>2231533-95.2019.8.26.0000</w:t>
      </w:r>
      <w:r>
        <w:rPr>
          <w:rFonts w:ascii="Calibri" w:hAnsi="Calibri" w:cs="Calibri"/>
          <w:i/>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925">
    <w:pPr>
      <w:pStyle w:val="Header"/>
      <w:rPr>
        <w:b/>
        <w:sz w:val="28"/>
        <w:lang w:val="pt-PT"/>
      </w:rPr>
    </w:pPr>
  </w:p>
  <w:p w:rsidR="00D73925">
    <w:pPr>
      <w:pStyle w:val="Header"/>
      <w:rPr>
        <w:b/>
        <w:sz w:val="28"/>
        <w:lang w:val="pt-PT"/>
      </w:rPr>
    </w:pPr>
  </w:p>
  <w:p w:rsidR="00D73925">
    <w:pPr>
      <w:pStyle w:val="Header"/>
      <w:rPr>
        <w:b/>
        <w:sz w:val="28"/>
        <w:lang w:val="pt-PT"/>
      </w:rPr>
    </w:pPr>
  </w:p>
  <w:p w:rsidR="00D73925" w:rsidP="002001CC">
    <w:pPr>
      <w:pStyle w:val="Header"/>
      <w:tabs>
        <w:tab w:val="left" w:pos="2310"/>
      </w:tabs>
      <w:ind w:right="-822"/>
      <w:rPr>
        <w:b/>
        <w:sz w:val="26"/>
        <w:lang w:val="pt-PT"/>
      </w:rPr>
    </w:pPr>
    <w:r>
      <w:rPr>
        <w:b/>
        <w:noProof/>
        <w:sz w:val="28"/>
      </w:rPr>
      <w:tab/>
    </w: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73925" w:rsidP="002E0C51">
                          <w:r>
                            <w:rPr>
                              <w:noProof/>
                            </w:rPr>
                            <w:drawing>
                              <wp:inline distT="0" distB="0" distL="0" distR="0">
                                <wp:extent cx="876300" cy="850900"/>
                                <wp:effectExtent l="19050" t="0" r="0" b="0"/>
                                <wp:docPr id="1645561345"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0581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900329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73925" w:rsidP="002E0C51">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0714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8754483" r:id="rId4"/>
                    </w:object>
                  </w:p>
                </w:txbxContent>
              </v:textbox>
              <w10:wrap type="square"/>
            </v:shape>
          </w:pict>
        </mc:Fallback>
      </mc:AlternateContent>
    </w:r>
  </w:p>
  <w:p w:rsidR="00D73925" w:rsidP="002E0C51">
    <w:pPr>
      <w:pStyle w:val="Header"/>
      <w:jc w:val="center"/>
      <w:rPr>
        <w:b/>
        <w:sz w:val="28"/>
        <w:lang w:val="pt-PT"/>
      </w:rPr>
    </w:pPr>
    <w:r>
      <w:rPr>
        <w:b/>
        <w:sz w:val="28"/>
        <w:lang w:val="pt-PT"/>
      </w:rPr>
      <w:t>CÂMARA MUNICIPAL DE VALINHOS</w:t>
    </w:r>
  </w:p>
  <w:p w:rsidR="00D73925" w:rsidP="002E0C51">
    <w:pPr>
      <w:pStyle w:val="Header"/>
      <w:jc w:val="center"/>
    </w:pPr>
    <w:r>
      <w:rPr>
        <w:sz w:val="20"/>
        <w:lang w:val="pt-PT"/>
      </w:rPr>
      <w:t>ESTADO DE SÃO PAULO</w:t>
    </w:r>
  </w:p>
  <w:p w:rsidR="00D73925" w:rsidP="00866E5A">
    <w:pPr>
      <w:pStyle w:val="Header"/>
      <w:ind w:right="-822"/>
      <w:jc w:val="right"/>
      <w:rPr>
        <w:b/>
        <w:noProof/>
        <w:sz w:val="28"/>
      </w:rPr>
    </w:pPr>
  </w:p>
  <w:p w:rsidR="00D73925" w:rsidP="00866E5A">
    <w:pPr>
      <w:pStyle w:val="Header"/>
      <w:ind w:right="-822"/>
      <w:jc w:val="right"/>
      <w:rPr>
        <w:b/>
        <w:noProof/>
        <w:sz w:val="28"/>
      </w:rPr>
    </w:pPr>
  </w:p>
  <w:p w:rsidR="00D73925" w:rsidP="00866E5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521ABD"/>
    <w:multiLevelType w:val="hybridMultilevel"/>
    <w:tmpl w:val="16DA20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07A65"/>
    <w:rsid w:val="00034F19"/>
    <w:rsid w:val="0003651A"/>
    <w:rsid w:val="00057344"/>
    <w:rsid w:val="00067AC8"/>
    <w:rsid w:val="00076E23"/>
    <w:rsid w:val="00084468"/>
    <w:rsid w:val="0009184A"/>
    <w:rsid w:val="00092EE4"/>
    <w:rsid w:val="000A0C1F"/>
    <w:rsid w:val="000A564E"/>
    <w:rsid w:val="000E4159"/>
    <w:rsid w:val="001020DF"/>
    <w:rsid w:val="0011594B"/>
    <w:rsid w:val="001251B3"/>
    <w:rsid w:val="00132552"/>
    <w:rsid w:val="00134650"/>
    <w:rsid w:val="001379E4"/>
    <w:rsid w:val="00161701"/>
    <w:rsid w:val="00164976"/>
    <w:rsid w:val="00177009"/>
    <w:rsid w:val="0018798D"/>
    <w:rsid w:val="001A2E5F"/>
    <w:rsid w:val="001B5CD4"/>
    <w:rsid w:val="001D3EE9"/>
    <w:rsid w:val="001E2AD6"/>
    <w:rsid w:val="001E3C08"/>
    <w:rsid w:val="001F0DB0"/>
    <w:rsid w:val="002001CC"/>
    <w:rsid w:val="00207322"/>
    <w:rsid w:val="002116BE"/>
    <w:rsid w:val="00220B5C"/>
    <w:rsid w:val="00226F20"/>
    <w:rsid w:val="002330BC"/>
    <w:rsid w:val="00242271"/>
    <w:rsid w:val="00253E6B"/>
    <w:rsid w:val="0027306E"/>
    <w:rsid w:val="00293529"/>
    <w:rsid w:val="002B205A"/>
    <w:rsid w:val="002B5299"/>
    <w:rsid w:val="002C2064"/>
    <w:rsid w:val="002C3004"/>
    <w:rsid w:val="002C5EAF"/>
    <w:rsid w:val="002E0C51"/>
    <w:rsid w:val="002E1FE0"/>
    <w:rsid w:val="002E35AD"/>
    <w:rsid w:val="002F0838"/>
    <w:rsid w:val="0032429C"/>
    <w:rsid w:val="00347641"/>
    <w:rsid w:val="003609CB"/>
    <w:rsid w:val="00381F1E"/>
    <w:rsid w:val="00382CA0"/>
    <w:rsid w:val="00383ADA"/>
    <w:rsid w:val="0039541F"/>
    <w:rsid w:val="003A4FC2"/>
    <w:rsid w:val="003A6101"/>
    <w:rsid w:val="003B4E11"/>
    <w:rsid w:val="003D79F2"/>
    <w:rsid w:val="003E0051"/>
    <w:rsid w:val="003E0F9B"/>
    <w:rsid w:val="003E6291"/>
    <w:rsid w:val="004044B3"/>
    <w:rsid w:val="00417E80"/>
    <w:rsid w:val="00433B18"/>
    <w:rsid w:val="0043741B"/>
    <w:rsid w:val="0044657C"/>
    <w:rsid w:val="00447121"/>
    <w:rsid w:val="004639D3"/>
    <w:rsid w:val="00485255"/>
    <w:rsid w:val="004C24C7"/>
    <w:rsid w:val="004C6CF2"/>
    <w:rsid w:val="004E2321"/>
    <w:rsid w:val="004E577C"/>
    <w:rsid w:val="004F49B7"/>
    <w:rsid w:val="00515F8C"/>
    <w:rsid w:val="005273EF"/>
    <w:rsid w:val="00551FDE"/>
    <w:rsid w:val="00553A62"/>
    <w:rsid w:val="00557188"/>
    <w:rsid w:val="00573CED"/>
    <w:rsid w:val="005B67AD"/>
    <w:rsid w:val="005C4786"/>
    <w:rsid w:val="005D1DFC"/>
    <w:rsid w:val="005E0248"/>
    <w:rsid w:val="00602121"/>
    <w:rsid w:val="00610CA9"/>
    <w:rsid w:val="00611960"/>
    <w:rsid w:val="00616EE7"/>
    <w:rsid w:val="00626AA0"/>
    <w:rsid w:val="00626F30"/>
    <w:rsid w:val="00650860"/>
    <w:rsid w:val="00654337"/>
    <w:rsid w:val="00660E82"/>
    <w:rsid w:val="006615B0"/>
    <w:rsid w:val="00675376"/>
    <w:rsid w:val="00677384"/>
    <w:rsid w:val="00684F78"/>
    <w:rsid w:val="00696E6B"/>
    <w:rsid w:val="006B34CA"/>
    <w:rsid w:val="006D2CCB"/>
    <w:rsid w:val="006F5C97"/>
    <w:rsid w:val="007106BC"/>
    <w:rsid w:val="00721113"/>
    <w:rsid w:val="00723849"/>
    <w:rsid w:val="007513CB"/>
    <w:rsid w:val="00752210"/>
    <w:rsid w:val="00756D6B"/>
    <w:rsid w:val="0076335C"/>
    <w:rsid w:val="00763D80"/>
    <w:rsid w:val="00776D43"/>
    <w:rsid w:val="007805CD"/>
    <w:rsid w:val="00783B84"/>
    <w:rsid w:val="007856FF"/>
    <w:rsid w:val="00795639"/>
    <w:rsid w:val="007A481F"/>
    <w:rsid w:val="007B3F78"/>
    <w:rsid w:val="007B4299"/>
    <w:rsid w:val="007E33A1"/>
    <w:rsid w:val="007E676D"/>
    <w:rsid w:val="00816BCE"/>
    <w:rsid w:val="008321CA"/>
    <w:rsid w:val="00835EC1"/>
    <w:rsid w:val="00841AD7"/>
    <w:rsid w:val="0084738E"/>
    <w:rsid w:val="008604A7"/>
    <w:rsid w:val="00861EF4"/>
    <w:rsid w:val="00866E5A"/>
    <w:rsid w:val="00872C27"/>
    <w:rsid w:val="00877340"/>
    <w:rsid w:val="00882BE4"/>
    <w:rsid w:val="00891265"/>
    <w:rsid w:val="00891AAE"/>
    <w:rsid w:val="008B7214"/>
    <w:rsid w:val="008C1FEC"/>
    <w:rsid w:val="008C50BE"/>
    <w:rsid w:val="009173B1"/>
    <w:rsid w:val="00921620"/>
    <w:rsid w:val="00936E94"/>
    <w:rsid w:val="009470BD"/>
    <w:rsid w:val="00961EB7"/>
    <w:rsid w:val="00985BD6"/>
    <w:rsid w:val="00995642"/>
    <w:rsid w:val="009A46FD"/>
    <w:rsid w:val="009B640D"/>
    <w:rsid w:val="009C3A45"/>
    <w:rsid w:val="009D0604"/>
    <w:rsid w:val="009E3538"/>
    <w:rsid w:val="009E4348"/>
    <w:rsid w:val="009E56ED"/>
    <w:rsid w:val="009F0BD1"/>
    <w:rsid w:val="00A0693C"/>
    <w:rsid w:val="00A416A7"/>
    <w:rsid w:val="00A45F4F"/>
    <w:rsid w:val="00A75D0A"/>
    <w:rsid w:val="00A83C4E"/>
    <w:rsid w:val="00A840F7"/>
    <w:rsid w:val="00A842D6"/>
    <w:rsid w:val="00A86A0B"/>
    <w:rsid w:val="00AC02A0"/>
    <w:rsid w:val="00AD6D9C"/>
    <w:rsid w:val="00AE59C1"/>
    <w:rsid w:val="00AE627C"/>
    <w:rsid w:val="00B031D3"/>
    <w:rsid w:val="00B1734B"/>
    <w:rsid w:val="00B32E1D"/>
    <w:rsid w:val="00B33583"/>
    <w:rsid w:val="00B662EA"/>
    <w:rsid w:val="00B726BA"/>
    <w:rsid w:val="00B80A26"/>
    <w:rsid w:val="00BA28BE"/>
    <w:rsid w:val="00BC0C7F"/>
    <w:rsid w:val="00BC67F2"/>
    <w:rsid w:val="00BE6AF5"/>
    <w:rsid w:val="00C16F89"/>
    <w:rsid w:val="00C21392"/>
    <w:rsid w:val="00C219A9"/>
    <w:rsid w:val="00C44E86"/>
    <w:rsid w:val="00C50FBC"/>
    <w:rsid w:val="00C63C9D"/>
    <w:rsid w:val="00C828C6"/>
    <w:rsid w:val="00C84EF2"/>
    <w:rsid w:val="00C868E8"/>
    <w:rsid w:val="00C96201"/>
    <w:rsid w:val="00CB18CB"/>
    <w:rsid w:val="00CC75ED"/>
    <w:rsid w:val="00CD5748"/>
    <w:rsid w:val="00CF22FD"/>
    <w:rsid w:val="00CF3C44"/>
    <w:rsid w:val="00D273E6"/>
    <w:rsid w:val="00D3433B"/>
    <w:rsid w:val="00D357AE"/>
    <w:rsid w:val="00D36B91"/>
    <w:rsid w:val="00D37CD9"/>
    <w:rsid w:val="00D40CAB"/>
    <w:rsid w:val="00D71B06"/>
    <w:rsid w:val="00D73925"/>
    <w:rsid w:val="00D85788"/>
    <w:rsid w:val="00D85FE9"/>
    <w:rsid w:val="00D97799"/>
    <w:rsid w:val="00D97E13"/>
    <w:rsid w:val="00DA2390"/>
    <w:rsid w:val="00DB7C07"/>
    <w:rsid w:val="00DC76DD"/>
    <w:rsid w:val="00DE0830"/>
    <w:rsid w:val="00DE1D93"/>
    <w:rsid w:val="00DF773E"/>
    <w:rsid w:val="00E018CF"/>
    <w:rsid w:val="00E36BBD"/>
    <w:rsid w:val="00E4285B"/>
    <w:rsid w:val="00E63516"/>
    <w:rsid w:val="00E7569A"/>
    <w:rsid w:val="00E76267"/>
    <w:rsid w:val="00E85A3F"/>
    <w:rsid w:val="00E940B0"/>
    <w:rsid w:val="00E943B9"/>
    <w:rsid w:val="00EA09B6"/>
    <w:rsid w:val="00EB421F"/>
    <w:rsid w:val="00EC68DF"/>
    <w:rsid w:val="00ED239C"/>
    <w:rsid w:val="00ED5F89"/>
    <w:rsid w:val="00EF4AC7"/>
    <w:rsid w:val="00F006F3"/>
    <w:rsid w:val="00F0772F"/>
    <w:rsid w:val="00F300EC"/>
    <w:rsid w:val="00F36C90"/>
    <w:rsid w:val="00F40C65"/>
    <w:rsid w:val="00F5395E"/>
    <w:rsid w:val="00F612E5"/>
    <w:rsid w:val="00F65635"/>
    <w:rsid w:val="00F87210"/>
    <w:rsid w:val="00FB3ABB"/>
    <w:rsid w:val="00FD6903"/>
    <w:rsid w:val="00FE2130"/>
    <w:rsid w:val="00FE51A5"/>
    <w:rsid w:val="00FF474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tigo">
    <w:name w:val="artigo"/>
    <w:basedOn w:val="Normal"/>
    <w:rsid w:val="00BC0C7F"/>
    <w:pPr>
      <w:spacing w:before="100" w:beforeAutospacing="1" w:after="100" w:afterAutospacing="1"/>
    </w:pPr>
    <w:rPr>
      <w:rFonts w:ascii="Times New Roman" w:hAnsi="Times New Roman"/>
      <w:szCs w:val="24"/>
    </w:rPr>
  </w:style>
  <w:style w:type="table" w:styleId="TableGrid">
    <w:name w:val="Table Grid"/>
    <w:basedOn w:val="TableNormal"/>
    <w:uiPriority w:val="59"/>
    <w:rsid w:val="00832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Constituicao.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C895-5EDB-4B19-A98A-7D580030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4407</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16</cp:revision>
  <cp:lastPrinted>2021-10-07T16:56:00Z</cp:lastPrinted>
  <dcterms:created xsi:type="dcterms:W3CDTF">2023-02-23T19:46:00Z</dcterms:created>
  <dcterms:modified xsi:type="dcterms:W3CDTF">2023-02-27T14:42:00Z</dcterms:modified>
</cp:coreProperties>
</file>