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B5A5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B5A5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0316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B5A5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0316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0316B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B5A5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B5A5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B5A5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0316B" w:rsidRDefault="0050316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B5A5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7/2023 - </w:t>
      </w:r>
      <w:r w:rsidRPr="00322C9F">
        <w:rPr>
          <w:rFonts w:ascii="Times New Roman" w:hAnsi="Times New Roman"/>
          <w:b/>
          <w:szCs w:val="24"/>
        </w:rPr>
        <w:t>Proc. leg. nº 664/2023</w:t>
      </w:r>
    </w:p>
    <w:p w:rsidR="00322C9F" w:rsidRPr="00BB1EEA" w:rsidRDefault="00DB5A5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50316B">
        <w:rPr>
          <w:rFonts w:ascii="Times New Roman" w:hAnsi="Times New Roman"/>
          <w:bCs/>
          <w:szCs w:val="24"/>
        </w:rPr>
        <w:t>Alexandre Luiz Cordeiro Felix</w:t>
      </w:r>
    </w:p>
    <w:p w:rsidR="00330085" w:rsidRDefault="00DB5A5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colocação de câmeras de segurança em toda extensão da Rodoviária de Valinhos, bem como sejam realizadas rondas diárias e permanentes no local pela Guarda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B5A5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DB5A5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DB5A5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DB5A5F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 xml:space="preserve">Prefeitura Municipal </w:t>
      </w:r>
      <w:r w:rsidRPr="00330085">
        <w:rPr>
          <w:rFonts w:ascii="Times New Roman" w:hAnsi="Times New Roman"/>
          <w:szCs w:val="24"/>
        </w:rPr>
        <w:t>de Valinhos</w:t>
      </w:r>
    </w:p>
    <w:p w:rsidR="00F76EAB" w:rsidRPr="00812741" w:rsidRDefault="00DB5A5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5F" w:rsidRDefault="00DB5A5F">
      <w:r>
        <w:separator/>
      </w:r>
    </w:p>
  </w:endnote>
  <w:endnote w:type="continuationSeparator" w:id="0">
    <w:p w:rsidR="00DB5A5F" w:rsidRDefault="00DB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B5A5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DB5A5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5F" w:rsidRDefault="00DB5A5F">
      <w:r>
        <w:separator/>
      </w:r>
    </w:p>
  </w:footnote>
  <w:footnote w:type="continuationSeparator" w:id="0">
    <w:p w:rsidR="00DB5A5F" w:rsidRDefault="00DB5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B5A5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3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B5A5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B5A5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B5A5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B5A5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701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0316B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5A5F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55AC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55AC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55AC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4558-56CC-4C4C-8615-0A283F35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2023-02-13T19:15:00Z</dcterms:modified>
</cp:coreProperties>
</file>