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79" w:rsidRDefault="00373C79">
      <w:pPr>
        <w:widowControl w:val="0"/>
        <w:tabs>
          <w:tab w:val="left" w:pos="1741"/>
        </w:tabs>
        <w:jc w:val="both"/>
        <w:rPr>
          <w:b/>
        </w:rPr>
      </w:pPr>
    </w:p>
    <w:p w:rsidR="00373C79" w:rsidRDefault="00A37B23">
      <w:pPr>
        <w:ind w:left="3969"/>
        <w:jc w:val="both"/>
      </w:pPr>
      <w:r>
        <w:rPr>
          <w:b/>
        </w:rPr>
        <w:t>Voto de Pesar pelo falecimento de DÉCIO MARÓSTICA</w:t>
      </w:r>
    </w:p>
    <w:p w:rsidR="00373C79" w:rsidRDefault="00373C79">
      <w:pPr>
        <w:widowControl w:val="0"/>
        <w:jc w:val="both"/>
        <w:rPr>
          <w:b/>
        </w:rPr>
      </w:pPr>
    </w:p>
    <w:p w:rsidR="00373C79" w:rsidRDefault="00A37B23">
      <w:pPr>
        <w:widowControl w:val="0"/>
        <w:jc w:val="both"/>
        <w:rPr>
          <w:b/>
        </w:rPr>
      </w:pPr>
      <w:r>
        <w:rPr>
          <w:b/>
        </w:rPr>
        <w:t>Senhor Presidente,</w:t>
      </w:r>
    </w:p>
    <w:p w:rsidR="00373C79" w:rsidRDefault="00A37B23">
      <w:pPr>
        <w:widowControl w:val="0"/>
        <w:jc w:val="both"/>
        <w:rPr>
          <w:b/>
        </w:rPr>
      </w:pPr>
      <w:r>
        <w:rPr>
          <w:b/>
        </w:rPr>
        <w:t>Senhores Vereadores,</w:t>
      </w:r>
    </w:p>
    <w:p w:rsidR="00373C79" w:rsidRDefault="00373C79">
      <w:pPr>
        <w:widowControl w:val="0"/>
        <w:spacing w:line="360" w:lineRule="auto"/>
        <w:jc w:val="both"/>
      </w:pPr>
    </w:p>
    <w:p w:rsidR="00373C79" w:rsidRDefault="00A37B23">
      <w:pPr>
        <w:widowControl w:val="0"/>
        <w:spacing w:line="276" w:lineRule="auto"/>
        <w:ind w:firstLine="2835"/>
        <w:jc w:val="both"/>
        <w:rPr>
          <w:b/>
        </w:rPr>
      </w:pPr>
      <w:r>
        <w:t>O</w:t>
      </w:r>
      <w:r w:rsidR="00D0424A">
        <w:t>s</w:t>
      </w:r>
      <w:r>
        <w:t xml:space="preserve"> Vereador</w:t>
      </w:r>
      <w:r w:rsidR="00D0424A">
        <w:t>es</w:t>
      </w:r>
      <w:r>
        <w:t xml:space="preserve"> que subscreve</w:t>
      </w:r>
      <w:r w:rsidR="00D0424A">
        <w:t>m</w:t>
      </w:r>
      <w:r>
        <w:t xml:space="preserve"> requer</w:t>
      </w:r>
      <w:r w:rsidR="00D0424A">
        <w:t>em</w:t>
      </w:r>
      <w:r>
        <w:t xml:space="preserve">, nos termos regimentais, após aprovação em Plenário, </w:t>
      </w:r>
      <w:r w:rsidR="00D0424A">
        <w:t xml:space="preserve">que </w:t>
      </w:r>
      <w:r>
        <w:t xml:space="preserve">seja consignado em ata </w:t>
      </w:r>
      <w:r>
        <w:rPr>
          <w:b/>
        </w:rPr>
        <w:t xml:space="preserve">Voto de Pesar </w:t>
      </w:r>
      <w:r>
        <w:t xml:space="preserve">pelo falecimento de </w:t>
      </w:r>
      <w:r>
        <w:rPr>
          <w:b/>
        </w:rPr>
        <w:t>DÉCIO MARÓSTICA.</w:t>
      </w:r>
    </w:p>
    <w:p w:rsidR="00373C79" w:rsidRDefault="00373C79">
      <w:pPr>
        <w:widowControl w:val="0"/>
        <w:spacing w:line="276" w:lineRule="auto"/>
        <w:ind w:firstLine="2835"/>
        <w:jc w:val="both"/>
      </w:pPr>
    </w:p>
    <w:p w:rsidR="00373C79" w:rsidRDefault="00A37B23">
      <w:pPr>
        <w:widowControl w:val="0"/>
        <w:spacing w:line="276" w:lineRule="auto"/>
        <w:ind w:firstLine="2835"/>
        <w:jc w:val="both"/>
      </w:pPr>
      <w:r>
        <w:t xml:space="preserve">Décio </w:t>
      </w:r>
      <w:proofErr w:type="spellStart"/>
      <w:r>
        <w:t>Maróstica</w:t>
      </w:r>
      <w:proofErr w:type="spellEnd"/>
      <w:r>
        <w:t xml:space="preserve"> morreu no dia 23 de dezembro de 2022, aos 81 anos.</w:t>
      </w:r>
    </w:p>
    <w:p w:rsidR="00373C79" w:rsidRDefault="00373C79">
      <w:pPr>
        <w:widowControl w:val="0"/>
        <w:spacing w:line="276" w:lineRule="auto"/>
        <w:ind w:firstLine="2835"/>
        <w:jc w:val="both"/>
      </w:pPr>
    </w:p>
    <w:p w:rsidR="00373C79" w:rsidRDefault="00A37B23">
      <w:pPr>
        <w:widowControl w:val="0"/>
        <w:spacing w:line="276" w:lineRule="auto"/>
        <w:ind w:firstLine="2835"/>
        <w:jc w:val="both"/>
      </w:pPr>
      <w:r>
        <w:t xml:space="preserve">Foi professor da rede pública e particular, lecionando filosofia, sociologia e história para alunos do ensino médio e costumava afirmar que, uma vez educador, jamais se deixa de ser. </w:t>
      </w:r>
    </w:p>
    <w:p w:rsidR="00373C79" w:rsidRDefault="00373C79">
      <w:pPr>
        <w:widowControl w:val="0"/>
        <w:spacing w:line="276" w:lineRule="auto"/>
        <w:ind w:firstLine="2835"/>
        <w:jc w:val="both"/>
      </w:pPr>
    </w:p>
    <w:p w:rsidR="00373C79" w:rsidRDefault="00A37B23">
      <w:pPr>
        <w:widowControl w:val="0"/>
        <w:spacing w:line="276" w:lineRule="auto"/>
        <w:ind w:firstLine="2835"/>
        <w:jc w:val="both"/>
      </w:pPr>
      <w:r>
        <w:t>Dep</w:t>
      </w:r>
      <w:r>
        <w:t xml:space="preserve">ois de se aposentar, passou a ser membro do Conselho Tutelar, pois viu na função de conselheiro uma extensão do trabalho </w:t>
      </w:r>
      <w:proofErr w:type="gramStart"/>
      <w:r>
        <w:t>já</w:t>
      </w:r>
      <w:proofErr w:type="gramEnd"/>
      <w:r>
        <w:t xml:space="preserve"> </w:t>
      </w:r>
      <w:proofErr w:type="gramStart"/>
      <w:r>
        <w:t>realizado</w:t>
      </w:r>
      <w:proofErr w:type="gramEnd"/>
      <w:r>
        <w:t xml:space="preserve"> de uma vida toda dedicada à educação. </w:t>
      </w:r>
    </w:p>
    <w:p w:rsidR="00373C79" w:rsidRDefault="00373C79">
      <w:pPr>
        <w:widowControl w:val="0"/>
        <w:spacing w:line="276" w:lineRule="auto"/>
        <w:ind w:firstLine="2835"/>
        <w:jc w:val="both"/>
      </w:pPr>
    </w:p>
    <w:p w:rsidR="00373C79" w:rsidRDefault="00A37B23">
      <w:pPr>
        <w:widowControl w:val="0"/>
        <w:spacing w:line="276" w:lineRule="auto"/>
        <w:ind w:firstLine="2835"/>
        <w:jc w:val="both"/>
      </w:pPr>
      <w:r>
        <w:t>Décio deixa a esposa Albina Conceição, os filhos Marta e Paulo, além dos netos Joã</w:t>
      </w:r>
      <w:r>
        <w:t xml:space="preserve">o Victor, Pedro e André. </w:t>
      </w:r>
    </w:p>
    <w:p w:rsidR="00373C79" w:rsidRDefault="00373C79">
      <w:pPr>
        <w:widowControl w:val="0"/>
        <w:spacing w:line="276" w:lineRule="auto"/>
        <w:ind w:firstLine="2835"/>
        <w:jc w:val="both"/>
      </w:pPr>
    </w:p>
    <w:p w:rsidR="00373C79" w:rsidRDefault="00A37B23">
      <w:pPr>
        <w:widowControl w:val="0"/>
        <w:spacing w:line="276" w:lineRule="auto"/>
        <w:ind w:firstLine="2835"/>
        <w:jc w:val="both"/>
      </w:pPr>
      <w:r>
        <w:t>Neste momento de profunda tristeza, unimo-nos em oração por sua família e amigos, pedindo ao Senhor conforto e alento!</w:t>
      </w:r>
    </w:p>
    <w:p w:rsidR="00373C79" w:rsidRDefault="00373C79">
      <w:pPr>
        <w:widowControl w:val="0"/>
        <w:spacing w:line="276" w:lineRule="auto"/>
        <w:ind w:firstLine="2835"/>
        <w:jc w:val="both"/>
      </w:pPr>
    </w:p>
    <w:p w:rsidR="00373C79" w:rsidRDefault="00D0424A">
      <w:pPr>
        <w:widowControl w:val="0"/>
        <w:spacing w:line="276" w:lineRule="auto"/>
        <w:ind w:firstLine="2835"/>
        <w:jc w:val="both"/>
      </w:pPr>
      <w:r>
        <w:t>Os</w:t>
      </w:r>
      <w:r w:rsidR="00A37B23">
        <w:t xml:space="preserve"> vereador</w:t>
      </w:r>
      <w:r>
        <w:t>es</w:t>
      </w:r>
      <w:r w:rsidR="00A37B23">
        <w:t xml:space="preserve"> requer</w:t>
      </w:r>
      <w:r>
        <w:t>em</w:t>
      </w:r>
      <w:r w:rsidR="00A37B23">
        <w:t xml:space="preserve">, ainda, que seja guardado </w:t>
      </w:r>
      <w:proofErr w:type="gramStart"/>
      <w:r w:rsidR="00A37B23">
        <w:t>um minuto de silêncio em sua derradeira homenagem e posteriorm</w:t>
      </w:r>
      <w:r w:rsidR="00A37B23">
        <w:t>ente enviadas</w:t>
      </w:r>
      <w:proofErr w:type="gramEnd"/>
      <w:r w:rsidR="00A37B23">
        <w:t xml:space="preserve"> as condolências desta Edilidade à família enlutada.</w:t>
      </w:r>
    </w:p>
    <w:p w:rsidR="00373C79" w:rsidRDefault="00373C79" w:rsidP="00D0424A">
      <w:pPr>
        <w:widowControl w:val="0"/>
        <w:spacing w:line="276" w:lineRule="auto"/>
        <w:jc w:val="both"/>
      </w:pPr>
      <w:bookmarkStart w:id="0" w:name="_GoBack"/>
      <w:bookmarkEnd w:id="0"/>
    </w:p>
    <w:p w:rsidR="00373C79" w:rsidRDefault="00A37B23">
      <w:pPr>
        <w:spacing w:line="276" w:lineRule="auto"/>
        <w:jc w:val="right"/>
      </w:pPr>
      <w:r>
        <w:t>Valinhos, 23 de dezembro de 2022.</w:t>
      </w:r>
    </w:p>
    <w:p w:rsidR="00373C79" w:rsidRDefault="00373C79">
      <w:pPr>
        <w:widowControl w:val="0"/>
        <w:spacing w:line="276" w:lineRule="auto"/>
        <w:ind w:left="1843"/>
        <w:jc w:val="center"/>
      </w:pPr>
    </w:p>
    <w:p w:rsidR="00373C79" w:rsidRDefault="00A37B23" w:rsidP="00D0424A">
      <w:pPr>
        <w:widowControl w:val="0"/>
        <w:spacing w:line="276" w:lineRule="auto"/>
        <w:jc w:val="both"/>
        <w:rPr>
          <w:b/>
        </w:rPr>
      </w:pPr>
      <w:bookmarkStart w:id="1" w:name="_heading=h.gjdgxs" w:colFirst="0" w:colLast="0"/>
      <w:bookmarkEnd w:id="1"/>
      <w:r>
        <w:rPr>
          <w:b/>
        </w:rPr>
        <w:t xml:space="preserve">AUTORIA: </w:t>
      </w:r>
      <w:r w:rsidR="00D0424A">
        <w:rPr>
          <w:b/>
        </w:rPr>
        <w:t xml:space="preserve">ANDRÉ AMARAL, RODRIGO TOLOI, SIMONE BELLINI, CÉSAR ROCHA, ALEXANDRE “JAPA”, MARCELO YOSHIDA, THIAGO SAMASSO, MAYR, ALÉCIO CAU, TUNICO, FRANKLIN, HENRIQUE CONTI, MÔNICA MORANDI, FÁBIO DAMASCENO, EDINHO GARCIA, VEIGA E GABRIEL BUENO. </w:t>
      </w:r>
    </w:p>
    <w:sectPr w:rsidR="00373C7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23" w:rsidRDefault="00A37B23">
      <w:r>
        <w:separator/>
      </w:r>
    </w:p>
  </w:endnote>
  <w:endnote w:type="continuationSeparator" w:id="0">
    <w:p w:rsidR="00A37B23" w:rsidRDefault="00A3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79" w:rsidRDefault="00A37B2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D0424A">
      <w:rPr>
        <w:b/>
        <w:color w:val="000000"/>
        <w:sz w:val="18"/>
        <w:szCs w:val="18"/>
      </w:rPr>
      <w:fldChar w:fldCharType="separate"/>
    </w:r>
    <w:r w:rsidR="00D0424A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 w:rsidR="00D0424A">
      <w:rPr>
        <w:b/>
        <w:color w:val="000000"/>
        <w:sz w:val="18"/>
        <w:szCs w:val="18"/>
      </w:rPr>
      <w:fldChar w:fldCharType="separate"/>
    </w:r>
    <w:r w:rsidR="00D0424A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proofErr w:type="spellStart"/>
    <w:r>
      <w:rPr>
        <w:color w:val="17365D"/>
        <w:sz w:val="17"/>
        <w:szCs w:val="17"/>
      </w:rPr>
      <w:t>Schiavinato</w:t>
    </w:r>
    <w:proofErr w:type="spellEnd"/>
    <w:r>
      <w:rPr>
        <w:color w:val="17365D"/>
        <w:sz w:val="17"/>
        <w:szCs w:val="17"/>
      </w:rPr>
      <w:t>, nº 59 - Residencial São Luiz - CEP 13270-470 - Valinhos-</w:t>
    </w:r>
    <w:proofErr w:type="gramStart"/>
    <w:r>
      <w:rPr>
        <w:color w:val="17365D"/>
        <w:sz w:val="17"/>
        <w:szCs w:val="17"/>
      </w:rPr>
      <w:t>SP</w:t>
    </w:r>
    <w:proofErr w:type="gramEnd"/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proofErr w:type="gramStart"/>
    <w:r>
      <w:rPr>
        <w:color w:val="17365D"/>
        <w:sz w:val="17"/>
        <w:szCs w:val="17"/>
      </w:rPr>
      <w:t>PABX:</w:t>
    </w:r>
    <w:proofErr w:type="gramEnd"/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79" w:rsidRDefault="00A37B2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D0424A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D0424A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proofErr w:type="spellStart"/>
    <w:r>
      <w:rPr>
        <w:color w:val="17365D"/>
        <w:sz w:val="17"/>
        <w:szCs w:val="17"/>
      </w:rPr>
      <w:t>Schiavinato</w:t>
    </w:r>
    <w:proofErr w:type="spellEnd"/>
    <w:r>
      <w:rPr>
        <w:color w:val="17365D"/>
        <w:sz w:val="17"/>
        <w:szCs w:val="17"/>
      </w:rPr>
      <w:t>, nº 59 - Residencial São Luiz - CEP 13270-470 - Valinhos-</w:t>
    </w:r>
    <w:proofErr w:type="gramStart"/>
    <w:r>
      <w:rPr>
        <w:color w:val="17365D"/>
        <w:sz w:val="17"/>
        <w:szCs w:val="17"/>
      </w:rPr>
      <w:t>SP</w:t>
    </w:r>
    <w:proofErr w:type="gramEnd"/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proofErr w:type="gramStart"/>
    <w:r>
      <w:rPr>
        <w:color w:val="17365D"/>
        <w:sz w:val="17"/>
        <w:szCs w:val="17"/>
      </w:rPr>
      <w:t>PABX:</w:t>
    </w:r>
    <w:proofErr w:type="gramEnd"/>
    <w:r>
      <w:rPr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23" w:rsidRDefault="00A37B23">
      <w:r>
        <w:separator/>
      </w:r>
    </w:p>
  </w:footnote>
  <w:footnote w:type="continuationSeparator" w:id="0">
    <w:p w:rsidR="00A37B23" w:rsidRDefault="00A3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9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78523" name="image2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>Proc. Leg. nº 6345/2022</w: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-30720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579956" name="image1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766299" name="image2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-30720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0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01674" name="image1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6345/2022</w:t>
    </w: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 xml:space="preserve">ESTADO </w:t>
    </w:r>
    <w:r>
      <w:rPr>
        <w:b/>
        <w:color w:val="5F497A"/>
        <w:sz w:val="22"/>
        <w:szCs w:val="22"/>
      </w:rPr>
      <w:t>DE SÃO PAULO</w:t>
    </w: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373C79" w:rsidRDefault="00A37B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REQUERIMENTO Nº 2245/2022</w:t>
    </w:r>
  </w:p>
  <w:p w:rsidR="00373C79" w:rsidRDefault="00373C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79"/>
    <w:rsid w:val="00373C79"/>
    <w:rsid w:val="00A37B23"/>
    <w:rsid w:val="00D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2">
    <w:name w:val="Heading 1_2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2">
    <w:name w:val="Heading 5_2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2">
    <w:name w:val="Title_2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2SH4mi/R9oKAhA1uj1aRyaXQQ==">AMUW2mWVdgShmfOreQ+aAEKnY5wc42FW5at72Xf5sds8dSJr87zbfKmTWEvCNIqyIf+VeYf7lwJkffVf6Qrgpnjn+b2yw+++HBKda2eEYAkzsjAKex0lbjx3TD3dkRGRnLEPEkpTw2IR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</cp:revision>
  <cp:lastPrinted>2022-12-23T13:04:00Z</cp:lastPrinted>
  <dcterms:created xsi:type="dcterms:W3CDTF">2022-01-18T10:44:00Z</dcterms:created>
  <dcterms:modified xsi:type="dcterms:W3CDTF">2023-02-08T14:06:00Z</dcterms:modified>
</cp:coreProperties>
</file>