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1402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8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1402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D0E9E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1402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D0E9E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D0E9E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5D0E9E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1402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1402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B1402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1402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238/2022 - </w:t>
      </w:r>
      <w:r w:rsidRPr="00322C9F">
        <w:rPr>
          <w:rFonts w:ascii="Times New Roman" w:hAnsi="Times New Roman"/>
          <w:b/>
          <w:szCs w:val="24"/>
        </w:rPr>
        <w:t>Proc. leg. nº 5886/2022</w:t>
      </w:r>
    </w:p>
    <w:p w:rsidR="00322C9F" w:rsidRPr="00BB1EEA" w:rsidRDefault="00B1402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B1402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</w:t>
      </w:r>
      <w:r>
        <w:rPr>
          <w:rFonts w:ascii="Times New Roman" w:hAnsi="Times New Roman"/>
          <w:bCs/>
          <w:i/>
          <w:szCs w:val="24"/>
        </w:rPr>
        <w:t>Municipal e ao Secretário de Serviços Públicos, objetivando que empenhem esforços para realizar a "operação fumacê" no Município.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D0E9E" w:rsidRDefault="005D0E9E" w:rsidP="005D0E9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D0E9E" w:rsidRDefault="005D0E9E" w:rsidP="005D0E9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D0E9E" w:rsidRDefault="005D0E9E" w:rsidP="005D0E9E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Exma. Senhora</w:t>
      </w:r>
    </w:p>
    <w:p w:rsidR="005D0E9E" w:rsidRDefault="005D0E9E" w:rsidP="005D0E9E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5D0E9E" w:rsidRDefault="005D0E9E" w:rsidP="005D0E9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5D0E9E" w:rsidRDefault="005D0E9E" w:rsidP="005D0E9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5D0E9E" w:rsidP="005D0E9E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020" w:rsidRDefault="00B14020">
      <w:r>
        <w:separator/>
      </w:r>
    </w:p>
  </w:endnote>
  <w:endnote w:type="continuationSeparator" w:id="0">
    <w:p w:rsidR="00B14020" w:rsidRDefault="00B1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1402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1402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020" w:rsidRDefault="00B14020">
      <w:r>
        <w:separator/>
      </w:r>
    </w:p>
  </w:footnote>
  <w:footnote w:type="continuationSeparator" w:id="0">
    <w:p w:rsidR="00B14020" w:rsidRDefault="00B1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1402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802829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1402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1402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1402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3013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1402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960212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5D0E9E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14020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D4E9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D4E9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D4E9B"/>
    <w:rsid w:val="00231D0D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3EDB-4E61-42EB-AE8E-F8FD8843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2022-12-08T13:00:00Z</dcterms:modified>
</cp:coreProperties>
</file>