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254744" w:rsidP="00BC7B23">
      <w:pPr>
        <w:pStyle w:val="Default"/>
        <w:jc w:val="both"/>
        <w:rPr>
          <w:rFonts w:asciiTheme="minorHAnsi" w:hAnsiTheme="minorHAnsi" w:cstheme="minorHAnsi"/>
          <w:b/>
          <w:color w:val="auto"/>
        </w:rPr>
      </w:pPr>
      <w:r w:rsidRPr="00254744">
        <w:rPr>
          <w:rFonts w:asciiTheme="minorHAnsi" w:hAnsiTheme="minorHAnsi" w:cstheme="minorHAnsi"/>
          <w:b/>
          <w:color w:val="auto"/>
        </w:rPr>
        <w:t>Parecer Jurídico</w:t>
      </w:r>
      <w:r w:rsidRPr="00254744" w:rsidR="006D1008">
        <w:rPr>
          <w:rFonts w:asciiTheme="minorHAnsi" w:hAnsiTheme="minorHAnsi" w:cstheme="minorHAnsi"/>
          <w:b/>
          <w:color w:val="auto"/>
        </w:rPr>
        <w:t xml:space="preserve"> nº </w:t>
      </w:r>
      <w:r w:rsidRPr="00254744" w:rsidR="00254744">
        <w:rPr>
          <w:rFonts w:asciiTheme="minorHAnsi" w:hAnsiTheme="minorHAnsi" w:cstheme="minorHAnsi"/>
          <w:b/>
          <w:color w:val="auto"/>
        </w:rPr>
        <w:t>430</w:t>
      </w:r>
      <w:r w:rsidRPr="00254744">
        <w:rPr>
          <w:rFonts w:asciiTheme="minorHAnsi" w:hAnsiTheme="minorHAnsi" w:cstheme="minorHAnsi"/>
          <w:b/>
          <w:color w:val="auto"/>
        </w:rPr>
        <w:t>/202</w:t>
      </w:r>
      <w:r w:rsidRPr="00254744" w:rsidR="002712E9">
        <w:rPr>
          <w:rFonts w:asciiTheme="minorHAnsi" w:hAnsiTheme="minorHAnsi" w:cstheme="minorHAnsi"/>
          <w:b/>
          <w:color w:val="auto"/>
        </w:rPr>
        <w:t>2</w:t>
      </w:r>
    </w:p>
    <w:p w:rsidR="00756C56" w:rsidRPr="00756C56" w:rsidP="00B739C5">
      <w:pPr>
        <w:jc w:val="both"/>
        <w:rPr>
          <w:rFonts w:eastAsia="Calibri" w:asciiTheme="minorHAnsi" w:hAnsiTheme="minorHAnsi" w:cstheme="minorHAnsi"/>
          <w:color w:val="000000"/>
          <w:sz w:val="24"/>
          <w:szCs w:val="24"/>
        </w:rPr>
      </w:pPr>
      <w:r>
        <w:rPr>
          <w:rFonts w:asciiTheme="minorHAnsi" w:hAnsiTheme="minorHAnsi" w:cstheme="minorHAnsi"/>
          <w:b/>
          <w:bCs/>
          <w:sz w:val="24"/>
          <w:szCs w:val="24"/>
        </w:rPr>
        <w:t xml:space="preserve">Assunto: </w:t>
      </w:r>
      <w:r w:rsidRPr="009F26B0">
        <w:rPr>
          <w:rFonts w:asciiTheme="minorHAnsi" w:hAnsiTheme="minorHAnsi" w:cstheme="minorHAnsi"/>
          <w:b/>
          <w:bCs/>
          <w:sz w:val="24"/>
          <w:szCs w:val="24"/>
        </w:rPr>
        <w:t xml:space="preserve">Projeto de Decreto Legislativo nº </w:t>
      </w:r>
      <w:r w:rsidR="00657439">
        <w:rPr>
          <w:rFonts w:asciiTheme="minorHAnsi" w:hAnsiTheme="minorHAnsi" w:cstheme="minorHAnsi"/>
          <w:b/>
          <w:bCs/>
          <w:sz w:val="24"/>
          <w:szCs w:val="24"/>
        </w:rPr>
        <w:t>2</w:t>
      </w:r>
      <w:r>
        <w:rPr>
          <w:rFonts w:asciiTheme="minorHAnsi" w:hAnsiTheme="minorHAnsi" w:cstheme="minorHAnsi"/>
          <w:b/>
          <w:bCs/>
          <w:sz w:val="24"/>
          <w:szCs w:val="24"/>
        </w:rPr>
        <w:t>0</w:t>
      </w:r>
      <w:r w:rsidRPr="009F26B0">
        <w:rPr>
          <w:rFonts w:asciiTheme="minorHAnsi" w:hAnsiTheme="minorHAnsi" w:cstheme="minorHAnsi"/>
          <w:b/>
          <w:bCs/>
          <w:sz w:val="24"/>
          <w:szCs w:val="24"/>
        </w:rPr>
        <w:t>/202</w:t>
      </w:r>
      <w:r w:rsidRPr="009F26B0"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w:t>
      </w:r>
      <w:r w:rsidR="00657439">
        <w:rPr>
          <w:rFonts w:asciiTheme="minorHAnsi" w:hAnsiTheme="minorHAnsi" w:cstheme="minorHAnsi"/>
          <w:bCs/>
          <w:sz w:val="24"/>
          <w:szCs w:val="24"/>
        </w:rPr>
        <w:t xml:space="preserve"> </w:t>
      </w:r>
      <w:r w:rsidRPr="00756C56">
        <w:rPr>
          <w:rFonts w:eastAsia="Calibri" w:asciiTheme="minorHAnsi" w:hAnsiTheme="minorHAnsi" w:cstheme="minorHAnsi"/>
          <w:color w:val="000000"/>
          <w:sz w:val="24"/>
          <w:szCs w:val="24"/>
        </w:rPr>
        <w:t>Institui o Diploma de Mérito 'Zumbi dos Palmares', na forma que especifica</w:t>
      </w:r>
      <w:r>
        <w:rPr>
          <w:rFonts w:eastAsia="Calibri" w:asciiTheme="minorHAnsi" w:hAnsiTheme="minorHAnsi" w:cstheme="minorHAnsi"/>
          <w:color w:val="000000"/>
          <w:sz w:val="24"/>
          <w:szCs w:val="24"/>
        </w:rPr>
        <w:t>.</w:t>
      </w:r>
    </w:p>
    <w:p w:rsidR="00B739C5" w:rsidP="00272643">
      <w:pPr>
        <w:jc w:val="both"/>
        <w:rPr>
          <w:rFonts w:asciiTheme="minorHAnsi" w:hAnsiTheme="minorHAnsi" w:cstheme="minorHAnsi"/>
          <w:b/>
          <w:bCs/>
          <w:sz w:val="24"/>
          <w:szCs w:val="24"/>
        </w:rPr>
      </w:pPr>
      <w:r w:rsidRPr="009F26B0">
        <w:rPr>
          <w:rFonts w:asciiTheme="minorHAnsi" w:hAnsiTheme="minorHAnsi" w:cstheme="minorHAnsi"/>
          <w:b/>
          <w:bCs/>
          <w:sz w:val="24"/>
          <w:szCs w:val="24"/>
        </w:rPr>
        <w:t>Autoria do Vereador</w:t>
      </w:r>
      <w:r w:rsidRPr="009F26B0" w:rsidR="00C327A5">
        <w:rPr>
          <w:rFonts w:asciiTheme="minorHAnsi" w:hAnsiTheme="minorHAnsi" w:cstheme="minorHAnsi"/>
          <w:b/>
          <w:bCs/>
          <w:sz w:val="24"/>
          <w:szCs w:val="24"/>
        </w:rPr>
        <w:t xml:space="preserve"> </w:t>
      </w:r>
      <w:r w:rsidR="00756C56">
        <w:rPr>
          <w:rFonts w:asciiTheme="minorHAnsi" w:hAnsiTheme="minorHAnsi" w:cstheme="minorHAnsi"/>
          <w:b/>
          <w:bCs/>
          <w:sz w:val="24"/>
          <w:szCs w:val="24"/>
        </w:rPr>
        <w:t>Luiz Mayr Neto.</w:t>
      </w:r>
    </w:p>
    <w:p w:rsidR="00657439" w:rsidP="00272643">
      <w:pPr>
        <w:jc w:val="both"/>
        <w:rPr>
          <w:rFonts w:asciiTheme="minorHAnsi" w:hAnsiTheme="minorHAnsi" w:cstheme="minorHAnsi"/>
          <w:b/>
          <w:bCs/>
          <w:sz w:val="24"/>
          <w:szCs w:val="24"/>
        </w:rPr>
      </w:pPr>
    </w:p>
    <w:p w:rsidR="00657439" w:rsidP="00272643">
      <w:pPr>
        <w:jc w:val="both"/>
        <w:rPr>
          <w:rFonts w:asciiTheme="minorHAnsi" w:hAnsiTheme="minorHAnsi" w:cstheme="minorHAnsi"/>
          <w:b/>
          <w:bCs/>
          <w:sz w:val="24"/>
          <w:szCs w:val="24"/>
        </w:rPr>
      </w:pPr>
    </w:p>
    <w:p w:rsidR="00B739C5" w:rsidP="00272643">
      <w:pPr>
        <w:jc w:val="both"/>
        <w:rPr>
          <w:rFonts w:asciiTheme="minorHAnsi" w:hAnsiTheme="minorHAnsi" w:cstheme="minorHAnsi"/>
          <w:bCs/>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B93C78" w:rsidP="00272643">
      <w:pPr>
        <w:spacing w:line="360" w:lineRule="auto"/>
        <w:jc w:val="both"/>
        <w:rPr>
          <w:rFonts w:asciiTheme="minorHAnsi" w:hAnsiTheme="minorHAnsi" w:cstheme="minorHAnsi"/>
          <w:sz w:val="24"/>
          <w:szCs w:val="24"/>
        </w:rPr>
      </w:pPr>
    </w:p>
    <w:p w:rsidR="008C1B28" w:rsidRPr="00756C56" w:rsidP="00756C56">
      <w:pPr>
        <w:pStyle w:val="Default"/>
        <w:spacing w:after="240" w:line="360" w:lineRule="auto"/>
        <w:ind w:firstLine="1701"/>
        <w:jc w:val="both"/>
        <w:rPr>
          <w:rFonts w:asciiTheme="minorHAnsi" w:hAnsiTheme="minorHAnsi" w:cstheme="minorHAnsi"/>
          <w:i/>
        </w:rPr>
      </w:pPr>
      <w:r w:rsidRPr="00756C56">
        <w:rPr>
          <w:rFonts w:asciiTheme="minorHAnsi" w:hAnsiTheme="minorHAnsi" w:cstheme="minorHAnsi"/>
        </w:rPr>
        <w:t>Trata-se de parecer jurídico ao r</w:t>
      </w:r>
      <w:r w:rsidRPr="00756C56">
        <w:rPr>
          <w:rFonts w:asciiTheme="minorHAnsi" w:hAnsiTheme="minorHAnsi" w:cstheme="minorHAnsi"/>
        </w:rPr>
        <w:t xml:space="preserve">elativo ao projeto em epígrafe </w:t>
      </w:r>
      <w:r w:rsidRPr="00756C56">
        <w:rPr>
          <w:rFonts w:asciiTheme="minorHAnsi" w:hAnsiTheme="minorHAnsi" w:cstheme="minorHAnsi"/>
        </w:rPr>
        <w:t>que</w:t>
      </w:r>
      <w:r w:rsidRPr="00756C56">
        <w:rPr>
          <w:rFonts w:asciiTheme="minorHAnsi" w:hAnsiTheme="minorHAnsi" w:cstheme="minorHAnsi"/>
          <w:i/>
        </w:rPr>
        <w:t xml:space="preserve"> </w:t>
      </w:r>
      <w:r w:rsidRPr="00756C56" w:rsidR="00657439">
        <w:rPr>
          <w:rFonts w:asciiTheme="minorHAnsi" w:hAnsiTheme="minorHAnsi" w:cstheme="minorHAnsi"/>
          <w:i/>
        </w:rPr>
        <w:t>“</w:t>
      </w:r>
      <w:r w:rsidRPr="00756C56" w:rsidR="00756C56">
        <w:rPr>
          <w:rFonts w:asciiTheme="minorHAnsi" w:hAnsiTheme="minorHAnsi" w:cstheme="minorHAnsi"/>
          <w:i/>
        </w:rPr>
        <w:t>Institui o Diploma de Mérito 'Zumbi dos Palmares', na forma que especifica</w:t>
      </w:r>
      <w:r w:rsidRPr="00756C56">
        <w:rPr>
          <w:rFonts w:asciiTheme="minorHAnsi" w:hAnsiTheme="minorHAnsi" w:cstheme="minorHAnsi"/>
          <w:i/>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w:t>
      </w:r>
      <w:r>
        <w:rPr>
          <w:rFonts w:asciiTheme="minorHAnsi" w:hAnsiTheme="minorHAnsi" w:cstheme="minorHAnsi"/>
          <w:color w:val="auto"/>
        </w:rPr>
        <w:t>do</w:t>
      </w:r>
      <w:r>
        <w:rPr>
          <w:rFonts w:asciiTheme="minorHAnsi" w:hAnsiTheme="minorHAnsi" w:cstheme="minorHAnsi"/>
          <w:color w:val="auto"/>
        </w:rPr>
        <w:t xml:space="preserve"> Supremo Tribunal Federal: </w:t>
      </w:r>
    </w:p>
    <w:p w:rsidR="00272643" w:rsidRPr="00120D6A" w:rsidP="008C1B28">
      <w:pPr>
        <w:pStyle w:val="Default"/>
        <w:spacing w:after="240" w:line="276" w:lineRule="auto"/>
        <w:ind w:left="2268"/>
        <w:jc w:val="both"/>
        <w:rPr>
          <w:rFonts w:asciiTheme="minorHAnsi" w:hAnsiTheme="minorHAnsi" w:cstheme="minorHAnsi"/>
          <w:i/>
          <w:color w:val="auto"/>
          <w:sz w:val="21"/>
          <w:szCs w:val="21"/>
        </w:rPr>
      </w:pPr>
      <w:r w:rsidRPr="00120D6A">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20D6A">
        <w:rPr>
          <w:rFonts w:asciiTheme="minorHAnsi" w:hAnsiTheme="minorHAnsi" w:cstheme="minorHAnsi"/>
          <w:i/>
          <w:color w:val="auto"/>
          <w:sz w:val="21"/>
          <w:szCs w:val="21"/>
        </w:rPr>
        <w:t>ex</w:t>
      </w:r>
      <w:r w:rsidRPr="00120D6A">
        <w:rPr>
          <w:rFonts w:asciiTheme="minorHAnsi" w:hAnsiTheme="minorHAnsi" w:cstheme="minorHAnsi"/>
          <w:i/>
          <w:color w:val="auto"/>
          <w:sz w:val="21"/>
          <w:szCs w:val="21"/>
        </w:rPr>
        <w:t xml:space="preserve"> </w:t>
      </w:r>
      <w:r w:rsidRPr="00120D6A">
        <w:rPr>
          <w:rFonts w:asciiTheme="minorHAnsi" w:hAnsiTheme="minorHAnsi" w:cstheme="minorHAnsi"/>
          <w:i/>
          <w:color w:val="auto"/>
          <w:sz w:val="21"/>
          <w:szCs w:val="21"/>
        </w:rPr>
        <w:t>oficio</w:t>
      </w:r>
      <w:r w:rsidRPr="00120D6A">
        <w:rPr>
          <w:rFonts w:asciiTheme="minorHAnsi" w:hAnsiTheme="minorHAnsi" w:cstheme="minorHAnsi"/>
          <w:i/>
          <w:color w:val="auto"/>
          <w:sz w:val="21"/>
          <w:szCs w:val="21"/>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No que tange à </w:t>
      </w:r>
      <w:r w:rsidRPr="00B739C5">
        <w:rPr>
          <w:rFonts w:asciiTheme="minorHAnsi" w:hAnsiTheme="minorHAnsi" w:cstheme="minorHAnsi"/>
          <w:b/>
          <w:color w:val="auto"/>
        </w:rPr>
        <w:t xml:space="preserve">competência municipal </w:t>
      </w:r>
      <w:r w:rsidRPr="00043434">
        <w:rPr>
          <w:rFonts w:asciiTheme="minorHAnsi" w:hAnsiTheme="minorHAnsi" w:cstheme="minorHAnsi"/>
          <w:color w:val="auto"/>
        </w:rPr>
        <w:t>a</w:t>
      </w:r>
      <w:r w:rsidR="00272643">
        <w:rPr>
          <w:rFonts w:asciiTheme="minorHAnsi" w:hAnsiTheme="minorHAnsi" w:cstheme="minorHAnsi"/>
          <w:color w:val="auto"/>
        </w:rPr>
        <w:t xml:space="preserve"> proposta em exame afigura-se revestida de constitucionalidade, pois por força da Constituição os Municípios foram dotados de autonomia legislativa, que vem consubstanciada na capacidade de legislar sobre assuntos de interesse local (art. 30, inciso I, CF). </w:t>
      </w:r>
    </w:p>
    <w:p w:rsidR="00657439" w:rsidRP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rPr>
        <w:t xml:space="preserve">No caso em tela observa-se que a matéria trata de assunto de </w:t>
      </w:r>
      <w:r w:rsidRPr="00657439">
        <w:rPr>
          <w:rFonts w:asciiTheme="minorHAnsi" w:hAnsiTheme="minorHAnsi" w:cstheme="minorHAnsi"/>
          <w:b/>
        </w:rPr>
        <w:t>competência privativa da Câmara Municipal</w:t>
      </w:r>
      <w:r>
        <w:rPr>
          <w:rFonts w:asciiTheme="minorHAnsi" w:hAnsiTheme="minorHAnsi" w:cstheme="minorHAnsi"/>
        </w:rPr>
        <w:t>, cuja regulamentação deve se dar por meio de decreto legislativo consoante previsão na Lei Orgânica:</w:t>
      </w:r>
    </w:p>
    <w:p w:rsidR="00657439" w:rsidRPr="00CF5A61" w:rsidP="00322244">
      <w:pPr>
        <w:spacing w:after="120" w:line="300" w:lineRule="auto"/>
        <w:ind w:left="2268"/>
        <w:jc w:val="both"/>
        <w:rPr>
          <w:rFonts w:ascii="Calibri" w:hAnsi="Calibri" w:cs="Calibri"/>
          <w:i/>
          <w:sz w:val="22"/>
          <w:szCs w:val="22"/>
        </w:rPr>
      </w:pPr>
      <w:r>
        <w:rPr>
          <w:rFonts w:ascii="Calibri" w:eastAsia="Calibri" w:hAnsi="Calibri" w:cs="Calibri"/>
          <w:i/>
          <w:sz w:val="22"/>
          <w:szCs w:val="22"/>
        </w:rPr>
        <w:t>“</w:t>
      </w:r>
      <w:r w:rsidRPr="00CF5A61">
        <w:rPr>
          <w:rFonts w:ascii="Calibri" w:eastAsia="Calibri" w:hAnsi="Calibri" w:cs="Calibri"/>
          <w:i/>
          <w:sz w:val="22"/>
          <w:szCs w:val="22"/>
        </w:rPr>
        <w:t xml:space="preserve"> </w:t>
      </w:r>
      <w:r w:rsidRPr="00CF5A61">
        <w:rPr>
          <w:rFonts w:ascii="Calibri" w:hAnsi="Calibri" w:cs="Calibri"/>
          <w:i/>
          <w:sz w:val="22"/>
          <w:szCs w:val="22"/>
        </w:rPr>
        <w:t>Art. 9º Compete à Câmara Municipal, privativamente, as seguintes atribuições, entre outras:</w:t>
      </w:r>
    </w:p>
    <w:p w:rsidR="00657439" w:rsidRPr="00CF5A61" w:rsidP="00322244">
      <w:pPr>
        <w:spacing w:after="120" w:line="300" w:lineRule="auto"/>
        <w:ind w:left="2268"/>
        <w:jc w:val="both"/>
        <w:rPr>
          <w:rFonts w:ascii="Calibri" w:hAnsi="Calibri" w:cs="Calibri"/>
          <w:i/>
          <w:sz w:val="22"/>
          <w:szCs w:val="22"/>
        </w:rPr>
      </w:pPr>
      <w:r w:rsidRPr="00CF5A61">
        <w:rPr>
          <w:rFonts w:ascii="Calibri" w:hAnsi="Calibri" w:cs="Calibri"/>
          <w:i/>
          <w:sz w:val="22"/>
          <w:szCs w:val="22"/>
        </w:rPr>
        <w:t>(...)</w:t>
      </w:r>
    </w:p>
    <w:p w:rsidR="00657439" w:rsidP="00322244">
      <w:pPr>
        <w:spacing w:after="120" w:line="300" w:lineRule="auto"/>
        <w:ind w:left="2268"/>
        <w:jc w:val="both"/>
        <w:rPr>
          <w:rFonts w:ascii="Calibri" w:hAnsi="Calibri" w:cs="Calibri"/>
          <w:b/>
          <w:i/>
          <w:sz w:val="22"/>
          <w:szCs w:val="22"/>
        </w:rPr>
      </w:pPr>
      <w:r w:rsidRPr="00CF5A61">
        <w:rPr>
          <w:rFonts w:ascii="Calibri" w:hAnsi="Calibri" w:cs="Calibri"/>
          <w:i/>
          <w:sz w:val="22"/>
          <w:szCs w:val="22"/>
        </w:rPr>
        <w:t xml:space="preserve">Parágrafo único. </w:t>
      </w:r>
      <w:r w:rsidRPr="00CF5A61">
        <w:rPr>
          <w:rFonts w:ascii="Calibri" w:hAnsi="Calibri" w:cs="Calibri"/>
          <w:i/>
          <w:sz w:val="22"/>
          <w:szCs w:val="22"/>
        </w:rPr>
        <w:t xml:space="preserve">A Câmara Municipal delibera mediante resolução, sobre assuntos de sua economia interna </w:t>
      </w:r>
      <w:r w:rsidRPr="00CF5A61">
        <w:rPr>
          <w:rFonts w:ascii="Calibri" w:hAnsi="Calibri" w:cs="Calibri"/>
          <w:b/>
          <w:i/>
          <w:sz w:val="22"/>
          <w:szCs w:val="22"/>
        </w:rPr>
        <w:t>e nos demais casos de sua competência privativa, por meio de decreto legislativo</w:t>
      </w:r>
      <w:r>
        <w:rPr>
          <w:rFonts w:ascii="Calibri" w:hAnsi="Calibri" w:cs="Calibri"/>
          <w:b/>
          <w:i/>
          <w:sz w:val="22"/>
          <w:szCs w:val="22"/>
        </w:rPr>
        <w:t>”</w:t>
      </w:r>
      <w:r>
        <w:rPr>
          <w:rFonts w:ascii="Calibri" w:hAnsi="Calibri" w:cs="Calibri"/>
          <w:b/>
          <w:i/>
          <w:sz w:val="22"/>
          <w:szCs w:val="22"/>
        </w:rPr>
        <w:t>. (grifo nosso)</w:t>
      </w:r>
    </w:p>
    <w:p w:rsidR="00657439" w:rsidRPr="001A7D05" w:rsidP="00322244">
      <w:pPr>
        <w:spacing w:after="120" w:line="300" w:lineRule="auto"/>
        <w:ind w:left="2268"/>
        <w:jc w:val="both"/>
        <w:rPr>
          <w:rFonts w:ascii="Calibri" w:eastAsia="Calibri" w:hAnsi="Calibri" w:cs="Calibri"/>
          <w:b/>
          <w:i/>
          <w:sz w:val="4"/>
          <w:szCs w:val="4"/>
        </w:rPr>
      </w:pPr>
    </w:p>
    <w:p w:rsidR="00657439" w:rsidP="00322244">
      <w:pPr>
        <w:spacing w:after="120" w:line="300"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58.</w:t>
      </w:r>
      <w:r w:rsidRPr="00C042BC">
        <w:rPr>
          <w:rFonts w:ascii="Calibri" w:hAnsi="Calibri" w:cs="Calibri"/>
          <w:i/>
          <w:sz w:val="22"/>
          <w:szCs w:val="22"/>
        </w:rPr>
        <w:t xml:space="preserve"> As proposições destinadas a regular matéria político-administrativa de competência exclusiva da Câmara são: </w:t>
      </w:r>
    </w:p>
    <w:p w:rsidR="00657439" w:rsidRPr="00C8192D" w:rsidP="00322244">
      <w:pPr>
        <w:spacing w:after="120" w:line="300" w:lineRule="auto"/>
        <w:ind w:left="2268"/>
        <w:jc w:val="both"/>
        <w:rPr>
          <w:rFonts w:ascii="Calibri" w:hAnsi="Calibri" w:cs="Calibri"/>
          <w:b/>
          <w:i/>
          <w:sz w:val="22"/>
          <w:szCs w:val="22"/>
        </w:rPr>
      </w:pPr>
      <w:r w:rsidRPr="00C8192D">
        <w:rPr>
          <w:rFonts w:ascii="Calibri" w:hAnsi="Calibri" w:cs="Calibri"/>
          <w:b/>
          <w:i/>
          <w:sz w:val="22"/>
          <w:szCs w:val="22"/>
        </w:rPr>
        <w:t xml:space="preserve">I - decreto legislativo, de efeitos externos; </w:t>
      </w:r>
    </w:p>
    <w:p w:rsidR="00657439" w:rsidP="00322244">
      <w:pPr>
        <w:spacing w:after="120" w:line="300" w:lineRule="auto"/>
        <w:ind w:left="2268"/>
        <w:jc w:val="both"/>
        <w:rPr>
          <w:rFonts w:ascii="Calibri" w:hAnsi="Calibri" w:cs="Calibri"/>
          <w:i/>
          <w:sz w:val="22"/>
          <w:szCs w:val="22"/>
        </w:rPr>
      </w:pPr>
      <w:r w:rsidRPr="00C042BC">
        <w:rPr>
          <w:rFonts w:ascii="Calibri" w:hAnsi="Calibri" w:cs="Calibri"/>
          <w:i/>
          <w:sz w:val="22"/>
          <w:szCs w:val="22"/>
        </w:rPr>
        <w:t xml:space="preserve">II - resolução, de efeitos internos. </w:t>
      </w:r>
    </w:p>
    <w:p w:rsidR="00657439" w:rsidP="00322244">
      <w:pPr>
        <w:spacing w:after="120" w:line="300" w:lineRule="auto"/>
        <w:ind w:left="2268"/>
        <w:jc w:val="both"/>
        <w:rPr>
          <w:rFonts w:ascii="Calibri" w:hAnsi="Calibri" w:cs="Calibri"/>
          <w:i/>
          <w:sz w:val="22"/>
          <w:szCs w:val="22"/>
        </w:rPr>
      </w:pPr>
      <w:r w:rsidRPr="00C042BC">
        <w:rPr>
          <w:rFonts w:ascii="Calibri" w:hAnsi="Calibri" w:cs="Calibri"/>
          <w:i/>
          <w:sz w:val="22"/>
          <w:szCs w:val="22"/>
        </w:rPr>
        <w:t xml:space="preserve">Parágrafo único. </w:t>
      </w:r>
      <w:r w:rsidRPr="00C042BC">
        <w:rPr>
          <w:rFonts w:ascii="Calibri" w:hAnsi="Calibri" w:cs="Calibri"/>
          <w:i/>
          <w:sz w:val="22"/>
          <w:szCs w:val="22"/>
        </w:rPr>
        <w:t>Os projetos de decreto legislativo e de resolução aprovados não dependem de sanção do Prefeito, sendo promulgados pelo Presidente da Câmara</w:t>
      </w:r>
      <w:r>
        <w:rPr>
          <w:rFonts w:ascii="Calibri" w:hAnsi="Calibri" w:cs="Calibri"/>
          <w:i/>
          <w:sz w:val="22"/>
          <w:szCs w:val="22"/>
        </w:rPr>
        <w:t>”</w:t>
      </w:r>
      <w:r>
        <w:rPr>
          <w:rFonts w:ascii="Calibri" w:hAnsi="Calibri" w:cs="Calibri"/>
          <w:i/>
          <w:sz w:val="22"/>
          <w:szCs w:val="22"/>
        </w:rPr>
        <w:t>.</w:t>
      </w:r>
    </w:p>
    <w:p w:rsidR="00657439" w:rsidRPr="00C042BC" w:rsidP="00322244">
      <w:pPr>
        <w:spacing w:after="120" w:line="300" w:lineRule="auto"/>
        <w:ind w:left="2268"/>
        <w:jc w:val="both"/>
        <w:rPr>
          <w:rFonts w:ascii="Calibri" w:hAnsi="Calibri" w:cs="Calibri"/>
          <w:i/>
          <w:sz w:val="4"/>
          <w:szCs w:val="4"/>
        </w:rPr>
      </w:pPr>
    </w:p>
    <w:p w:rsidR="00657439" w:rsidRPr="00C042BC" w:rsidP="00322244">
      <w:pPr>
        <w:spacing w:after="120" w:line="300"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59</w:t>
      </w:r>
      <w:r w:rsidRPr="00C8192D">
        <w:rPr>
          <w:rFonts w:ascii="Calibri" w:hAnsi="Calibri" w:cs="Calibri"/>
          <w:b/>
          <w:i/>
          <w:sz w:val="22"/>
          <w:szCs w:val="22"/>
        </w:rPr>
        <w:t>. O Regimento Interno da Câmara disciplinará os casos de decreto legislativo</w:t>
      </w:r>
      <w:r w:rsidRPr="00C042BC">
        <w:rPr>
          <w:rFonts w:ascii="Calibri" w:hAnsi="Calibri" w:cs="Calibri"/>
          <w:i/>
          <w:sz w:val="22"/>
          <w:szCs w:val="22"/>
        </w:rPr>
        <w:t xml:space="preserve"> e de resolução cuja elaboração, redação, alteração e consolidação serão feitas com observância das mesmas normas técnicas relativas às leis</w:t>
      </w:r>
      <w:r>
        <w:rPr>
          <w:rFonts w:ascii="Calibri" w:hAnsi="Calibri" w:cs="Calibri"/>
          <w:i/>
          <w:sz w:val="22"/>
          <w:szCs w:val="22"/>
        </w:rPr>
        <w:t>”.</w:t>
      </w:r>
    </w:p>
    <w:p w:rsidR="00657439" w:rsidRPr="001A7D05" w:rsidP="00657439">
      <w:pPr>
        <w:pStyle w:val="Default"/>
        <w:spacing w:after="240" w:line="360" w:lineRule="auto"/>
        <w:ind w:left="2835" w:firstLine="1701"/>
        <w:jc w:val="both"/>
        <w:rPr>
          <w:rFonts w:ascii="Calibri" w:hAnsi="Calibri" w:cs="Calibri"/>
          <w:i/>
          <w:color w:val="auto"/>
          <w:sz w:val="4"/>
          <w:szCs w:val="4"/>
        </w:rPr>
      </w:pPr>
    </w:p>
    <w:p w:rsid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Por seu turno, o art. 126, § 2º do Regimento Interno desta Casa de Leis regulamenta as matérias cuja deflagração deve ser via projeto de decreto legislativo:</w:t>
      </w:r>
    </w:p>
    <w:p w:rsidR="00657439" w:rsidRPr="00F476B6" w:rsidP="00322244">
      <w:pPr>
        <w:pStyle w:val="Default"/>
        <w:spacing w:after="12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Art. 126. Toda matéria de competência da Câmara administrativa ou político-administrativa sujeita à deliberação da Câmara será objeto de projeto de resolução ou decreto legislativo. </w:t>
      </w:r>
    </w:p>
    <w:p w:rsidR="00657439" w:rsidRPr="00F476B6" w:rsidP="00322244">
      <w:pPr>
        <w:pStyle w:val="Default"/>
        <w:spacing w:after="12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1º Constitui matéria de projeto de resolução:</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destituição dos membros da Mesa;</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 - julgamentos de recursos de sua competência; </w:t>
      </w:r>
      <w:r w:rsidRPr="00F476B6">
        <w:rPr>
          <w:rFonts w:asciiTheme="minorHAnsi" w:hAnsiTheme="minorHAnsi" w:cstheme="minorHAnsi"/>
          <w:i/>
          <w:sz w:val="22"/>
          <w:szCs w:val="22"/>
        </w:rPr>
        <w:t>e</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III - assuntos de economia interna da Câmara.</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 2º Constitui </w:t>
      </w:r>
      <w:r w:rsidRPr="00657439">
        <w:rPr>
          <w:rFonts w:asciiTheme="minorHAnsi" w:hAnsiTheme="minorHAnsi" w:cstheme="minorHAnsi"/>
          <w:b/>
          <w:i/>
          <w:sz w:val="22"/>
          <w:szCs w:val="22"/>
        </w:rPr>
        <w:t>matéria de projeto de decreto legislativo</w:t>
      </w:r>
      <w:r w:rsidRPr="00F476B6">
        <w:rPr>
          <w:rFonts w:asciiTheme="minorHAnsi" w:hAnsiTheme="minorHAnsi" w:cstheme="minorHAnsi"/>
          <w:i/>
          <w:sz w:val="22"/>
          <w:szCs w:val="22"/>
        </w:rPr>
        <w:t xml:space="preserve">: </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fixação dos subsídios e verba de representação do Prefeito, e se for o caso, do Vice-Prefeito e Vereadores;</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 - aprovação ou rejeição das contas do Prefeito e da Mesa;</w:t>
      </w:r>
    </w:p>
    <w:p w:rsidR="00657439" w:rsidRPr="00322244" w:rsidP="00A32AC0">
      <w:pPr>
        <w:pStyle w:val="Default"/>
        <w:spacing w:after="40" w:line="300" w:lineRule="auto"/>
        <w:ind w:left="2268"/>
        <w:jc w:val="both"/>
        <w:rPr>
          <w:rFonts w:asciiTheme="minorHAnsi" w:hAnsiTheme="minorHAnsi" w:cstheme="minorHAnsi"/>
          <w:b/>
          <w:i/>
          <w:sz w:val="22"/>
          <w:szCs w:val="22"/>
        </w:rPr>
      </w:pPr>
      <w:r w:rsidRPr="00322244">
        <w:rPr>
          <w:rFonts w:asciiTheme="minorHAnsi" w:hAnsiTheme="minorHAnsi" w:cstheme="minorHAnsi"/>
          <w:b/>
          <w:i/>
          <w:sz w:val="22"/>
          <w:szCs w:val="22"/>
        </w:rPr>
        <w:t xml:space="preserve">III - outorga de títulos honorários e beneméritos; </w:t>
      </w:r>
      <w:r w:rsidRPr="00322244">
        <w:rPr>
          <w:rFonts w:asciiTheme="minorHAnsi" w:hAnsiTheme="minorHAnsi" w:cstheme="minorHAnsi"/>
          <w:b/>
          <w:i/>
          <w:sz w:val="22"/>
          <w:szCs w:val="22"/>
        </w:rPr>
        <w:t>e</w:t>
      </w:r>
      <w:r w:rsidRPr="00322244">
        <w:rPr>
          <w:rFonts w:asciiTheme="minorHAnsi" w:hAnsiTheme="minorHAnsi" w:cstheme="minorHAnsi"/>
          <w:b/>
          <w:i/>
          <w:sz w:val="22"/>
          <w:szCs w:val="22"/>
        </w:rPr>
        <w:t xml:space="preserve"> </w:t>
      </w:r>
    </w:p>
    <w:p w:rsidR="00657439" w:rsidRPr="00C8192D" w:rsidP="00A32AC0">
      <w:pPr>
        <w:pStyle w:val="Default"/>
        <w:spacing w:after="40" w:line="300" w:lineRule="auto"/>
        <w:ind w:left="2268"/>
        <w:jc w:val="both"/>
        <w:rPr>
          <w:rFonts w:asciiTheme="minorHAnsi" w:hAnsiTheme="minorHAnsi" w:cstheme="minorHAnsi"/>
          <w:b/>
          <w:i/>
          <w:color w:val="auto"/>
        </w:rPr>
      </w:pPr>
      <w:r w:rsidRPr="00C8192D">
        <w:rPr>
          <w:rFonts w:asciiTheme="minorHAnsi" w:hAnsiTheme="minorHAnsi" w:cstheme="minorHAnsi"/>
          <w:b/>
          <w:i/>
          <w:sz w:val="22"/>
          <w:szCs w:val="22"/>
        </w:rPr>
        <w:t>IV - demais atos que independam da sanção do Prefeito</w:t>
      </w:r>
      <w:r w:rsidRPr="00C8192D">
        <w:rPr>
          <w:rFonts w:asciiTheme="minorHAnsi" w:hAnsiTheme="minorHAnsi" w:cstheme="minorHAnsi"/>
          <w:b/>
          <w:i/>
        </w:rPr>
        <w:t>.</w:t>
      </w:r>
    </w:p>
    <w:p w:rsidR="00657439" w:rsidRPr="00A32AC0" w:rsidP="00B739C5">
      <w:pPr>
        <w:pStyle w:val="Default"/>
        <w:spacing w:after="120" w:line="360" w:lineRule="auto"/>
        <w:ind w:left="2835"/>
        <w:jc w:val="both"/>
        <w:rPr>
          <w:rFonts w:ascii="Calibri" w:hAnsi="Calibri"/>
          <w:i/>
          <w:sz w:val="4"/>
          <w:szCs w:val="4"/>
        </w:rPr>
      </w:pPr>
    </w:p>
    <w:p w:rsidR="00272643" w:rsidP="00272643">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 o projeto atende aos preceit</w:t>
      </w:r>
      <w:r w:rsidR="00A32AC0">
        <w:rPr>
          <w:rFonts w:eastAsia="Calibri" w:asciiTheme="minorHAnsi" w:hAnsiTheme="minorHAnsi" w:cstheme="minorHAnsi"/>
          <w:sz w:val="24"/>
          <w:szCs w:val="24"/>
        </w:rPr>
        <w:t>os da Lei Complementar nº 95/</w:t>
      </w:r>
      <w:r>
        <w:rPr>
          <w:rFonts w:eastAsia="Calibri" w:asciiTheme="minorHAnsi" w:hAnsiTheme="minorHAnsi" w:cstheme="minorHAnsi"/>
          <w:sz w:val="24"/>
          <w:szCs w:val="24"/>
        </w:rPr>
        <w:t>98.</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o exposto, </w:t>
      </w:r>
      <w:r w:rsidR="009F26B0">
        <w:rPr>
          <w:rFonts w:eastAsia="Calibri" w:asciiTheme="minorHAnsi" w:hAnsiTheme="minorHAnsi" w:cstheme="minorHAnsi"/>
        </w:rPr>
        <w:t>opinamos pela</w:t>
      </w:r>
      <w:r>
        <w:rPr>
          <w:rFonts w:eastAsia="Calibri" w:asciiTheme="minorHAnsi" w:hAnsiTheme="minorHAnsi" w:cstheme="minorHAnsi"/>
        </w:rPr>
        <w:t xml:space="preserve"> constitucionalidade</w:t>
      </w:r>
      <w:r w:rsidRPr="009F26B0" w:rsidR="009F26B0">
        <w:rPr>
          <w:rFonts w:eastAsia="Calibri" w:asciiTheme="minorHAnsi" w:hAnsiTheme="minorHAnsi" w:cstheme="minorHAnsi"/>
        </w:rPr>
        <w:t xml:space="preserve"> </w:t>
      </w:r>
      <w:r w:rsidR="009F26B0">
        <w:rPr>
          <w:rFonts w:eastAsia="Calibri" w:asciiTheme="minorHAnsi" w:hAnsiTheme="minorHAnsi" w:cstheme="minorHAnsi"/>
        </w:rPr>
        <w:t>e legalidade do projeto</w:t>
      </w:r>
      <w:r w:rsidR="00756C56">
        <w:rPr>
          <w:rFonts w:eastAsia="Calibri" w:asciiTheme="minorHAnsi" w:hAnsiTheme="minorHAnsi" w:cstheme="minorHAnsi"/>
        </w:rPr>
        <w:t>.</w:t>
      </w:r>
      <w:r>
        <w:rPr>
          <w:rFonts w:eastAsia="Calibri" w:asciiTheme="minorHAnsi" w:hAnsiTheme="minorHAnsi" w:cstheme="minorHAnsi"/>
        </w:rPr>
        <w:t xml:space="preserve">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254744" w:rsidP="00272643">
      <w:pPr>
        <w:pStyle w:val="BodyText"/>
        <w:spacing w:after="240" w:line="360" w:lineRule="auto"/>
        <w:ind w:firstLine="1701"/>
        <w:jc w:val="both"/>
        <w:rPr>
          <w:rFonts w:asciiTheme="minorHAnsi" w:hAnsiTheme="minorHAnsi" w:cstheme="minorHAnsi"/>
          <w:szCs w:val="24"/>
        </w:rPr>
      </w:pPr>
      <w:r w:rsidRPr="00254744">
        <w:rPr>
          <w:rFonts w:asciiTheme="minorHAnsi" w:hAnsiTheme="minorHAnsi" w:cstheme="minorHAnsi"/>
          <w:szCs w:val="24"/>
        </w:rPr>
        <w:t xml:space="preserve">Procuradoria, aos </w:t>
      </w:r>
      <w:r w:rsidRPr="00254744" w:rsidR="00756C56">
        <w:rPr>
          <w:rFonts w:asciiTheme="minorHAnsi" w:hAnsiTheme="minorHAnsi" w:cstheme="minorHAnsi"/>
          <w:szCs w:val="24"/>
        </w:rPr>
        <w:t>06</w:t>
      </w:r>
      <w:r w:rsidRPr="00254744" w:rsidR="00F90F1A">
        <w:rPr>
          <w:rFonts w:asciiTheme="minorHAnsi" w:hAnsiTheme="minorHAnsi" w:cstheme="minorHAnsi"/>
          <w:szCs w:val="24"/>
        </w:rPr>
        <w:t xml:space="preserve"> </w:t>
      </w:r>
      <w:r w:rsidRPr="00254744" w:rsidR="005B3FBC">
        <w:rPr>
          <w:rFonts w:asciiTheme="minorHAnsi" w:hAnsiTheme="minorHAnsi" w:cstheme="minorHAnsi"/>
          <w:szCs w:val="24"/>
        </w:rPr>
        <w:t xml:space="preserve">de </w:t>
      </w:r>
      <w:r w:rsidRPr="00254744" w:rsidR="00756C56">
        <w:rPr>
          <w:rFonts w:asciiTheme="minorHAnsi" w:hAnsiTheme="minorHAnsi" w:cstheme="minorHAnsi"/>
          <w:szCs w:val="24"/>
        </w:rPr>
        <w:t>dezembro</w:t>
      </w:r>
      <w:r w:rsidRPr="00254744" w:rsidR="00BB1719">
        <w:rPr>
          <w:rFonts w:asciiTheme="minorHAnsi" w:hAnsiTheme="minorHAnsi" w:cstheme="minorHAnsi"/>
          <w:szCs w:val="24"/>
        </w:rPr>
        <w:t xml:space="preserve"> </w:t>
      </w:r>
      <w:r w:rsidRPr="00254744">
        <w:rPr>
          <w:rFonts w:asciiTheme="minorHAnsi" w:hAnsiTheme="minorHAnsi" w:cstheme="minorHAnsi"/>
          <w:szCs w:val="24"/>
        </w:rPr>
        <w:t>de 202</w:t>
      </w:r>
      <w:r w:rsidRPr="00254744" w:rsidR="00BB1719">
        <w:rPr>
          <w:rFonts w:asciiTheme="minorHAnsi" w:hAnsiTheme="minorHAnsi" w:cstheme="minorHAnsi"/>
          <w:szCs w:val="24"/>
        </w:rPr>
        <w:t>2</w:t>
      </w:r>
      <w:r w:rsidRPr="00254744">
        <w:rPr>
          <w:rFonts w:asciiTheme="minorHAnsi" w:hAnsiTheme="minorHAnsi" w:cstheme="minorHAnsi"/>
          <w:szCs w:val="24"/>
        </w:rPr>
        <w:t>.</w:t>
      </w:r>
    </w:p>
    <w:p w:rsidR="00756C56" w:rsidRPr="00756C56" w:rsidP="00272643">
      <w:pPr>
        <w:pStyle w:val="BodyText"/>
        <w:spacing w:after="240" w:line="360" w:lineRule="auto"/>
        <w:ind w:firstLine="1701"/>
        <w:jc w:val="both"/>
        <w:rPr>
          <w:rFonts w:asciiTheme="minorHAnsi" w:hAnsiTheme="minorHAnsi" w:cstheme="minorHAnsi"/>
          <w:color w:val="FF0000"/>
          <w:szCs w:val="24"/>
        </w:rPr>
      </w:pPr>
      <w:bookmarkStart w:id="0" w:name="_GoBack"/>
      <w:bookmarkEnd w:id="0"/>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A32AC0">
      <w:pPr>
        <w:tabs>
          <w:tab w:val="left" w:pos="2880"/>
        </w:tabs>
        <w:jc w:val="center"/>
      </w:pPr>
      <w:r>
        <w:rPr>
          <w:rFonts w:asciiTheme="minorHAnsi" w:hAnsiTheme="minorHAnsi" w:cstheme="minorHAnsi"/>
          <w:sz w:val="24"/>
          <w:szCs w:val="24"/>
        </w:rPr>
        <w:t>Assinado digitalmente</w:t>
      </w:r>
    </w:p>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862864" w:rsidP="006D1008">
            <w:pPr>
              <w:pStyle w:val="Footer"/>
              <w:jc w:val="right"/>
              <w:rPr>
                <w:sz w:val="18"/>
                <w:lang w:val="pt-PT"/>
              </w:rPr>
            </w:pPr>
            <w:r>
              <w:rPr>
                <w:sz w:val="18"/>
                <w:lang w:val="pt-PT"/>
              </w:rPr>
              <w:t>________________________________________________________________________________________</w:t>
            </w:r>
          </w:p>
          <w:p w:rsidR="00862864" w:rsidP="006D1008">
            <w:pPr>
              <w:pStyle w:val="Footer"/>
              <w:ind w:right="-313"/>
              <w:jc w:val="center"/>
              <w:rPr>
                <w:sz w:val="18"/>
                <w:lang w:val="pt-PT"/>
              </w:rPr>
            </w:pPr>
            <w:r>
              <w:rPr>
                <w:sz w:val="18"/>
                <w:lang w:val="pt-PT"/>
              </w:rPr>
              <w:t xml:space="preserve">Rua </w:t>
            </w:r>
            <w:r>
              <w:rPr>
                <w:sz w:val="18"/>
                <w:lang w:val="pt-PT"/>
              </w:rPr>
              <w:t>Antônio Schiavinato, 59, Residencial São Luis - Tel: (19) 3829.5310 - CEP: 13270-</w:t>
            </w:r>
            <w:r>
              <w:rPr>
                <w:sz w:val="18"/>
                <w:lang w:val="pt-PT"/>
              </w:rPr>
              <w:t>470</w:t>
            </w:r>
          </w:p>
          <w:p w:rsidR="00862864" w:rsidP="006D1008">
            <w:pPr>
              <w:pStyle w:val="Footer"/>
              <w:ind w:left="-1985" w:right="-313"/>
              <w:jc w:val="center"/>
              <w:rPr>
                <w:sz w:val="18"/>
                <w:lang w:val="pt-PT"/>
              </w:rPr>
            </w:pPr>
            <w:r>
              <w:rPr>
                <w:sz w:val="18"/>
                <w:lang w:val="pt-PT"/>
              </w:rPr>
              <w:t>site</w:t>
            </w:r>
            <w:r>
              <w:rPr>
                <w:sz w:val="18"/>
                <w:lang w:val="pt-PT"/>
              </w:rPr>
              <w:t>: www.camaravalinhos.sp.gov.br</w:t>
            </w:r>
          </w:p>
          <w:p w:rsidR="00862864"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54744">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54744">
              <w:rPr>
                <w:b/>
                <w:bCs/>
                <w:noProof/>
                <w:sz w:val="18"/>
                <w:szCs w:val="18"/>
              </w:rPr>
              <w:t>3</w:t>
            </w:r>
            <w:r w:rsidRPr="00F53BEF">
              <w:rPr>
                <w:b/>
                <w:bCs/>
                <w:sz w:val="18"/>
                <w:szCs w:val="18"/>
              </w:rPr>
              <w:fldChar w:fldCharType="end"/>
            </w:r>
          </w:p>
        </w:sdtContent>
      </w:sdt>
    </w:sdtContent>
  </w:sdt>
  <w:p w:rsidR="00862864"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864" w:rsidP="00496AE3">
    <w:pPr>
      <w:pStyle w:val="Header"/>
      <w:jc w:val="center"/>
      <w:rPr>
        <w:b/>
        <w:sz w:val="26"/>
        <w:lang w:val="pt-PT"/>
      </w:rPr>
    </w:pPr>
  </w:p>
  <w:p w:rsidR="00862864"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2864" w:rsidP="00496AE3">
                          <w:r>
                            <w:rPr>
                              <w:noProof/>
                            </w:rPr>
                            <w:drawing>
                              <wp:inline distT="0" distB="0" distL="0" distR="0">
                                <wp:extent cx="876300" cy="850900"/>
                                <wp:effectExtent l="19050" t="0" r="0" b="0"/>
                                <wp:docPr id="169167779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346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191941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814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862864" w:rsidP="00496AE3">
    <w:pPr>
      <w:pStyle w:val="Header"/>
      <w:jc w:val="center"/>
      <w:rPr>
        <w:b/>
        <w:sz w:val="28"/>
        <w:lang w:val="pt-PT"/>
      </w:rPr>
    </w:pPr>
    <w:r>
      <w:rPr>
        <w:b/>
        <w:sz w:val="28"/>
        <w:lang w:val="pt-PT"/>
      </w:rPr>
      <w:t>CÂMARA MUNICIPAL DE VALINHOS</w:t>
    </w:r>
  </w:p>
  <w:p w:rsidR="00862864"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43434"/>
    <w:rsid w:val="000D4061"/>
    <w:rsid w:val="00102C41"/>
    <w:rsid w:val="00120D6A"/>
    <w:rsid w:val="0019668B"/>
    <w:rsid w:val="001A6A6D"/>
    <w:rsid w:val="001A7D05"/>
    <w:rsid w:val="00254744"/>
    <w:rsid w:val="002712E9"/>
    <w:rsid w:val="00272643"/>
    <w:rsid w:val="00286644"/>
    <w:rsid w:val="00290365"/>
    <w:rsid w:val="002F4140"/>
    <w:rsid w:val="00322244"/>
    <w:rsid w:val="00385030"/>
    <w:rsid w:val="0039714D"/>
    <w:rsid w:val="003A419C"/>
    <w:rsid w:val="0041009B"/>
    <w:rsid w:val="00496AE3"/>
    <w:rsid w:val="0053705A"/>
    <w:rsid w:val="005B3FBC"/>
    <w:rsid w:val="005B411E"/>
    <w:rsid w:val="005C225B"/>
    <w:rsid w:val="00657439"/>
    <w:rsid w:val="0068682D"/>
    <w:rsid w:val="0068763C"/>
    <w:rsid w:val="006D1008"/>
    <w:rsid w:val="006E0843"/>
    <w:rsid w:val="006E0D35"/>
    <w:rsid w:val="007163D7"/>
    <w:rsid w:val="00720462"/>
    <w:rsid w:val="00756C56"/>
    <w:rsid w:val="00775511"/>
    <w:rsid w:val="00787712"/>
    <w:rsid w:val="00792DC2"/>
    <w:rsid w:val="007A6DB6"/>
    <w:rsid w:val="007C3334"/>
    <w:rsid w:val="008021AE"/>
    <w:rsid w:val="00862864"/>
    <w:rsid w:val="0088570C"/>
    <w:rsid w:val="00891543"/>
    <w:rsid w:val="008C1B28"/>
    <w:rsid w:val="008E6DA9"/>
    <w:rsid w:val="00910C59"/>
    <w:rsid w:val="00913125"/>
    <w:rsid w:val="009F26B0"/>
    <w:rsid w:val="00A32AC0"/>
    <w:rsid w:val="00A42EB0"/>
    <w:rsid w:val="00A66B2B"/>
    <w:rsid w:val="00A87872"/>
    <w:rsid w:val="00A901F6"/>
    <w:rsid w:val="00AF63BE"/>
    <w:rsid w:val="00B16224"/>
    <w:rsid w:val="00B739C5"/>
    <w:rsid w:val="00B828EF"/>
    <w:rsid w:val="00B93C78"/>
    <w:rsid w:val="00BB12A6"/>
    <w:rsid w:val="00BB1719"/>
    <w:rsid w:val="00BC7B23"/>
    <w:rsid w:val="00C0082F"/>
    <w:rsid w:val="00C042BC"/>
    <w:rsid w:val="00C17B4E"/>
    <w:rsid w:val="00C327A5"/>
    <w:rsid w:val="00C8192D"/>
    <w:rsid w:val="00CC028B"/>
    <w:rsid w:val="00CF5A5B"/>
    <w:rsid w:val="00CF5A61"/>
    <w:rsid w:val="00DE623B"/>
    <w:rsid w:val="00E66BD6"/>
    <w:rsid w:val="00EA3220"/>
    <w:rsid w:val="00EA41C7"/>
    <w:rsid w:val="00EC09F8"/>
    <w:rsid w:val="00F45F33"/>
    <w:rsid w:val="00F476B6"/>
    <w:rsid w:val="00F53BEF"/>
    <w:rsid w:val="00F6243C"/>
    <w:rsid w:val="00F716F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646</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2022-12-05T17:48:00Z</dcterms:created>
  <dcterms:modified xsi:type="dcterms:W3CDTF">2022-12-07T14:57:00Z</dcterms:modified>
</cp:coreProperties>
</file>