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50EB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19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50EB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A152A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50EB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A152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A152A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50EB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50EB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50EB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6A152A" w:rsidRDefault="006A152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50EB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206/2022 - </w:t>
      </w:r>
      <w:r w:rsidRPr="00322C9F">
        <w:rPr>
          <w:rFonts w:ascii="Times New Roman" w:hAnsi="Times New Roman"/>
          <w:b/>
          <w:szCs w:val="24"/>
        </w:rPr>
        <w:t>Proc. leg. nº 5172/2022</w:t>
      </w:r>
    </w:p>
    <w:p w:rsidR="00322C9F" w:rsidRPr="00BB1EEA" w:rsidRDefault="00B50EB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proofErr w:type="spellStart"/>
      <w:r w:rsidR="006A152A">
        <w:rPr>
          <w:rFonts w:ascii="Times New Roman" w:hAnsi="Times New Roman"/>
          <w:bCs/>
          <w:szCs w:val="24"/>
        </w:rPr>
        <w:t>Sidmar</w:t>
      </w:r>
      <w:proofErr w:type="spellEnd"/>
      <w:r w:rsidR="006A152A">
        <w:rPr>
          <w:rFonts w:ascii="Times New Roman" w:hAnsi="Times New Roman"/>
          <w:bCs/>
          <w:szCs w:val="24"/>
        </w:rPr>
        <w:t xml:space="preserve"> Rodrigo </w:t>
      </w:r>
      <w:proofErr w:type="spellStart"/>
      <w:r w:rsidR="006A152A">
        <w:rPr>
          <w:rFonts w:ascii="Times New Roman" w:hAnsi="Times New Roman"/>
          <w:bCs/>
          <w:szCs w:val="24"/>
        </w:rPr>
        <w:t>Toloi</w:t>
      </w:r>
      <w:proofErr w:type="spellEnd"/>
      <w:r w:rsidRPr="00BB1EEA">
        <w:rPr>
          <w:rFonts w:ascii="Times New Roman" w:hAnsi="Times New Roman"/>
          <w:bCs/>
          <w:szCs w:val="24"/>
        </w:rPr>
        <w:t xml:space="preserve">, </w:t>
      </w:r>
      <w:r w:rsidR="006A152A">
        <w:rPr>
          <w:rFonts w:ascii="Times New Roman" w:hAnsi="Times New Roman"/>
          <w:bCs/>
          <w:szCs w:val="24"/>
        </w:rPr>
        <w:t xml:space="preserve">Fábio Aparecido </w:t>
      </w:r>
      <w:proofErr w:type="gramStart"/>
      <w:r w:rsidR="006A152A">
        <w:rPr>
          <w:rFonts w:ascii="Times New Roman" w:hAnsi="Times New Roman"/>
          <w:bCs/>
          <w:szCs w:val="24"/>
        </w:rPr>
        <w:t>Damasceno</w:t>
      </w:r>
      <w:proofErr w:type="gramEnd"/>
      <w:r w:rsidR="006A152A">
        <w:rPr>
          <w:rFonts w:ascii="Times New Roman" w:hAnsi="Times New Roman"/>
          <w:bCs/>
          <w:szCs w:val="24"/>
        </w:rPr>
        <w:t xml:space="preserve"> </w:t>
      </w:r>
    </w:p>
    <w:p w:rsidR="00330085" w:rsidRDefault="00B50EB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Congratulações e Aplauso à Prefeita Municipal pela realização da Festa do Dias das Crianças, dia 12 de outubro de 2022, no Centro de Lazer dos trabalhadores, CLT.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B50EB6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Sra.</w:t>
      </w:r>
    </w:p>
    <w:p w:rsidR="00C70E55" w:rsidRPr="00C70E55" w:rsidRDefault="00B50EB6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GODOY VILAS BOAS</w:t>
      </w:r>
    </w:p>
    <w:p w:rsidR="00330085" w:rsidRDefault="00B50EB6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B50EB6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B50EB6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B6" w:rsidRDefault="00B50EB6">
      <w:r>
        <w:separator/>
      </w:r>
    </w:p>
  </w:endnote>
  <w:endnote w:type="continuationSeparator" w:id="0">
    <w:p w:rsidR="00B50EB6" w:rsidRDefault="00B5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50EB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B50EB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B6" w:rsidRDefault="00B50EB6">
      <w:r>
        <w:separator/>
      </w:r>
    </w:p>
  </w:footnote>
  <w:footnote w:type="continuationSeparator" w:id="0">
    <w:p w:rsidR="00B50EB6" w:rsidRDefault="00B50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50EB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96242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50EB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50EB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50EB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2624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50EB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8716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A152A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50EB6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E540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E540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D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00BD-5A60-4165-9A87-34099C61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2022-10-19T13:51:00Z</dcterms:modified>
</cp:coreProperties>
</file>