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6179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19 de outubro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6179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8543B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6179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8543B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8543B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outubro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6179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6179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46179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A8543B" w:rsidRDefault="00A8543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</w:p>
    <w:p w:rsidR="00330085" w:rsidRPr="00322C9F" w:rsidRDefault="0046179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202/2022 - </w:t>
      </w:r>
      <w:r w:rsidRPr="00322C9F">
        <w:rPr>
          <w:rFonts w:ascii="Times New Roman" w:hAnsi="Times New Roman"/>
          <w:b/>
          <w:szCs w:val="24"/>
        </w:rPr>
        <w:t>Proc. leg. nº 5118/2022</w:t>
      </w:r>
    </w:p>
    <w:p w:rsidR="00322C9F" w:rsidRPr="00BB1EEA" w:rsidRDefault="0046179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A8543B">
        <w:rPr>
          <w:rFonts w:ascii="Times New Roman" w:hAnsi="Times New Roman"/>
          <w:bCs/>
          <w:szCs w:val="24"/>
        </w:rPr>
        <w:t xml:space="preserve">Mônica Valéria </w:t>
      </w:r>
      <w:proofErr w:type="spellStart"/>
      <w:r w:rsidR="00A8543B">
        <w:rPr>
          <w:rFonts w:ascii="Times New Roman" w:hAnsi="Times New Roman"/>
          <w:bCs/>
          <w:szCs w:val="24"/>
        </w:rPr>
        <w:t>Morandi</w:t>
      </w:r>
      <w:proofErr w:type="spellEnd"/>
      <w:r w:rsidR="00A8543B">
        <w:rPr>
          <w:rFonts w:ascii="Times New Roman" w:hAnsi="Times New Roman"/>
          <w:bCs/>
          <w:szCs w:val="24"/>
        </w:rPr>
        <w:t xml:space="preserve"> Xavier da Silva</w:t>
      </w:r>
      <w:r w:rsidRPr="00BB1EEA">
        <w:rPr>
          <w:rFonts w:ascii="Times New Roman" w:hAnsi="Times New Roman"/>
          <w:bCs/>
          <w:szCs w:val="24"/>
        </w:rPr>
        <w:t xml:space="preserve">, </w:t>
      </w:r>
      <w:r w:rsidR="00A8543B">
        <w:rPr>
          <w:rFonts w:ascii="Times New Roman" w:hAnsi="Times New Roman"/>
          <w:bCs/>
          <w:szCs w:val="24"/>
        </w:rPr>
        <w:t xml:space="preserve">Alexandre Luiz Cordeiro </w:t>
      </w:r>
      <w:proofErr w:type="gramStart"/>
      <w:r w:rsidR="00A8543B">
        <w:rPr>
          <w:rFonts w:ascii="Times New Roman" w:hAnsi="Times New Roman"/>
          <w:bCs/>
          <w:szCs w:val="24"/>
        </w:rPr>
        <w:t>Felix</w:t>
      </w:r>
      <w:proofErr w:type="gramEnd"/>
    </w:p>
    <w:p w:rsidR="00330085" w:rsidRDefault="0046179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para que empenhe esforços na adequação da quantidade de funcionários para atendimento nas farmácias da rede municipal.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46179C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Exma. Sra.</w:t>
      </w:r>
    </w:p>
    <w:p w:rsidR="00C70E55" w:rsidRPr="00C70E55" w:rsidRDefault="0046179C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LUCIMARA GODOY VILAS BOAS</w:t>
      </w:r>
    </w:p>
    <w:p w:rsidR="00330085" w:rsidRDefault="0046179C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B1EEA" w:rsidRPr="00330085" w:rsidRDefault="0046179C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46179C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9C" w:rsidRDefault="0046179C">
      <w:r>
        <w:separator/>
      </w:r>
    </w:p>
  </w:endnote>
  <w:endnote w:type="continuationSeparator" w:id="0">
    <w:p w:rsidR="0046179C" w:rsidRDefault="0046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6179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idencial São Luiz - CEP 13270-470 - Valinhos-SP</w:t>
    </w:r>
  </w:p>
  <w:p w:rsidR="0038288C" w:rsidRPr="006650D5" w:rsidRDefault="0046179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9C" w:rsidRDefault="0046179C">
      <w:r>
        <w:separator/>
      </w:r>
    </w:p>
  </w:footnote>
  <w:footnote w:type="continuationSeparator" w:id="0">
    <w:p w:rsidR="0046179C" w:rsidRDefault="00461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6179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340592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6179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6179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6179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2620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6179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469519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6179C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8543B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A135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A135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A1351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F1AF2-86A8-4E25-8D21-C00543D0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15</cp:revision>
  <dcterms:created xsi:type="dcterms:W3CDTF">2022-03-31T11:59:00Z</dcterms:created>
  <dcterms:modified xsi:type="dcterms:W3CDTF">2022-10-19T13:47:00Z</dcterms:modified>
</cp:coreProperties>
</file>