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74895" w:rsidP="00F74895">
      <w:pPr>
        <w:spacing w:line="360" w:lineRule="auto"/>
        <w:jc w:val="both"/>
        <w:rPr>
          <w:rFonts w:cs="Arial"/>
          <w:b/>
          <w:color w:val="000000"/>
        </w:rPr>
      </w:pPr>
    </w:p>
    <w:p w:rsidR="00F74895" w:rsidP="00F74895">
      <w:pPr>
        <w:spacing w:line="360" w:lineRule="auto"/>
        <w:ind w:left="4536"/>
        <w:jc w:val="both"/>
        <w:rPr>
          <w:rFonts w:cs="Arial"/>
          <w:b/>
          <w:color w:val="000000"/>
        </w:rPr>
      </w:pPr>
    </w:p>
    <w:p w:rsidR="00F74895" w:rsidP="00F74895">
      <w:pPr>
        <w:tabs>
          <w:tab w:val="left" w:pos="567"/>
          <w:tab w:val="left" w:pos="2693"/>
          <w:tab w:val="left" w:leader="dot" w:pos="6803"/>
          <w:tab w:val="right" w:pos="9071"/>
          <w:tab w:val="left" w:pos="9354"/>
        </w:tabs>
        <w:spacing w:line="360" w:lineRule="auto"/>
        <w:ind w:left="4536"/>
        <w:jc w:val="both"/>
        <w:rPr>
          <w:rFonts w:cs="Arial"/>
          <w:b/>
          <w:color w:val="000000"/>
        </w:rPr>
      </w:pPr>
      <w:bookmarkStart w:id="0" w:name="_GoBack"/>
      <w:r>
        <w:rPr>
          <w:rFonts w:cs="Arial"/>
          <w:b/>
          <w:color w:val="000000"/>
        </w:rPr>
        <w:t>Fixa p</w:t>
      </w:r>
      <w:r>
        <w:rPr>
          <w:rFonts w:cs="Arial"/>
          <w:b/>
          <w:color w:val="000000"/>
        </w:rPr>
        <w:t>razo para protocolo d</w:t>
      </w:r>
      <w:r>
        <w:rPr>
          <w:rFonts w:cs="Arial"/>
          <w:b/>
          <w:color w:val="000000"/>
        </w:rPr>
        <w:t>e</w:t>
      </w:r>
      <w:r>
        <w:rPr>
          <w:rFonts w:cs="Arial"/>
          <w:b/>
          <w:color w:val="000000"/>
        </w:rPr>
        <w:t xml:space="preserve"> emendas impositivas </w:t>
      </w:r>
      <w:r>
        <w:rPr>
          <w:rFonts w:cs="Arial"/>
          <w:b/>
          <w:color w:val="000000"/>
        </w:rPr>
        <w:t xml:space="preserve">ao Orçamento de </w:t>
      </w:r>
      <w:r>
        <w:rPr>
          <w:rFonts w:cs="Arial"/>
          <w:b/>
          <w:color w:val="000000"/>
        </w:rPr>
        <w:t>2023</w:t>
      </w:r>
      <w:r>
        <w:rPr>
          <w:rFonts w:cs="Arial"/>
          <w:b/>
          <w:color w:val="000000"/>
        </w:rPr>
        <w:t>,</w:t>
      </w:r>
      <w:r>
        <w:rPr>
          <w:rFonts w:cs="Arial"/>
          <w:b/>
          <w:color w:val="000000"/>
        </w:rPr>
        <w:t xml:space="preserve"> e regras estabelecidas na Lei 6.323, de 11 de julho de 2022 – Lei de Diretrizes Orçamentárias</w:t>
      </w:r>
      <w:r>
        <w:rPr>
          <w:rFonts w:cs="Arial"/>
          <w:b/>
          <w:color w:val="000000"/>
        </w:rPr>
        <w:t xml:space="preserve"> relativas ao exercício de 2023</w:t>
      </w:r>
      <w:bookmarkEnd w:id="0"/>
      <w:r>
        <w:rPr>
          <w:rFonts w:cs="Arial"/>
          <w:b/>
          <w:color w:val="000000"/>
        </w:rPr>
        <w:t>.</w:t>
      </w:r>
    </w:p>
    <w:p w:rsidR="00F74895" w:rsidP="00F74895">
      <w:pPr>
        <w:tabs>
          <w:tab w:val="left" w:pos="567"/>
          <w:tab w:val="left" w:pos="2693"/>
          <w:tab w:val="left" w:leader="dot" w:pos="6803"/>
          <w:tab w:val="right" w:pos="9071"/>
          <w:tab w:val="left" w:pos="9354"/>
        </w:tabs>
        <w:spacing w:line="360" w:lineRule="auto"/>
        <w:jc w:val="both"/>
        <w:rPr>
          <w:rFonts w:cs="Arial"/>
          <w:b/>
          <w:color w:val="000000"/>
        </w:rPr>
      </w:pPr>
    </w:p>
    <w:p w:rsidR="00F74895" w:rsidRPr="00CE42E0" w:rsidP="00F74895">
      <w:pPr>
        <w:widowControl w:val="0"/>
        <w:spacing w:line="360" w:lineRule="auto"/>
        <w:jc w:val="both"/>
        <w:rPr>
          <w:rFonts w:cs="Arial"/>
          <w:b/>
          <w:bCs/>
          <w:szCs w:val="24"/>
        </w:rPr>
      </w:pPr>
      <w:r w:rsidRPr="00CE42E0">
        <w:rPr>
          <w:rFonts w:cs="Arial"/>
          <w:b/>
          <w:bCs/>
          <w:szCs w:val="24"/>
        </w:rPr>
        <w:t>Senhor Presidente,</w:t>
      </w:r>
    </w:p>
    <w:p w:rsidR="00F74895" w:rsidRPr="00CE42E0" w:rsidP="00F74895">
      <w:pPr>
        <w:widowControl w:val="0"/>
        <w:spacing w:line="360" w:lineRule="auto"/>
        <w:jc w:val="both"/>
        <w:rPr>
          <w:rFonts w:cs="Arial"/>
          <w:b/>
          <w:bCs/>
          <w:szCs w:val="24"/>
        </w:rPr>
      </w:pPr>
      <w:r w:rsidRPr="00CE42E0">
        <w:rPr>
          <w:rFonts w:cs="Arial"/>
          <w:b/>
          <w:bCs/>
          <w:szCs w:val="24"/>
        </w:rPr>
        <w:t>Senhores Vereadores,</w:t>
      </w:r>
    </w:p>
    <w:p w:rsidR="00F74895" w:rsidP="002848A7">
      <w:pPr>
        <w:tabs>
          <w:tab w:val="left" w:pos="567"/>
          <w:tab w:val="left" w:pos="2693"/>
          <w:tab w:val="left" w:leader="dot" w:pos="6803"/>
          <w:tab w:val="right" w:pos="9071"/>
          <w:tab w:val="left" w:pos="9354"/>
        </w:tabs>
        <w:jc w:val="both"/>
        <w:rPr>
          <w:rFonts w:cs="Arial"/>
          <w:bCs/>
          <w:color w:val="000000"/>
        </w:rPr>
      </w:pPr>
    </w:p>
    <w:p w:rsidR="00F74895" w:rsidP="00F74895">
      <w:pPr>
        <w:pStyle w:val="BodyText"/>
        <w:tabs>
          <w:tab w:val="left" w:pos="567"/>
          <w:tab w:val="left" w:pos="2693"/>
          <w:tab w:val="left" w:leader="dot" w:pos="6803"/>
          <w:tab w:val="right" w:pos="9071"/>
          <w:tab w:val="left" w:pos="9354"/>
        </w:tabs>
        <w:spacing w:after="0" w:line="360" w:lineRule="auto"/>
        <w:jc w:val="both"/>
        <w:rPr>
          <w:rFonts w:ascii="Arial" w:hAnsi="Arial" w:cs="Arial"/>
          <w:color w:val="000000"/>
        </w:rPr>
      </w:pPr>
      <w:r>
        <w:rPr>
          <w:rFonts w:ascii="Arial" w:hAnsi="Arial" w:cs="Arial"/>
          <w:color w:val="000000"/>
        </w:rPr>
        <w:tab/>
      </w:r>
      <w:r>
        <w:rPr>
          <w:rFonts w:ascii="Arial" w:hAnsi="Arial" w:cs="Arial"/>
          <w:color w:val="000000"/>
        </w:rPr>
        <w:tab/>
      </w:r>
    </w:p>
    <w:p w:rsidR="00F74895" w:rsidP="00F74895">
      <w:pPr>
        <w:pStyle w:val="BodyText"/>
        <w:tabs>
          <w:tab w:val="left" w:pos="567"/>
          <w:tab w:val="left" w:pos="2693"/>
          <w:tab w:val="left" w:leader="dot" w:pos="6803"/>
          <w:tab w:val="right" w:pos="9071"/>
          <w:tab w:val="left" w:pos="9354"/>
        </w:tabs>
        <w:spacing w:after="0" w:line="360" w:lineRule="auto"/>
        <w:ind w:firstLine="2694"/>
        <w:jc w:val="both"/>
        <w:rPr>
          <w:rFonts w:ascii="Arial" w:hAnsi="Arial" w:cs="Arial"/>
          <w:color w:val="000000"/>
        </w:rPr>
      </w:pPr>
      <w:r>
        <w:rPr>
          <w:rFonts w:ascii="Arial" w:hAnsi="Arial" w:cs="Arial"/>
          <w:color w:val="000000"/>
        </w:rPr>
        <w:t xml:space="preserve">A </w:t>
      </w:r>
      <w:r w:rsidRPr="00F74895">
        <w:rPr>
          <w:rFonts w:ascii="Arial" w:hAnsi="Arial" w:cs="Arial"/>
          <w:b/>
          <w:color w:val="000000"/>
        </w:rPr>
        <w:t>COMISSÃO DE FINANÇA</w:t>
      </w:r>
      <w:r w:rsidR="00A73A78">
        <w:rPr>
          <w:rFonts w:ascii="Arial" w:hAnsi="Arial" w:cs="Arial"/>
          <w:b/>
          <w:color w:val="000000"/>
        </w:rPr>
        <w:t xml:space="preserve">S E ORÇAMENTO </w:t>
      </w:r>
      <w:r>
        <w:rPr>
          <w:rFonts w:ascii="Arial" w:hAnsi="Arial" w:cs="Arial"/>
          <w:color w:val="000000"/>
        </w:rPr>
        <w:t>comunica aos vereadores que</w:t>
      </w:r>
      <w:r w:rsidR="002848A7">
        <w:rPr>
          <w:rFonts w:ascii="Arial" w:hAnsi="Arial" w:cs="Arial"/>
          <w:color w:val="000000"/>
        </w:rPr>
        <w:t>,</w:t>
      </w:r>
      <w:r w:rsidR="00A73A78">
        <w:rPr>
          <w:rFonts w:ascii="Arial" w:hAnsi="Arial" w:cs="Arial"/>
          <w:color w:val="000000"/>
        </w:rPr>
        <w:t xml:space="preserve"> em atenção ao disposto no art. 178 do Regimento Interno, </w:t>
      </w:r>
      <w:r w:rsidR="00A73A78">
        <w:rPr>
          <w:rFonts w:ascii="Arial" w:hAnsi="Arial" w:cs="Arial"/>
          <w:color w:val="000000"/>
        </w:rPr>
        <w:t>está</w:t>
      </w:r>
      <w:r w:rsidR="00A73A78">
        <w:rPr>
          <w:rFonts w:ascii="Arial" w:hAnsi="Arial" w:cs="Arial"/>
          <w:color w:val="000000"/>
        </w:rPr>
        <w:t xml:space="preserve"> fixando o prazo até o dia </w:t>
      </w:r>
      <w:r w:rsidRPr="00F74895" w:rsidR="00A73A78">
        <w:rPr>
          <w:rFonts w:ascii="Arial" w:hAnsi="Arial" w:cs="Arial"/>
          <w:b/>
          <w:color w:val="000000"/>
          <w:sz w:val="28"/>
          <w:szCs w:val="28"/>
        </w:rPr>
        <w:t>18/11/2022</w:t>
      </w:r>
      <w:r>
        <w:rPr>
          <w:rFonts w:ascii="Arial" w:hAnsi="Arial" w:cs="Arial"/>
          <w:color w:val="000000"/>
        </w:rPr>
        <w:t xml:space="preserve"> para apresentação das emendas </w:t>
      </w:r>
      <w:r w:rsidR="00A73A78">
        <w:rPr>
          <w:rFonts w:ascii="Arial" w:hAnsi="Arial" w:cs="Arial"/>
          <w:color w:val="000000"/>
        </w:rPr>
        <w:t xml:space="preserve">ao Projeto de Lei Orçamentária Anual. </w:t>
      </w:r>
    </w:p>
    <w:p w:rsidR="00F74895" w:rsidP="002848A7">
      <w:pPr>
        <w:pStyle w:val="BodyText"/>
        <w:tabs>
          <w:tab w:val="left" w:pos="567"/>
          <w:tab w:val="left" w:pos="2693"/>
          <w:tab w:val="left" w:leader="dot" w:pos="6803"/>
          <w:tab w:val="right" w:pos="9071"/>
          <w:tab w:val="left" w:pos="9354"/>
        </w:tabs>
        <w:spacing w:after="0"/>
        <w:ind w:firstLine="2694"/>
        <w:jc w:val="both"/>
        <w:rPr>
          <w:rFonts w:ascii="Arial" w:hAnsi="Arial" w:cs="Arial"/>
          <w:color w:val="000000"/>
        </w:rPr>
      </w:pPr>
    </w:p>
    <w:p w:rsidR="00A73A78" w:rsidP="00782EDB">
      <w:pPr>
        <w:pStyle w:val="BodyText"/>
        <w:tabs>
          <w:tab w:val="left" w:pos="567"/>
          <w:tab w:val="left" w:pos="2693"/>
          <w:tab w:val="left" w:leader="dot" w:pos="6803"/>
          <w:tab w:val="right" w:pos="9071"/>
          <w:tab w:val="left" w:pos="9354"/>
        </w:tabs>
        <w:spacing w:after="0" w:line="360" w:lineRule="auto"/>
        <w:ind w:firstLine="2694"/>
        <w:jc w:val="both"/>
        <w:rPr>
          <w:rFonts w:ascii="Arial" w:hAnsi="Arial" w:cs="Arial"/>
          <w:color w:val="000000"/>
        </w:rPr>
      </w:pPr>
      <w:r>
        <w:rPr>
          <w:rFonts w:ascii="Arial" w:hAnsi="Arial" w:cs="Arial"/>
          <w:color w:val="000000"/>
        </w:rPr>
        <w:t>A</w:t>
      </w:r>
      <w:r w:rsidR="00782EDB">
        <w:rPr>
          <w:rFonts w:ascii="Arial" w:hAnsi="Arial" w:cs="Arial"/>
          <w:color w:val="000000"/>
        </w:rPr>
        <w:t>s</w:t>
      </w:r>
      <w:r>
        <w:rPr>
          <w:rFonts w:ascii="Arial" w:hAnsi="Arial" w:cs="Arial"/>
          <w:color w:val="000000"/>
        </w:rPr>
        <w:t xml:space="preserve"> emenda</w:t>
      </w:r>
      <w:r w:rsidR="00782EDB">
        <w:rPr>
          <w:rFonts w:ascii="Arial" w:hAnsi="Arial" w:cs="Arial"/>
          <w:color w:val="000000"/>
        </w:rPr>
        <w:t>s</w:t>
      </w:r>
      <w:r>
        <w:rPr>
          <w:rFonts w:ascii="Arial" w:hAnsi="Arial" w:cs="Arial"/>
          <w:color w:val="000000"/>
        </w:rPr>
        <w:t xml:space="preserve"> dever</w:t>
      </w:r>
      <w:r w:rsidR="00782EDB">
        <w:rPr>
          <w:rFonts w:ascii="Arial" w:hAnsi="Arial" w:cs="Arial"/>
          <w:color w:val="000000"/>
        </w:rPr>
        <w:t>ão</w:t>
      </w:r>
      <w:r>
        <w:rPr>
          <w:rFonts w:ascii="Arial" w:hAnsi="Arial" w:cs="Arial"/>
          <w:color w:val="000000"/>
        </w:rPr>
        <w:t xml:space="preserve"> ser protocolada</w:t>
      </w:r>
      <w:r w:rsidR="00782EDB">
        <w:rPr>
          <w:rFonts w:ascii="Arial" w:hAnsi="Arial" w:cs="Arial"/>
          <w:color w:val="000000"/>
        </w:rPr>
        <w:t xml:space="preserve">s </w:t>
      </w:r>
      <w:r>
        <w:rPr>
          <w:rFonts w:ascii="Arial" w:hAnsi="Arial" w:cs="Arial"/>
          <w:color w:val="000000"/>
        </w:rPr>
        <w:t xml:space="preserve">ao Projeto de Lei </w:t>
      </w:r>
      <w:r w:rsidR="00782EDB">
        <w:rPr>
          <w:rFonts w:ascii="Arial" w:hAnsi="Arial" w:cs="Arial"/>
          <w:color w:val="000000"/>
        </w:rPr>
        <w:t>n. 199/2022</w:t>
      </w:r>
      <w:r>
        <w:rPr>
          <w:rFonts w:ascii="Arial" w:hAnsi="Arial" w:cs="Arial"/>
          <w:color w:val="000000"/>
        </w:rPr>
        <w:t xml:space="preserve">, </w:t>
      </w:r>
      <w:r w:rsidR="00782EDB">
        <w:rPr>
          <w:rFonts w:ascii="Arial" w:hAnsi="Arial" w:cs="Arial"/>
          <w:color w:val="000000"/>
        </w:rPr>
        <w:t xml:space="preserve">até o limite de </w:t>
      </w:r>
      <w:r>
        <w:rPr>
          <w:rFonts w:ascii="Arial" w:hAnsi="Arial" w:cs="Arial"/>
          <w:color w:val="000000"/>
        </w:rPr>
        <w:t>4</w:t>
      </w:r>
      <w:r w:rsidR="00782EDB">
        <w:rPr>
          <w:rFonts w:ascii="Arial" w:hAnsi="Arial" w:cs="Arial"/>
          <w:color w:val="000000"/>
        </w:rPr>
        <w:t xml:space="preserve"> (quatro)</w:t>
      </w:r>
      <w:r>
        <w:rPr>
          <w:rFonts w:ascii="Arial" w:hAnsi="Arial" w:cs="Arial"/>
          <w:color w:val="000000"/>
        </w:rPr>
        <w:t xml:space="preserve"> emendas</w:t>
      </w:r>
      <w:r>
        <w:rPr>
          <w:rFonts w:ascii="Arial" w:hAnsi="Arial" w:cs="Arial"/>
          <w:color w:val="000000"/>
        </w:rPr>
        <w:t>, sendo que cada uma deverá contemplar uma única dotação orçamentária.</w:t>
      </w:r>
    </w:p>
    <w:p w:rsidR="00A73A78" w:rsidP="002848A7">
      <w:pPr>
        <w:pStyle w:val="BodyText"/>
        <w:tabs>
          <w:tab w:val="left" w:pos="567"/>
          <w:tab w:val="left" w:pos="2693"/>
          <w:tab w:val="left" w:leader="dot" w:pos="6803"/>
          <w:tab w:val="right" w:pos="9071"/>
          <w:tab w:val="left" w:pos="9354"/>
        </w:tabs>
        <w:spacing w:after="0"/>
        <w:ind w:firstLine="2694"/>
        <w:jc w:val="both"/>
        <w:rPr>
          <w:rFonts w:ascii="Arial" w:hAnsi="Arial" w:cs="Arial"/>
          <w:color w:val="000000"/>
        </w:rPr>
      </w:pPr>
    </w:p>
    <w:p w:rsidR="00782EDB" w:rsidP="00782EDB">
      <w:pPr>
        <w:pStyle w:val="BodyText"/>
        <w:tabs>
          <w:tab w:val="left" w:pos="567"/>
          <w:tab w:val="left" w:pos="2693"/>
          <w:tab w:val="left" w:leader="dot" w:pos="6803"/>
          <w:tab w:val="right" w:pos="9071"/>
          <w:tab w:val="left" w:pos="9354"/>
        </w:tabs>
        <w:spacing w:after="0" w:line="360" w:lineRule="auto"/>
        <w:ind w:firstLine="2694"/>
        <w:jc w:val="both"/>
        <w:rPr>
          <w:rFonts w:ascii="Arial" w:hAnsi="Arial" w:cs="Arial"/>
          <w:color w:val="000000"/>
        </w:rPr>
      </w:pPr>
      <w:r>
        <w:rPr>
          <w:rFonts w:ascii="Arial" w:hAnsi="Arial" w:cs="Arial"/>
          <w:color w:val="000000"/>
        </w:rPr>
        <w:t>O valor</w:t>
      </w:r>
      <w:r w:rsidR="00F74895">
        <w:rPr>
          <w:rFonts w:ascii="Arial" w:hAnsi="Arial" w:cs="Arial"/>
          <w:color w:val="000000"/>
        </w:rPr>
        <w:t xml:space="preserve"> mínimo de </w:t>
      </w:r>
      <w:r>
        <w:rPr>
          <w:rFonts w:ascii="Arial" w:hAnsi="Arial" w:cs="Arial"/>
          <w:color w:val="000000"/>
        </w:rPr>
        <w:t xml:space="preserve">cada emenda não poderá ser inferior a </w:t>
      </w:r>
      <w:r w:rsidR="00F74895">
        <w:rPr>
          <w:rFonts w:ascii="Arial" w:hAnsi="Arial" w:cs="Arial"/>
          <w:color w:val="000000"/>
        </w:rPr>
        <w:t>R$5.000,00 (cinco mil reais),</w:t>
      </w:r>
      <w:r>
        <w:rPr>
          <w:rFonts w:ascii="Arial" w:hAnsi="Arial" w:cs="Arial"/>
          <w:color w:val="000000"/>
        </w:rPr>
        <w:t xml:space="preserve"> </w:t>
      </w:r>
      <w:r>
        <w:rPr>
          <w:rFonts w:ascii="Arial" w:hAnsi="Arial" w:cs="Arial"/>
          <w:color w:val="000000"/>
        </w:rPr>
        <w:t xml:space="preserve">devendo as mesmas </w:t>
      </w:r>
      <w:r>
        <w:rPr>
          <w:rFonts w:ascii="Arial" w:hAnsi="Arial" w:cs="Arial"/>
          <w:color w:val="000000"/>
        </w:rPr>
        <w:t>serem</w:t>
      </w:r>
      <w:r>
        <w:rPr>
          <w:rFonts w:ascii="Arial" w:hAnsi="Arial" w:cs="Arial"/>
          <w:color w:val="000000"/>
        </w:rPr>
        <w:t xml:space="preserve"> apresentadas em </w:t>
      </w:r>
      <w:r>
        <w:rPr>
          <w:rFonts w:ascii="Arial" w:hAnsi="Arial" w:cs="Arial"/>
          <w:color w:val="000000"/>
        </w:rPr>
        <w:t>um único documento, observado o modelo disponível no Sistema</w:t>
      </w:r>
      <w:r>
        <w:rPr>
          <w:rFonts w:ascii="Arial" w:hAnsi="Arial" w:cs="Arial"/>
          <w:color w:val="000000"/>
        </w:rPr>
        <w:t xml:space="preserve"> de Apoio ao Vereador – SIAVE.</w:t>
      </w:r>
    </w:p>
    <w:p w:rsidR="00782EDB" w:rsidP="002848A7">
      <w:pPr>
        <w:pStyle w:val="BodyText"/>
        <w:tabs>
          <w:tab w:val="left" w:pos="567"/>
          <w:tab w:val="left" w:pos="2693"/>
          <w:tab w:val="left" w:leader="dot" w:pos="6803"/>
          <w:tab w:val="right" w:pos="9071"/>
          <w:tab w:val="left" w:pos="9354"/>
        </w:tabs>
        <w:spacing w:after="0"/>
        <w:ind w:firstLine="2694"/>
        <w:jc w:val="both"/>
        <w:rPr>
          <w:rFonts w:ascii="Arial" w:hAnsi="Arial" w:cs="Arial"/>
          <w:color w:val="000000"/>
        </w:rPr>
      </w:pPr>
    </w:p>
    <w:p w:rsidR="00782EDB" w:rsidP="00782EDB">
      <w:pPr>
        <w:pStyle w:val="BodyText"/>
        <w:tabs>
          <w:tab w:val="left" w:pos="567"/>
          <w:tab w:val="left" w:pos="2693"/>
          <w:tab w:val="left" w:leader="dot" w:pos="6803"/>
          <w:tab w:val="right" w:pos="9071"/>
          <w:tab w:val="left" w:pos="9354"/>
        </w:tabs>
        <w:spacing w:after="0" w:line="360" w:lineRule="auto"/>
        <w:ind w:firstLine="2694"/>
        <w:jc w:val="both"/>
        <w:rPr>
          <w:rFonts w:ascii="Arial" w:hAnsi="Arial" w:cs="Arial"/>
          <w:color w:val="000000"/>
        </w:rPr>
      </w:pPr>
      <w:r>
        <w:rPr>
          <w:rFonts w:ascii="Arial" w:hAnsi="Arial" w:cs="Arial"/>
          <w:color w:val="000000"/>
        </w:rPr>
        <w:t xml:space="preserve">O valor da emenda impositiva de cada vereador será de </w:t>
      </w:r>
      <w:r w:rsidRPr="00A73A78">
        <w:rPr>
          <w:rFonts w:ascii="Arial" w:hAnsi="Arial" w:cs="Arial"/>
          <w:b/>
          <w:color w:val="000000"/>
          <w:u w:val="single"/>
        </w:rPr>
        <w:t>R$525.211,76</w:t>
      </w:r>
      <w:r>
        <w:rPr>
          <w:rFonts w:ascii="Arial" w:hAnsi="Arial" w:cs="Arial"/>
          <w:color w:val="000000"/>
        </w:rPr>
        <w:t xml:space="preserve"> (quinhentos e vinte e cinco mil, duzentos e onze reais e setenta e seis centavos), sendo resguardados </w:t>
      </w:r>
      <w:r w:rsidRPr="00A73A78">
        <w:rPr>
          <w:rFonts w:ascii="Arial" w:hAnsi="Arial" w:cs="Arial"/>
          <w:b/>
          <w:color w:val="000000"/>
          <w:u w:val="single"/>
        </w:rPr>
        <w:t>50%</w:t>
      </w:r>
      <w:r>
        <w:rPr>
          <w:rFonts w:ascii="Arial" w:hAnsi="Arial" w:cs="Arial"/>
          <w:color w:val="000000"/>
        </w:rPr>
        <w:t xml:space="preserve"> (cinquenta por cento) para a Saúde.</w:t>
      </w:r>
    </w:p>
    <w:p w:rsidR="00782EDB" w:rsidP="002848A7">
      <w:pPr>
        <w:pStyle w:val="BodyText"/>
        <w:tabs>
          <w:tab w:val="left" w:pos="567"/>
          <w:tab w:val="left" w:pos="2693"/>
          <w:tab w:val="left" w:leader="dot" w:pos="6803"/>
          <w:tab w:val="right" w:pos="9071"/>
          <w:tab w:val="left" w:pos="9354"/>
        </w:tabs>
        <w:spacing w:after="0"/>
        <w:ind w:firstLine="2694"/>
        <w:jc w:val="both"/>
        <w:rPr>
          <w:rFonts w:ascii="Arial" w:hAnsi="Arial" w:cs="Arial"/>
          <w:color w:val="000000"/>
        </w:rPr>
      </w:pPr>
    </w:p>
    <w:p w:rsidR="00782EDB" w:rsidP="00782EDB">
      <w:pPr>
        <w:pStyle w:val="BodyText"/>
        <w:tabs>
          <w:tab w:val="left" w:pos="567"/>
          <w:tab w:val="left" w:pos="2693"/>
          <w:tab w:val="left" w:leader="dot" w:pos="6803"/>
          <w:tab w:val="right" w:pos="9071"/>
          <w:tab w:val="left" w:pos="9354"/>
        </w:tabs>
        <w:spacing w:after="0" w:line="360" w:lineRule="auto"/>
        <w:ind w:firstLine="2694"/>
        <w:jc w:val="both"/>
        <w:rPr>
          <w:rFonts w:ascii="Arial" w:hAnsi="Arial" w:cs="Arial"/>
          <w:color w:val="000000"/>
        </w:rPr>
      </w:pPr>
      <w:r>
        <w:rPr>
          <w:rFonts w:ascii="Arial" w:hAnsi="Arial" w:cs="Arial"/>
          <w:color w:val="000000"/>
        </w:rPr>
        <w:t>Segue</w:t>
      </w:r>
      <w:r w:rsidR="00F74895">
        <w:rPr>
          <w:rFonts w:ascii="Arial" w:hAnsi="Arial" w:cs="Arial"/>
          <w:color w:val="000000"/>
        </w:rPr>
        <w:t xml:space="preserve"> </w:t>
      </w:r>
      <w:r>
        <w:rPr>
          <w:rFonts w:ascii="Arial" w:hAnsi="Arial" w:cs="Arial"/>
          <w:color w:val="000000"/>
        </w:rPr>
        <w:t>abaixo transcrita as normas estabelecidas na Lei 6323/2022, art. 32 e seguintes:</w:t>
      </w:r>
    </w:p>
    <w:p w:rsidR="00782EDB" w:rsidP="00F74895">
      <w:pPr>
        <w:pStyle w:val="BodyText"/>
        <w:tabs>
          <w:tab w:val="left" w:pos="567"/>
          <w:tab w:val="left" w:pos="2693"/>
          <w:tab w:val="left" w:leader="dot" w:pos="6803"/>
          <w:tab w:val="right" w:pos="9071"/>
          <w:tab w:val="left" w:pos="9354"/>
        </w:tabs>
        <w:spacing w:after="0" w:line="360" w:lineRule="auto"/>
        <w:ind w:firstLine="2694"/>
        <w:jc w:val="both"/>
        <w:rPr>
          <w:rFonts w:ascii="Arial" w:hAnsi="Arial" w:cs="Arial"/>
          <w:color w:val="000000"/>
        </w:rPr>
      </w:pP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Cs/>
          <w:i/>
          <w:color w:val="000000"/>
        </w:rPr>
      </w:pPr>
      <w:r>
        <w:rPr>
          <w:rFonts w:cs="Arial"/>
          <w:b/>
          <w:bCs/>
          <w:color w:val="000000"/>
        </w:rPr>
        <w:tab/>
      </w:r>
      <w:r>
        <w:rPr>
          <w:rFonts w:cs="Arial"/>
          <w:b/>
          <w:bCs/>
          <w:color w:val="000000"/>
        </w:rPr>
        <w:tab/>
      </w:r>
      <w:r w:rsidRPr="00A73A78" w:rsidR="00782EDB">
        <w:rPr>
          <w:rFonts w:cs="Arial"/>
          <w:b/>
          <w:bCs/>
          <w:i/>
          <w:color w:val="000000"/>
        </w:rPr>
        <w:t>“</w:t>
      </w:r>
      <w:r w:rsidRPr="00A73A78">
        <w:rPr>
          <w:rFonts w:cs="Arial"/>
          <w:b/>
          <w:bCs/>
          <w:i/>
          <w:color w:val="000000"/>
        </w:rPr>
        <w:t xml:space="preserve">Art. 32. </w:t>
      </w:r>
      <w:r w:rsidRPr="00A73A78">
        <w:rPr>
          <w:rFonts w:cs="Arial"/>
          <w:bCs/>
          <w:i/>
          <w:color w:val="000000"/>
        </w:rPr>
        <w:t xml:space="preserve">O Projeto de Lei Orçamentária de 2023 conterá dotação específica para atendimento de programações decorrentes de emendas parlamentares individuais, cujo montante, nos termos do §2º do art. 152 da Lei Orgânica do Município de Valinhos, </w:t>
      </w:r>
      <w:r w:rsidRPr="00A73A78">
        <w:rPr>
          <w:rFonts w:cs="Arial"/>
          <w:bCs/>
          <w:i/>
          <w:color w:val="000000"/>
        </w:rPr>
        <w:t>observará</w:t>
      </w:r>
      <w:r w:rsidRPr="00A73A78">
        <w:rPr>
          <w:rFonts w:cs="Arial"/>
          <w:bCs/>
          <w:i/>
          <w:color w:val="000000"/>
        </w:rPr>
        <w:t xml:space="preserve"> o limite de </w:t>
      </w:r>
      <w:r w:rsidRPr="00A73A78">
        <w:rPr>
          <w:rFonts w:cs="Arial"/>
          <w:b/>
          <w:bCs/>
          <w:i/>
          <w:color w:val="000000"/>
          <w:u w:val="single"/>
        </w:rPr>
        <w:t>1,2% (um inteiro e dois décimos por cento) da receita corrente líquida</w:t>
      </w:r>
      <w:r w:rsidRPr="00A73A78">
        <w:rPr>
          <w:rFonts w:cs="Arial"/>
          <w:bCs/>
          <w:i/>
          <w:color w:val="000000"/>
        </w:rPr>
        <w:t xml:space="preserve"> prevista no projeto encaminhado pelo Poder Executivo.</w:t>
      </w: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Cs/>
          <w:i/>
          <w:color w:val="000000"/>
        </w:rPr>
      </w:pPr>
      <w:r w:rsidRPr="00A73A78">
        <w:rPr>
          <w:rFonts w:cs="Arial"/>
          <w:bCs/>
          <w:i/>
          <w:color w:val="000000"/>
        </w:rPr>
        <w:tab/>
      </w:r>
      <w:r w:rsidRPr="00A73A78">
        <w:rPr>
          <w:rFonts w:cs="Arial"/>
          <w:bCs/>
          <w:i/>
          <w:color w:val="000000"/>
        </w:rPr>
        <w:tab/>
      </w:r>
      <w:r w:rsidRPr="00A73A78">
        <w:rPr>
          <w:rFonts w:cs="Arial"/>
          <w:b/>
          <w:bCs/>
          <w:i/>
          <w:color w:val="000000"/>
        </w:rPr>
        <w:t>§ 1º</w:t>
      </w:r>
      <w:r w:rsidRPr="00A73A78">
        <w:rPr>
          <w:rFonts w:cs="Arial"/>
          <w:bCs/>
          <w:i/>
          <w:color w:val="000000"/>
        </w:rPr>
        <w:t xml:space="preserve"> A dotação específica a que alude o caput deste artigo constará do seguinte programa de trabalho: 99.999.9999.9.999 – </w:t>
      </w:r>
      <w:r w:rsidRPr="00A73A78">
        <w:rPr>
          <w:rFonts w:cs="Arial"/>
          <w:bCs/>
          <w:i/>
          <w:color w:val="000000"/>
        </w:rPr>
        <w:t>Reserva</w:t>
      </w:r>
      <w:r w:rsidRPr="00A73A78">
        <w:rPr>
          <w:rFonts w:cs="Arial"/>
          <w:bCs/>
          <w:i/>
          <w:color w:val="000000"/>
        </w:rPr>
        <w:t xml:space="preserve"> de Contingência, Códigos de Aplicação 100.9002.</w:t>
      </w: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
          <w:bCs/>
          <w:i/>
          <w:color w:val="000000"/>
          <w:u w:val="single"/>
        </w:rPr>
      </w:pPr>
      <w:r w:rsidRPr="00A73A78">
        <w:rPr>
          <w:rFonts w:cs="Arial"/>
          <w:bCs/>
          <w:i/>
          <w:color w:val="000000"/>
        </w:rPr>
        <w:tab/>
      </w:r>
      <w:r w:rsidRPr="00A73A78">
        <w:rPr>
          <w:rFonts w:cs="Arial"/>
          <w:bCs/>
          <w:i/>
          <w:color w:val="000000"/>
        </w:rPr>
        <w:tab/>
      </w:r>
      <w:r w:rsidRPr="00A73A78">
        <w:rPr>
          <w:rFonts w:cs="Arial"/>
          <w:b/>
          <w:bCs/>
          <w:i/>
          <w:color w:val="000000"/>
        </w:rPr>
        <w:t>§ 2º</w:t>
      </w:r>
      <w:r w:rsidRPr="00A73A78">
        <w:rPr>
          <w:rFonts w:cs="Arial"/>
          <w:bCs/>
          <w:i/>
          <w:color w:val="000000"/>
        </w:rPr>
        <w:t xml:space="preserve"> Os recursos a que se refere o §1º deste artigo serão distribuídos em partes iguais, por Vereador, sendo que, </w:t>
      </w:r>
      <w:r w:rsidRPr="00A73A78">
        <w:rPr>
          <w:rFonts w:cs="Arial"/>
          <w:b/>
          <w:bCs/>
          <w:i/>
          <w:color w:val="000000"/>
          <w:u w:val="single"/>
        </w:rPr>
        <w:t>a metade do valor individualmente aprovado será destinada a ações e serviços públicos de saúde</w:t>
      </w:r>
      <w:r w:rsidRPr="00A73A78">
        <w:rPr>
          <w:rFonts w:cs="Arial"/>
          <w:bCs/>
          <w:i/>
          <w:color w:val="000000"/>
        </w:rPr>
        <w:t xml:space="preserve">, nos termos do §3º do art. 152 da Lei Orgânica do Município de Valinhos, sendo que cada parlamentar poderá elaborar no máximo </w:t>
      </w:r>
      <w:r w:rsidRPr="00A73A78">
        <w:rPr>
          <w:rFonts w:cs="Arial"/>
          <w:b/>
          <w:bCs/>
          <w:i/>
          <w:color w:val="000000"/>
          <w:u w:val="single"/>
        </w:rPr>
        <w:t>04 (quatro) emendas individuais.</w:t>
      </w: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Cs/>
          <w:i/>
          <w:color w:val="000000"/>
        </w:rPr>
      </w:pPr>
      <w:r w:rsidRPr="00A73A78">
        <w:rPr>
          <w:rFonts w:cs="Arial"/>
          <w:bCs/>
          <w:i/>
          <w:color w:val="000000"/>
        </w:rPr>
        <w:tab/>
      </w:r>
      <w:r w:rsidRPr="00A73A78">
        <w:rPr>
          <w:rFonts w:cs="Arial"/>
          <w:bCs/>
          <w:i/>
          <w:color w:val="000000"/>
        </w:rPr>
        <w:tab/>
      </w:r>
      <w:r w:rsidRPr="00A73A78">
        <w:rPr>
          <w:rFonts w:cs="Arial"/>
          <w:b/>
          <w:bCs/>
          <w:i/>
          <w:color w:val="000000"/>
        </w:rPr>
        <w:t>§ 3º</w:t>
      </w:r>
      <w:r w:rsidRPr="00A73A78">
        <w:rPr>
          <w:rFonts w:cs="Arial"/>
          <w:bCs/>
          <w:i/>
          <w:color w:val="000000"/>
        </w:rPr>
        <w:t xml:space="preserve"> Caberá à Comissão de Finanças e Orçamento da Câmara analisar se as emendas propostas pelos Vereadores atendem o disposto nesta Lei, auxiliar na confecção do Formulário de Apresentação da Emenda, conforme Anexo “B” desta Lei, e incorporá-los no autógrafo da Lei Orçamentária Anual.</w:t>
      </w: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Cs/>
          <w:i/>
          <w:color w:val="000000"/>
        </w:rPr>
      </w:pPr>
      <w:r w:rsidRPr="00A73A78">
        <w:rPr>
          <w:rFonts w:cs="Arial"/>
          <w:bCs/>
          <w:i/>
          <w:color w:val="000000"/>
        </w:rPr>
        <w:tab/>
      </w:r>
      <w:r w:rsidRPr="00A73A78">
        <w:rPr>
          <w:rFonts w:cs="Arial"/>
          <w:bCs/>
          <w:i/>
          <w:color w:val="000000"/>
        </w:rPr>
        <w:tab/>
      </w:r>
      <w:r w:rsidRPr="00A73A78">
        <w:rPr>
          <w:rFonts w:cs="Arial"/>
          <w:b/>
          <w:bCs/>
          <w:i/>
          <w:color w:val="000000"/>
        </w:rPr>
        <w:t>§ 4º</w:t>
      </w:r>
      <w:r w:rsidRPr="00A73A78">
        <w:rPr>
          <w:rFonts w:cs="Arial"/>
          <w:bCs/>
          <w:i/>
          <w:color w:val="000000"/>
        </w:rPr>
        <w:t xml:space="preserve"> Caso o recurso correspondente à emenda parlamentar seja alocado em órgão e unidade orçamentária da LOA que não tenha competência para executá-la, ou em grupo de natureza da despesa que impossibilite a sua utilização, fica o Poder Executivo autorizado, cientificado o autor da emenda, a remanejar o respectivo valor para o programa de trabalho do órgão e unidade orçamentária na LOA com atribuição para a execução da iniciativa ou a transferi-lo de grupo de natureza da despesa.</w:t>
      </w: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Cs/>
          <w:i/>
          <w:color w:val="000000"/>
        </w:rPr>
      </w:pPr>
      <w:r w:rsidRPr="00A73A78">
        <w:rPr>
          <w:rFonts w:cs="Arial"/>
          <w:bCs/>
          <w:i/>
          <w:color w:val="000000"/>
        </w:rPr>
        <w:tab/>
      </w:r>
      <w:r w:rsidRPr="00A73A78">
        <w:rPr>
          <w:rFonts w:cs="Arial"/>
          <w:bCs/>
          <w:i/>
          <w:color w:val="000000"/>
        </w:rPr>
        <w:tab/>
      </w:r>
      <w:r w:rsidRPr="00A73A78">
        <w:rPr>
          <w:rFonts w:cs="Arial"/>
          <w:b/>
          <w:bCs/>
          <w:i/>
          <w:color w:val="000000"/>
        </w:rPr>
        <w:t>§ 5º</w:t>
      </w:r>
      <w:r w:rsidRPr="00A73A78">
        <w:rPr>
          <w:rFonts w:cs="Arial"/>
          <w:bCs/>
          <w:i/>
          <w:color w:val="000000"/>
        </w:rPr>
        <w:t xml:space="preserve"> O remanejamento de que trata o § 4º deste artigo não será considerado no cômputo dos limites de créditos adicionais estabelecidos na Lei Orçamentária Anual.</w:t>
      </w: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Cs/>
          <w:i/>
          <w:color w:val="000000"/>
        </w:rPr>
      </w:pPr>
      <w:r w:rsidRPr="00A73A78">
        <w:rPr>
          <w:rFonts w:cs="Arial"/>
          <w:bCs/>
          <w:i/>
          <w:color w:val="000000"/>
        </w:rPr>
        <w:tab/>
      </w:r>
      <w:r w:rsidRPr="00A73A78">
        <w:rPr>
          <w:rFonts w:cs="Arial"/>
          <w:bCs/>
          <w:i/>
          <w:color w:val="000000"/>
        </w:rPr>
        <w:tab/>
      </w:r>
      <w:r w:rsidRPr="00A73A78">
        <w:rPr>
          <w:rFonts w:cs="Arial"/>
          <w:b/>
          <w:bCs/>
          <w:i/>
          <w:color w:val="000000"/>
        </w:rPr>
        <w:t>§ 6º</w:t>
      </w:r>
      <w:r w:rsidRPr="00A73A78">
        <w:rPr>
          <w:rFonts w:cs="Arial"/>
          <w:bCs/>
          <w:i/>
          <w:color w:val="000000"/>
        </w:rPr>
        <w:t xml:space="preserve"> </w:t>
      </w:r>
      <w:r w:rsidRPr="00A73A78">
        <w:rPr>
          <w:rFonts w:cs="Arial"/>
          <w:b/>
          <w:bCs/>
          <w:i/>
          <w:color w:val="000000"/>
          <w:u w:val="single"/>
        </w:rPr>
        <w:t>Caberá a Secretaria responsável pela execução da emenda parlamentar a verificação de sua viabilidade técnica</w:t>
      </w:r>
      <w:r w:rsidRPr="00A73A78">
        <w:rPr>
          <w:rFonts w:cs="Arial"/>
          <w:bCs/>
          <w:i/>
          <w:color w:val="000000"/>
        </w:rPr>
        <w:t>, o pagamento dos valores decorrentes da execução do programa de trabalho e a respectiva prestação de contas.</w:t>
      </w: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Cs/>
          <w:i/>
          <w:color w:val="000000"/>
        </w:rPr>
      </w:pPr>
      <w:r w:rsidRPr="00A73A78">
        <w:rPr>
          <w:rFonts w:cs="Arial"/>
          <w:bCs/>
          <w:i/>
          <w:color w:val="000000"/>
        </w:rPr>
        <w:tab/>
      </w:r>
      <w:r w:rsidRPr="00A73A78">
        <w:rPr>
          <w:rFonts w:cs="Arial"/>
          <w:bCs/>
          <w:i/>
          <w:color w:val="000000"/>
        </w:rPr>
        <w:tab/>
      </w:r>
      <w:r w:rsidRPr="00A73A78">
        <w:rPr>
          <w:rFonts w:cs="Arial"/>
          <w:b/>
          <w:bCs/>
          <w:i/>
          <w:color w:val="000000"/>
        </w:rPr>
        <w:t>§ 7º</w:t>
      </w:r>
      <w:r w:rsidRPr="00A73A78">
        <w:rPr>
          <w:rFonts w:cs="Arial"/>
          <w:bCs/>
          <w:i/>
          <w:color w:val="000000"/>
        </w:rPr>
        <w:t xml:space="preserve"> O acompanhamento da tramitação e execução das emendas parlamentares dar-se-á por meio do Portal da Transparência do Município.</w:t>
      </w: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Cs/>
          <w:i/>
          <w:color w:val="000000"/>
        </w:rPr>
      </w:pPr>
      <w:r w:rsidRPr="00A73A78">
        <w:rPr>
          <w:rFonts w:cs="Arial"/>
          <w:bCs/>
          <w:i/>
          <w:color w:val="000000"/>
        </w:rPr>
        <w:tab/>
      </w:r>
      <w:r w:rsidRPr="00A73A78">
        <w:rPr>
          <w:rFonts w:cs="Arial"/>
          <w:bCs/>
          <w:i/>
          <w:color w:val="000000"/>
        </w:rPr>
        <w:tab/>
      </w:r>
      <w:r w:rsidRPr="00A73A78">
        <w:rPr>
          <w:rFonts w:cs="Arial"/>
          <w:b/>
          <w:bCs/>
          <w:i/>
          <w:color w:val="000000"/>
        </w:rPr>
        <w:t>§ 8º</w:t>
      </w:r>
      <w:r w:rsidRPr="00A73A78">
        <w:rPr>
          <w:rFonts w:cs="Arial"/>
          <w:bCs/>
          <w:i/>
          <w:color w:val="000000"/>
        </w:rPr>
        <w:t xml:space="preserve"> </w:t>
      </w:r>
      <w:r w:rsidRPr="00A73A78">
        <w:rPr>
          <w:rFonts w:cs="Arial"/>
          <w:b/>
          <w:bCs/>
          <w:i/>
          <w:color w:val="000000"/>
        </w:rPr>
        <w:t>As emendas parlamentares a que alude o caput deste artigo serão apresentadas em valor não inferior a R$ 5.000,00 (cinco mil reais).</w:t>
      </w: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
          <w:bCs/>
          <w:i/>
          <w:color w:val="000000"/>
        </w:rPr>
      </w:pP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Cs/>
          <w:i/>
          <w:color w:val="000000"/>
        </w:rPr>
      </w:pPr>
      <w:r w:rsidRPr="00A73A78">
        <w:rPr>
          <w:rFonts w:cs="Arial"/>
          <w:b/>
          <w:bCs/>
          <w:i/>
          <w:color w:val="000000"/>
        </w:rPr>
        <w:tab/>
      </w:r>
      <w:r w:rsidRPr="00A73A78">
        <w:rPr>
          <w:rFonts w:cs="Arial"/>
          <w:b/>
          <w:bCs/>
          <w:i/>
          <w:color w:val="000000"/>
        </w:rPr>
        <w:tab/>
        <w:t>Art. 33</w:t>
      </w:r>
      <w:r w:rsidRPr="00A73A78">
        <w:rPr>
          <w:rFonts w:cs="Arial"/>
          <w:bCs/>
          <w:i/>
          <w:color w:val="000000"/>
        </w:rPr>
        <w:t>. As emendas parlamentares a que alude o §2º do art. 152 da Lei Orgânica do Município de Valinhos poderão ser executadas:</w:t>
      </w:r>
    </w:p>
    <w:p w:rsidR="00F74895" w:rsidRPr="00A73A78" w:rsidP="002848A7">
      <w:pPr>
        <w:numPr>
          <w:ilvl w:val="0"/>
          <w:numId w:val="1"/>
        </w:numPr>
        <w:tabs>
          <w:tab w:val="left" w:pos="709"/>
          <w:tab w:val="left" w:pos="2693"/>
          <w:tab w:val="left" w:leader="dot" w:pos="6803"/>
          <w:tab w:val="right" w:pos="9071"/>
          <w:tab w:val="left" w:pos="9354"/>
        </w:tabs>
        <w:spacing w:line="276" w:lineRule="auto"/>
        <w:jc w:val="both"/>
        <w:rPr>
          <w:rFonts w:cs="Arial"/>
          <w:bCs/>
          <w:i/>
          <w:color w:val="000000"/>
        </w:rPr>
      </w:pPr>
      <w:r w:rsidRPr="00A73A78">
        <w:rPr>
          <w:rFonts w:cs="Arial"/>
          <w:bCs/>
          <w:i/>
          <w:color w:val="000000"/>
        </w:rPr>
        <w:t>Diretamente pelo Município de Valinhos, mediante execução das ações de governo, respeitando os dispositivos legais que regem as licitações e compras públicas;</w:t>
      </w:r>
    </w:p>
    <w:p w:rsidR="00F74895" w:rsidRPr="00A73A78" w:rsidP="002848A7">
      <w:pPr>
        <w:numPr>
          <w:ilvl w:val="0"/>
          <w:numId w:val="1"/>
        </w:numPr>
        <w:tabs>
          <w:tab w:val="left" w:pos="709"/>
          <w:tab w:val="left" w:pos="2693"/>
          <w:tab w:val="left" w:leader="dot" w:pos="6803"/>
          <w:tab w:val="right" w:pos="9071"/>
          <w:tab w:val="left" w:pos="9354"/>
        </w:tabs>
        <w:spacing w:line="276" w:lineRule="auto"/>
        <w:jc w:val="both"/>
        <w:rPr>
          <w:rFonts w:cs="Arial"/>
          <w:bCs/>
          <w:i/>
          <w:color w:val="000000"/>
        </w:rPr>
      </w:pPr>
      <w:r w:rsidRPr="00A73A78">
        <w:rPr>
          <w:rFonts w:cs="Arial"/>
          <w:bCs/>
          <w:i/>
          <w:color w:val="000000"/>
        </w:rPr>
        <w:t>Pelas entidades sem fins lucrativos, por meio de transferência voluntária e mediante a celebração de instrumento de parceria, para a execução de um objeto de interesse público, respeitando os dispositivos legais que regem a matéria.</w:t>
      </w: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
          <w:bCs/>
          <w:i/>
          <w:color w:val="000000"/>
        </w:rPr>
      </w:pP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
          <w:bCs/>
          <w:i/>
          <w:color w:val="000000"/>
        </w:rPr>
      </w:pPr>
      <w:r w:rsidRPr="00A73A78">
        <w:rPr>
          <w:rFonts w:cs="Arial"/>
          <w:b/>
          <w:bCs/>
          <w:i/>
          <w:color w:val="000000"/>
        </w:rPr>
        <w:tab/>
      </w:r>
      <w:r w:rsidRPr="00A73A78">
        <w:rPr>
          <w:rFonts w:cs="Arial"/>
          <w:b/>
          <w:bCs/>
          <w:i/>
          <w:color w:val="000000"/>
        </w:rPr>
        <w:tab/>
        <w:t>Art. 34</w:t>
      </w:r>
      <w:r w:rsidRPr="00A73A78">
        <w:rPr>
          <w:rFonts w:cs="Arial"/>
          <w:bCs/>
          <w:i/>
          <w:color w:val="000000"/>
        </w:rPr>
        <w:t>. É obrigatória a execução orçamentária e financeira, observados os limites constitucionais, das programações a que se refere o §2º do art. 152 da Lei Orgânica do Município de Valinhos.</w:t>
      </w: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Cs/>
          <w:i/>
          <w:color w:val="000000"/>
        </w:rPr>
      </w:pPr>
      <w:r w:rsidRPr="00A73A78">
        <w:rPr>
          <w:rFonts w:cs="Arial"/>
          <w:bCs/>
          <w:i/>
          <w:color w:val="000000"/>
        </w:rPr>
        <w:tab/>
      </w:r>
      <w:r w:rsidRPr="00A73A78">
        <w:rPr>
          <w:rFonts w:cs="Arial"/>
          <w:bCs/>
          <w:i/>
          <w:color w:val="000000"/>
        </w:rPr>
        <w:tab/>
      </w:r>
      <w:r w:rsidRPr="00A73A78">
        <w:rPr>
          <w:rFonts w:cs="Arial"/>
          <w:b/>
          <w:bCs/>
          <w:i/>
          <w:color w:val="000000"/>
        </w:rPr>
        <w:t>Parágrafo único.</w:t>
      </w:r>
      <w:r w:rsidRPr="00A73A78">
        <w:rPr>
          <w:rFonts w:cs="Arial"/>
          <w:bCs/>
          <w:i/>
          <w:color w:val="000000"/>
        </w:rPr>
        <w:t xml:space="preserve"> O dever de execução orçamentária e financeira de que trata o caput deste artigo compreende, cumulativamente, o empenho, a liquidação e o pagamento, admitida a inscrição em restos a pagar.</w:t>
      </w: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
          <w:bCs/>
          <w:i/>
          <w:color w:val="000000"/>
        </w:rPr>
      </w:pP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Cs/>
          <w:i/>
          <w:color w:val="000000"/>
        </w:rPr>
      </w:pPr>
      <w:r w:rsidRPr="00A73A78">
        <w:rPr>
          <w:rFonts w:cs="Arial"/>
          <w:b/>
          <w:bCs/>
          <w:i/>
          <w:color w:val="000000"/>
        </w:rPr>
        <w:tab/>
      </w:r>
      <w:r w:rsidRPr="00A73A78">
        <w:rPr>
          <w:rFonts w:cs="Arial"/>
          <w:b/>
          <w:bCs/>
          <w:i/>
          <w:color w:val="000000"/>
        </w:rPr>
        <w:tab/>
        <w:t>Art. 35</w:t>
      </w:r>
      <w:r w:rsidRPr="00A73A78">
        <w:rPr>
          <w:rFonts w:cs="Arial"/>
          <w:bCs/>
          <w:i/>
          <w:color w:val="000000"/>
        </w:rPr>
        <w:t xml:space="preserve">. O dever de execução orçamentária e </w:t>
      </w:r>
      <w:r w:rsidRPr="00A73A78">
        <w:rPr>
          <w:rFonts w:cs="Arial"/>
          <w:bCs/>
          <w:i/>
          <w:color w:val="000000"/>
        </w:rPr>
        <w:t>financeira estabelecido</w:t>
      </w:r>
      <w:r w:rsidRPr="00A73A78">
        <w:rPr>
          <w:rFonts w:cs="Arial"/>
          <w:bCs/>
          <w:i/>
          <w:color w:val="000000"/>
        </w:rPr>
        <w:t xml:space="preserve"> no art. 34 não impõe a execução de despesa no caso de impedimento de ordem técnica.</w:t>
      </w: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
          <w:bCs/>
          <w:i/>
          <w:color w:val="000000"/>
        </w:rPr>
      </w:pPr>
      <w:r w:rsidRPr="00A73A78">
        <w:rPr>
          <w:rFonts w:cs="Arial"/>
          <w:bCs/>
          <w:i/>
          <w:color w:val="000000"/>
        </w:rPr>
        <w:tab/>
      </w:r>
      <w:r w:rsidRPr="00A73A78">
        <w:rPr>
          <w:rFonts w:cs="Arial"/>
          <w:bCs/>
          <w:i/>
          <w:color w:val="000000"/>
        </w:rPr>
        <w:tab/>
      </w:r>
      <w:r w:rsidRPr="00A73A78">
        <w:rPr>
          <w:rFonts w:cs="Arial"/>
          <w:b/>
          <w:bCs/>
          <w:i/>
          <w:color w:val="000000"/>
        </w:rPr>
        <w:t>§ 1º</w:t>
      </w:r>
      <w:r w:rsidRPr="00A73A78">
        <w:rPr>
          <w:rFonts w:cs="Arial"/>
          <w:bCs/>
          <w:i/>
          <w:color w:val="000000"/>
        </w:rPr>
        <w:t xml:space="preserve"> </w:t>
      </w:r>
      <w:r w:rsidRPr="00A73A78">
        <w:rPr>
          <w:rFonts w:cs="Arial"/>
          <w:b/>
          <w:bCs/>
          <w:i/>
          <w:color w:val="000000"/>
        </w:rPr>
        <w:t>Para os fins deste artigo, entende-se como impedimento de ordem técnica a situação ou o evento de ordem fática ou legal que obsta ou suspende a execução da programação orçamentária.</w:t>
      </w: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Cs/>
          <w:i/>
          <w:color w:val="000000"/>
        </w:rPr>
      </w:pPr>
      <w:r w:rsidRPr="00A73A78">
        <w:rPr>
          <w:rFonts w:cs="Arial"/>
          <w:bCs/>
          <w:i/>
          <w:color w:val="000000"/>
        </w:rPr>
        <w:tab/>
      </w:r>
      <w:r w:rsidRPr="00A73A78">
        <w:rPr>
          <w:rFonts w:cs="Arial"/>
          <w:bCs/>
          <w:i/>
          <w:color w:val="000000"/>
        </w:rPr>
        <w:tab/>
      </w:r>
      <w:r w:rsidRPr="00A73A78">
        <w:rPr>
          <w:rFonts w:cs="Arial"/>
          <w:b/>
          <w:bCs/>
          <w:i/>
          <w:color w:val="000000"/>
        </w:rPr>
        <w:t>§ 2º</w:t>
      </w:r>
      <w:r w:rsidRPr="00A73A78">
        <w:rPr>
          <w:rFonts w:cs="Arial"/>
          <w:bCs/>
          <w:i/>
          <w:color w:val="000000"/>
        </w:rPr>
        <w:t xml:space="preserve"> É considerada hipótese de impedimentos de ordem técnica a incompatibilidade do objeto da despesa com os atributos da ação orçamentária, assegurado o disposto no § 3º do art. 36.</w:t>
      </w: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Cs/>
          <w:i/>
          <w:color w:val="000000"/>
        </w:rPr>
      </w:pPr>
      <w:r w:rsidRPr="00A73A78">
        <w:rPr>
          <w:rFonts w:cs="Arial"/>
          <w:bCs/>
          <w:i/>
          <w:color w:val="000000"/>
        </w:rPr>
        <w:tab/>
      </w:r>
      <w:r w:rsidRPr="00A73A78">
        <w:rPr>
          <w:rFonts w:cs="Arial"/>
          <w:bCs/>
          <w:i/>
          <w:color w:val="000000"/>
        </w:rPr>
        <w:tab/>
      </w:r>
      <w:r w:rsidRPr="00A73A78">
        <w:rPr>
          <w:rFonts w:cs="Arial"/>
          <w:b/>
          <w:bCs/>
          <w:i/>
          <w:color w:val="000000"/>
        </w:rPr>
        <w:t>§ 3º</w:t>
      </w:r>
      <w:r w:rsidRPr="00A73A78">
        <w:rPr>
          <w:rFonts w:cs="Arial"/>
          <w:bCs/>
          <w:i/>
          <w:color w:val="000000"/>
        </w:rPr>
        <w:t xml:space="preserve"> Não caracterizam impedimentos de ordem técnica:</w:t>
      </w:r>
    </w:p>
    <w:p w:rsidR="00F74895" w:rsidRPr="00A73A78" w:rsidP="002848A7">
      <w:pPr>
        <w:numPr>
          <w:ilvl w:val="0"/>
          <w:numId w:val="2"/>
        </w:numPr>
        <w:tabs>
          <w:tab w:val="left" w:pos="709"/>
          <w:tab w:val="left" w:pos="2693"/>
          <w:tab w:val="left" w:leader="dot" w:pos="6803"/>
          <w:tab w:val="right" w:pos="9071"/>
          <w:tab w:val="left" w:pos="9354"/>
        </w:tabs>
        <w:spacing w:line="276" w:lineRule="auto"/>
        <w:jc w:val="both"/>
        <w:rPr>
          <w:rFonts w:cs="Arial"/>
          <w:bCs/>
          <w:i/>
          <w:color w:val="000000"/>
        </w:rPr>
      </w:pPr>
      <w:r w:rsidRPr="00A73A78">
        <w:rPr>
          <w:rFonts w:cs="Arial"/>
          <w:bCs/>
          <w:i/>
          <w:color w:val="000000"/>
        </w:rPr>
        <w:t>alegação</w:t>
      </w:r>
      <w:r w:rsidRPr="00A73A78">
        <w:rPr>
          <w:rFonts w:cs="Arial"/>
          <w:bCs/>
          <w:i/>
          <w:color w:val="000000"/>
        </w:rPr>
        <w:t xml:space="preserve"> de falta de liberação ou disponibilidade orçamentária ou financeira;</w:t>
      </w:r>
    </w:p>
    <w:p w:rsidR="00F74895" w:rsidRPr="00A73A78" w:rsidP="002848A7">
      <w:pPr>
        <w:numPr>
          <w:ilvl w:val="0"/>
          <w:numId w:val="2"/>
        </w:numPr>
        <w:tabs>
          <w:tab w:val="left" w:pos="709"/>
          <w:tab w:val="left" w:pos="2693"/>
          <w:tab w:val="left" w:leader="dot" w:pos="6803"/>
          <w:tab w:val="right" w:pos="9071"/>
          <w:tab w:val="left" w:pos="9354"/>
        </w:tabs>
        <w:spacing w:line="276" w:lineRule="auto"/>
        <w:jc w:val="both"/>
        <w:rPr>
          <w:rFonts w:cs="Arial"/>
          <w:bCs/>
          <w:i/>
          <w:color w:val="000000"/>
        </w:rPr>
      </w:pPr>
      <w:r w:rsidRPr="00A73A78">
        <w:rPr>
          <w:rFonts w:cs="Arial"/>
          <w:bCs/>
          <w:i/>
          <w:color w:val="000000"/>
        </w:rPr>
        <w:t>óbice</w:t>
      </w:r>
      <w:r w:rsidRPr="00A73A78">
        <w:rPr>
          <w:rFonts w:cs="Arial"/>
          <w:bCs/>
          <w:i/>
          <w:color w:val="000000"/>
        </w:rPr>
        <w:t xml:space="preserve"> que possa ser sanado mediante procedimentos ou providências de responsabilidade exclusiva do órgão ou unidade orçamentária responsável pela execução;</w:t>
      </w:r>
    </w:p>
    <w:p w:rsidR="00F74895" w:rsidRPr="00A73A78" w:rsidP="002848A7">
      <w:pPr>
        <w:numPr>
          <w:ilvl w:val="0"/>
          <w:numId w:val="2"/>
        </w:numPr>
        <w:tabs>
          <w:tab w:val="left" w:pos="709"/>
          <w:tab w:val="left" w:pos="2693"/>
          <w:tab w:val="left" w:leader="dot" w:pos="6803"/>
          <w:tab w:val="right" w:pos="9071"/>
          <w:tab w:val="left" w:pos="9354"/>
        </w:tabs>
        <w:spacing w:line="276" w:lineRule="auto"/>
        <w:jc w:val="both"/>
        <w:rPr>
          <w:rFonts w:cs="Arial"/>
          <w:bCs/>
          <w:i/>
          <w:color w:val="000000"/>
        </w:rPr>
      </w:pPr>
      <w:r w:rsidRPr="00A73A78">
        <w:rPr>
          <w:rFonts w:cs="Arial"/>
          <w:bCs/>
          <w:i/>
          <w:color w:val="000000"/>
        </w:rPr>
        <w:t>alegação</w:t>
      </w:r>
      <w:r w:rsidRPr="00A73A78">
        <w:rPr>
          <w:rFonts w:cs="Arial"/>
          <w:bCs/>
          <w:i/>
          <w:color w:val="000000"/>
        </w:rPr>
        <w:t xml:space="preserve"> de inadequação do valor da programação, quando o montante for suficiente para alcançar o objeto pretendido ou adquirir, pelo menos, uma unidade completa;</w:t>
      </w:r>
    </w:p>
    <w:p w:rsidR="00F74895" w:rsidRPr="00A73A78" w:rsidP="002848A7">
      <w:pPr>
        <w:numPr>
          <w:ilvl w:val="0"/>
          <w:numId w:val="2"/>
        </w:numPr>
        <w:tabs>
          <w:tab w:val="left" w:pos="709"/>
          <w:tab w:val="left" w:pos="2693"/>
          <w:tab w:val="left" w:leader="dot" w:pos="6803"/>
          <w:tab w:val="right" w:pos="9071"/>
          <w:tab w:val="left" w:pos="9354"/>
        </w:tabs>
        <w:spacing w:line="276" w:lineRule="auto"/>
        <w:jc w:val="both"/>
        <w:rPr>
          <w:rFonts w:cs="Arial"/>
          <w:bCs/>
          <w:i/>
          <w:color w:val="000000"/>
        </w:rPr>
      </w:pPr>
      <w:r w:rsidRPr="00A73A78">
        <w:rPr>
          <w:rFonts w:cs="Arial"/>
          <w:bCs/>
          <w:i/>
          <w:color w:val="000000"/>
        </w:rPr>
        <w:t>manifestação</w:t>
      </w:r>
      <w:r w:rsidRPr="00A73A78">
        <w:rPr>
          <w:rFonts w:cs="Arial"/>
          <w:bCs/>
          <w:i/>
          <w:color w:val="000000"/>
        </w:rPr>
        <w:t xml:space="preserve"> de órgão do Poder Executivo referente à conveniência do objeto da emenda.</w:t>
      </w:r>
    </w:p>
    <w:p w:rsidR="00F74895" w:rsidRPr="00A73A78" w:rsidP="002848A7">
      <w:pPr>
        <w:tabs>
          <w:tab w:val="left" w:pos="709"/>
          <w:tab w:val="left" w:pos="2693"/>
          <w:tab w:val="left" w:leader="dot" w:pos="6803"/>
          <w:tab w:val="right" w:pos="9071"/>
          <w:tab w:val="left" w:pos="9354"/>
        </w:tabs>
        <w:ind w:left="567"/>
        <w:jc w:val="both"/>
        <w:rPr>
          <w:rFonts w:cs="Arial"/>
          <w:b/>
          <w:bCs/>
          <w:i/>
          <w:color w:val="000000"/>
        </w:rPr>
      </w:pP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Cs/>
          <w:i/>
          <w:color w:val="000000"/>
        </w:rPr>
      </w:pPr>
      <w:r w:rsidRPr="00A73A78">
        <w:rPr>
          <w:rFonts w:cs="Arial"/>
          <w:b/>
          <w:bCs/>
          <w:i/>
          <w:color w:val="000000"/>
        </w:rPr>
        <w:tab/>
      </w:r>
      <w:r w:rsidRPr="00A73A78">
        <w:rPr>
          <w:rFonts w:cs="Arial"/>
          <w:b/>
          <w:bCs/>
          <w:i/>
          <w:color w:val="000000"/>
        </w:rPr>
        <w:tab/>
        <w:t>Art. 36</w:t>
      </w:r>
      <w:r w:rsidRPr="00A73A78">
        <w:rPr>
          <w:rFonts w:cs="Arial"/>
          <w:bCs/>
          <w:i/>
          <w:color w:val="000000"/>
        </w:rPr>
        <w:t>. Em atendimento ao disposto no §2º do art. 152 da Lei Orgânica do Município de Valinhos, com o fim de viabilizar a execução das programações incluídas por emendas parlamentares individuais de execução obrigatória, serão observados os seguintes procedimentos e prazos:</w:t>
      </w:r>
    </w:p>
    <w:p w:rsidR="00F74895" w:rsidRPr="00A73A78" w:rsidP="002848A7">
      <w:pPr>
        <w:numPr>
          <w:ilvl w:val="0"/>
          <w:numId w:val="3"/>
        </w:numPr>
        <w:tabs>
          <w:tab w:val="left" w:pos="709"/>
          <w:tab w:val="left" w:pos="2693"/>
          <w:tab w:val="left" w:leader="dot" w:pos="6803"/>
          <w:tab w:val="right" w:pos="9071"/>
          <w:tab w:val="left" w:pos="9354"/>
        </w:tabs>
        <w:spacing w:line="276" w:lineRule="auto"/>
        <w:jc w:val="both"/>
        <w:rPr>
          <w:rFonts w:cs="Arial"/>
          <w:bCs/>
          <w:i/>
          <w:color w:val="000000"/>
        </w:rPr>
      </w:pPr>
      <w:r w:rsidRPr="00A73A78">
        <w:rPr>
          <w:rFonts w:cs="Arial"/>
          <w:b/>
          <w:bCs/>
          <w:i/>
          <w:color w:val="000000"/>
        </w:rPr>
        <w:t>até</w:t>
      </w:r>
      <w:r w:rsidRPr="00A73A78">
        <w:rPr>
          <w:rFonts w:cs="Arial"/>
          <w:b/>
          <w:bCs/>
          <w:i/>
          <w:color w:val="000000"/>
        </w:rPr>
        <w:t xml:space="preserve"> 45 (quarenta e cinco) dias</w:t>
      </w:r>
      <w:r w:rsidRPr="00A73A78">
        <w:rPr>
          <w:rFonts w:cs="Arial"/>
          <w:bCs/>
          <w:i/>
          <w:color w:val="000000"/>
        </w:rPr>
        <w:t xml:space="preserve"> após a publicação da lei orçamentária anual, o Poder Executivo enviará ao Poder Legislativo as justificativas dos impedimentos de ordem técnica porventura existentes;</w:t>
      </w:r>
    </w:p>
    <w:p w:rsidR="00F74895" w:rsidRPr="00A73A78" w:rsidP="002848A7">
      <w:pPr>
        <w:numPr>
          <w:ilvl w:val="0"/>
          <w:numId w:val="3"/>
        </w:numPr>
        <w:tabs>
          <w:tab w:val="left" w:pos="709"/>
          <w:tab w:val="left" w:pos="2693"/>
          <w:tab w:val="left" w:leader="dot" w:pos="6803"/>
          <w:tab w:val="right" w:pos="9071"/>
          <w:tab w:val="left" w:pos="9354"/>
        </w:tabs>
        <w:spacing w:line="276" w:lineRule="auto"/>
        <w:jc w:val="both"/>
        <w:rPr>
          <w:rFonts w:cs="Arial"/>
          <w:bCs/>
          <w:i/>
          <w:color w:val="000000"/>
        </w:rPr>
      </w:pPr>
      <w:r w:rsidRPr="00A73A78">
        <w:rPr>
          <w:rFonts w:cs="Arial"/>
          <w:b/>
          <w:bCs/>
          <w:i/>
          <w:color w:val="000000"/>
        </w:rPr>
        <w:t>até</w:t>
      </w:r>
      <w:r w:rsidRPr="00A73A78">
        <w:rPr>
          <w:rFonts w:cs="Arial"/>
          <w:b/>
          <w:bCs/>
          <w:i/>
          <w:color w:val="000000"/>
        </w:rPr>
        <w:t xml:space="preserve"> 15 (quinze) dias</w:t>
      </w:r>
      <w:r w:rsidRPr="00A73A78">
        <w:rPr>
          <w:rFonts w:cs="Arial"/>
          <w:bCs/>
          <w:i/>
          <w:color w:val="000000"/>
        </w:rPr>
        <w:t xml:space="preserve"> após a ciência do impedimento de ordem técnica, previsto no inciso I, o Poder Legislativo indicará ao Poder Executivo o remanejamento da programação cujo impedimento seja insuperável, observado os valores destinados a ações e serviços públicos de saúde;</w:t>
      </w:r>
    </w:p>
    <w:p w:rsidR="00F74895" w:rsidRPr="00A73A78" w:rsidP="002848A7">
      <w:pPr>
        <w:numPr>
          <w:ilvl w:val="0"/>
          <w:numId w:val="3"/>
        </w:numPr>
        <w:tabs>
          <w:tab w:val="left" w:pos="709"/>
          <w:tab w:val="left" w:pos="2693"/>
          <w:tab w:val="left" w:leader="dot" w:pos="6803"/>
          <w:tab w:val="right" w:pos="9071"/>
          <w:tab w:val="left" w:pos="9354"/>
        </w:tabs>
        <w:spacing w:line="276" w:lineRule="auto"/>
        <w:jc w:val="both"/>
        <w:rPr>
          <w:rFonts w:cs="Arial"/>
          <w:bCs/>
          <w:i/>
          <w:color w:val="000000"/>
        </w:rPr>
      </w:pPr>
      <w:r w:rsidRPr="00A73A78">
        <w:rPr>
          <w:rFonts w:cs="Arial"/>
          <w:b/>
          <w:bCs/>
          <w:i/>
          <w:color w:val="000000"/>
        </w:rPr>
        <w:t>até</w:t>
      </w:r>
      <w:r w:rsidRPr="00A73A78">
        <w:rPr>
          <w:rFonts w:cs="Arial"/>
          <w:b/>
          <w:bCs/>
          <w:i/>
          <w:color w:val="000000"/>
        </w:rPr>
        <w:t xml:space="preserve"> 15 (quinze) dias</w:t>
      </w:r>
      <w:r w:rsidRPr="00A73A78">
        <w:rPr>
          <w:rFonts w:cs="Arial"/>
          <w:bCs/>
          <w:i/>
          <w:color w:val="000000"/>
        </w:rPr>
        <w:t xml:space="preserve"> após o prazo previsto no inciso II, o Poder Executivo fará o remanejamento da programação, nos termos previstos na lei orçamentária anual.</w:t>
      </w: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Cs/>
          <w:i/>
          <w:color w:val="000000"/>
        </w:rPr>
      </w:pPr>
      <w:r w:rsidRPr="00A73A78">
        <w:rPr>
          <w:rFonts w:cs="Arial"/>
          <w:bCs/>
          <w:i/>
          <w:color w:val="000000"/>
        </w:rPr>
        <w:tab/>
      </w:r>
      <w:r w:rsidRPr="00A73A78">
        <w:rPr>
          <w:rFonts w:cs="Arial"/>
          <w:bCs/>
          <w:i/>
          <w:color w:val="000000"/>
        </w:rPr>
        <w:tab/>
      </w:r>
      <w:r w:rsidRPr="00A73A78">
        <w:rPr>
          <w:rFonts w:cs="Arial"/>
          <w:b/>
          <w:bCs/>
          <w:i/>
          <w:color w:val="000000"/>
        </w:rPr>
        <w:t>§ 1º</w:t>
      </w:r>
      <w:r w:rsidRPr="00A73A78">
        <w:rPr>
          <w:rFonts w:cs="Arial"/>
          <w:bCs/>
          <w:i/>
          <w:color w:val="000000"/>
        </w:rPr>
        <w:t xml:space="preserve"> Após a indicação ao Poder Executivo, o autor da emenda não poderá alterar o beneficiário e o objeto da emenda e o respectivo valor, exceto na hipótese de impedimento de ordem técnica, observado o prazo previsto no inciso II do caput deste artigo.</w:t>
      </w:r>
    </w:p>
    <w:p w:rsidR="00F74895" w:rsidRPr="00A73A78" w:rsidP="002848A7">
      <w:pPr>
        <w:tabs>
          <w:tab w:val="left" w:pos="709"/>
          <w:tab w:val="left" w:pos="2693"/>
          <w:tab w:val="left" w:leader="dot" w:pos="6803"/>
          <w:tab w:val="right" w:pos="9071"/>
          <w:tab w:val="left" w:pos="9354"/>
        </w:tabs>
        <w:spacing w:line="276" w:lineRule="auto"/>
        <w:ind w:left="567"/>
        <w:jc w:val="both"/>
        <w:rPr>
          <w:rFonts w:cs="Arial"/>
          <w:bCs/>
          <w:i/>
          <w:color w:val="000000"/>
        </w:rPr>
      </w:pPr>
      <w:r w:rsidRPr="00A73A78">
        <w:rPr>
          <w:rFonts w:cs="Arial"/>
          <w:bCs/>
          <w:i/>
          <w:color w:val="000000"/>
        </w:rPr>
        <w:tab/>
      </w:r>
      <w:r w:rsidRPr="00A73A78">
        <w:rPr>
          <w:rFonts w:cs="Arial"/>
          <w:bCs/>
          <w:i/>
          <w:color w:val="000000"/>
        </w:rPr>
        <w:tab/>
      </w:r>
      <w:r w:rsidRPr="00A73A78">
        <w:rPr>
          <w:rFonts w:cs="Arial"/>
          <w:b/>
          <w:bCs/>
          <w:i/>
          <w:color w:val="000000"/>
        </w:rPr>
        <w:t>§ 2º</w:t>
      </w:r>
      <w:r w:rsidRPr="00A73A78">
        <w:rPr>
          <w:rFonts w:cs="Arial"/>
          <w:bCs/>
          <w:i/>
          <w:color w:val="000000"/>
        </w:rPr>
        <w:t xml:space="preserve"> Caso não houver indicação de emendas parlamentares ou a indicação não seja realizada no prazo previsto no inciso II do caput deste artigo, o crédito orçamentário poderá ser remanejado pelo Poder Executivo de acordo com autorização constante da lei orçamentária anual.</w:t>
      </w:r>
    </w:p>
    <w:p w:rsidR="00F74895" w:rsidP="002848A7">
      <w:pPr>
        <w:tabs>
          <w:tab w:val="left" w:pos="709"/>
          <w:tab w:val="left" w:pos="2693"/>
          <w:tab w:val="left" w:leader="dot" w:pos="6803"/>
          <w:tab w:val="right" w:pos="9071"/>
          <w:tab w:val="left" w:pos="9354"/>
        </w:tabs>
        <w:spacing w:line="276" w:lineRule="auto"/>
        <w:ind w:left="567"/>
        <w:jc w:val="both"/>
        <w:rPr>
          <w:rFonts w:cs="Arial"/>
          <w:bCs/>
          <w:color w:val="000000"/>
        </w:rPr>
      </w:pPr>
      <w:r w:rsidRPr="00A73A78">
        <w:rPr>
          <w:rFonts w:cs="Arial"/>
          <w:bCs/>
          <w:i/>
          <w:color w:val="000000"/>
        </w:rPr>
        <w:tab/>
      </w:r>
      <w:r w:rsidRPr="00A73A78">
        <w:rPr>
          <w:rFonts w:cs="Arial"/>
          <w:bCs/>
          <w:i/>
          <w:color w:val="000000"/>
        </w:rPr>
        <w:tab/>
      </w:r>
      <w:r w:rsidRPr="00A73A78">
        <w:rPr>
          <w:rFonts w:cs="Arial"/>
          <w:b/>
          <w:bCs/>
          <w:i/>
          <w:color w:val="000000"/>
        </w:rPr>
        <w:t>§ 3º</w:t>
      </w:r>
      <w:r w:rsidRPr="00A73A78">
        <w:rPr>
          <w:rFonts w:cs="Arial"/>
          <w:bCs/>
          <w:i/>
          <w:color w:val="000000"/>
        </w:rPr>
        <w:t xml:space="preserve"> Para as emendas que não houver impedimento de ordem técnica, após o parecer de regularidade emitido pela Secretaria responsável, a Secretaria da Fazenda alocará o crédito orçamentário proposto na emenda, transferindo o saldo da dotação prevista no § 1º do art. 32 desta lei.</w:t>
      </w:r>
      <w:r w:rsidRPr="00A73A78" w:rsidR="00A73A78">
        <w:rPr>
          <w:rFonts w:cs="Arial"/>
          <w:bCs/>
          <w:i/>
          <w:color w:val="000000"/>
        </w:rPr>
        <w:t>”</w:t>
      </w:r>
      <w:r w:rsidR="00A73A78">
        <w:rPr>
          <w:rFonts w:cs="Arial"/>
          <w:bCs/>
          <w:color w:val="000000"/>
        </w:rPr>
        <w:t xml:space="preserve"> (Grifamos</w:t>
      </w:r>
      <w:r w:rsidR="00A73A78">
        <w:rPr>
          <w:rFonts w:cs="Arial"/>
          <w:bCs/>
          <w:color w:val="000000"/>
        </w:rPr>
        <w:t>)</w:t>
      </w:r>
    </w:p>
    <w:p w:rsidR="00F74895" w:rsidP="00F74895">
      <w:pPr>
        <w:tabs>
          <w:tab w:val="left" w:pos="567"/>
          <w:tab w:val="left" w:pos="2693"/>
          <w:tab w:val="left" w:leader="dot" w:pos="6803"/>
          <w:tab w:val="right" w:pos="9071"/>
          <w:tab w:val="left" w:pos="9354"/>
        </w:tabs>
        <w:jc w:val="both"/>
        <w:rPr>
          <w:rFonts w:cs="Arial"/>
          <w:b/>
          <w:bCs/>
          <w:color w:val="000000"/>
        </w:rPr>
      </w:pPr>
    </w:p>
    <w:p w:rsidR="00866CF2" w:rsidRPr="00CE42E0" w:rsidP="002848A7">
      <w:pPr>
        <w:tabs>
          <w:tab w:val="left" w:pos="567"/>
          <w:tab w:val="left" w:pos="2693"/>
          <w:tab w:val="left" w:leader="dot" w:pos="6803"/>
          <w:tab w:val="right" w:pos="9071"/>
          <w:tab w:val="left" w:pos="9354"/>
        </w:tabs>
        <w:jc w:val="both"/>
        <w:rPr>
          <w:rFonts w:cs="Arial"/>
          <w:bCs/>
          <w:szCs w:val="24"/>
        </w:rPr>
      </w:pPr>
      <w:r>
        <w:rPr>
          <w:rFonts w:cs="Arial"/>
          <w:b/>
          <w:color w:val="000000"/>
        </w:rPr>
        <w:tab/>
      </w:r>
      <w:r>
        <w:rPr>
          <w:rFonts w:cs="Arial"/>
          <w:b/>
          <w:color w:val="000000"/>
        </w:rPr>
        <w:tab/>
      </w:r>
    </w:p>
    <w:p w:rsidR="00A04FF1" w:rsidRPr="00CE42E0" w:rsidP="005F6B61">
      <w:pPr>
        <w:spacing w:line="360" w:lineRule="auto"/>
        <w:jc w:val="right"/>
        <w:rPr>
          <w:rFonts w:cs="Arial"/>
          <w:szCs w:val="24"/>
        </w:rPr>
      </w:pPr>
      <w:r w:rsidRPr="00CE42E0">
        <w:rPr>
          <w:rFonts w:cs="Arial"/>
          <w:snapToGrid w:val="0"/>
          <w:szCs w:val="24"/>
        </w:rPr>
        <w:t xml:space="preserve">Valinhos, </w:t>
      </w:r>
      <w:r w:rsidR="00A73A78">
        <w:rPr>
          <w:rFonts w:cs="Arial"/>
          <w:snapToGrid w:val="0"/>
          <w:szCs w:val="24"/>
        </w:rPr>
        <w:t>10 de outubro de 2022.</w:t>
      </w:r>
    </w:p>
    <w:p w:rsidR="00A73A78" w:rsidRPr="00CE42E0" w:rsidP="00A04FF1">
      <w:pPr>
        <w:widowControl w:val="0"/>
        <w:ind w:left="1843"/>
        <w:jc w:val="center"/>
        <w:rPr>
          <w:rFonts w:cs="Arial"/>
          <w:bCs/>
          <w:szCs w:val="24"/>
        </w:rPr>
      </w:pPr>
    </w:p>
    <w:p w:rsidR="00534972" w:rsidRPr="00CE42E0" w:rsidP="00196FF0">
      <w:pPr>
        <w:widowControl w:val="0"/>
        <w:rPr>
          <w:rFonts w:cs="Arial"/>
          <w:b/>
          <w:snapToGrid w:val="0"/>
          <w:szCs w:val="24"/>
        </w:rPr>
      </w:pPr>
      <w:r w:rsidRPr="00CE42E0">
        <w:rPr>
          <w:rFonts w:cs="Arial"/>
          <w:b/>
          <w:snapToGrid w:val="0"/>
          <w:szCs w:val="24"/>
        </w:rPr>
        <w:t>AUTORIA</w:t>
      </w:r>
      <w:r w:rsidR="005F5598">
        <w:rPr>
          <w:rFonts w:cs="Arial"/>
          <w:b/>
          <w:snapToGrid w:val="0"/>
          <w:szCs w:val="24"/>
        </w:rPr>
        <w:t xml:space="preserve">: </w:t>
      </w:r>
      <w:r w:rsidR="002848A7">
        <w:rPr>
          <w:rFonts w:cs="Arial"/>
          <w:b/>
          <w:snapToGrid w:val="0"/>
          <w:szCs w:val="24"/>
        </w:rPr>
        <w:t>COMISSÃO DE FINANÇAS E ORÇAMENTO</w:t>
      </w:r>
    </w:p>
    <w:sectPr w:rsidSect="009B0EE4">
      <w:headerReference w:type="default" r:id="rId4"/>
      <w:footerReference w:type="default" r:id="rId5"/>
      <w:headerReference w:type="first" r:id="rId6"/>
      <w:footerReference w:type="first" r:id="rId7"/>
      <w:pgSz w:w="11906" w:h="16838"/>
      <w:pgMar w:top="2836" w:right="1133" w:bottom="1418" w:left="1701" w:header="567" w:footer="3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EDB" w:rsidP="003C7C4A">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2848A7">
      <w:rPr>
        <w:rFonts w:cs="Arial"/>
        <w:b/>
        <w:noProof/>
        <w:sz w:val="18"/>
        <w:szCs w:val="18"/>
      </w:rPr>
      <w:t>4</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2848A7">
      <w:rPr>
        <w:rFonts w:cs="Arial"/>
        <w:b/>
        <w:noProof/>
        <w:sz w:val="18"/>
        <w:szCs w:val="18"/>
      </w:rPr>
      <w:t>4</w:t>
    </w:r>
    <w:r>
      <w:rPr>
        <w:rFonts w:cs="Arial"/>
        <w:b/>
        <w:sz w:val="18"/>
        <w:szCs w:val="18"/>
      </w:rPr>
      <w:fldChar w:fldCharType="end"/>
    </w:r>
  </w:p>
  <w:p w:rsidR="00782EDB" w:rsidP="003C7C4A">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782EDB" w:rsidP="003C7C4A">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EDB" w:rsidP="003C7C4A">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5563FA">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5563FA">
      <w:rPr>
        <w:rFonts w:cs="Arial"/>
        <w:b/>
        <w:noProof/>
        <w:sz w:val="18"/>
        <w:szCs w:val="18"/>
      </w:rPr>
      <w:t>4</w:t>
    </w:r>
    <w:r>
      <w:rPr>
        <w:rFonts w:cs="Arial"/>
        <w:b/>
        <w:sz w:val="18"/>
        <w:szCs w:val="18"/>
      </w:rPr>
      <w:fldChar w:fldCharType="end"/>
    </w:r>
  </w:p>
  <w:p w:rsidR="00782EDB" w:rsidP="003C7C4A">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782EDB" w:rsidP="003C7C4A">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EDB" w:rsidRPr="009019DC" w:rsidP="00FC47D9">
    <w:pPr>
      <w:pStyle w:val="Header"/>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20560"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DC">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810819"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19DC">
      <w:rPr>
        <w:rFonts w:cs="Arial"/>
        <w:noProof/>
        <w:sz w:val="18"/>
        <w:szCs w:val="18"/>
        <w14:textOutline w14:w="12700">
          <w14:noFill/>
          <w14:prstDash w14:val="solid"/>
          <w14:round/>
        </w14:textOutline>
      </w:rPr>
      <w:t xml:space="preserve">Proc. Leg. nº </w:t>
    </w:r>
    <w:r w:rsidRPr="009019DC">
      <w:rPr>
        <w:rFonts w:cs="Arial"/>
        <w:noProof/>
        <w:sz w:val="18"/>
        <w:szCs w:val="18"/>
        <w14:textOutline w14:w="12700">
          <w14:noFill/>
          <w14:prstDash w14:val="solid"/>
          <w14:round/>
        </w14:textOutline>
      </w:rPr>
      <w:t>5062/2022</w:t>
    </w:r>
  </w:p>
  <w:p w:rsidR="00782EDB" w:rsidRPr="00FC47D9" w:rsidP="00FC47D9">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782EDB" w:rsidRPr="004420DB" w:rsidP="0038288C">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782EDB" w:rsidRPr="008743E5" w:rsidP="0038288C">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782EDB" w:rsidRPr="008743E5" w:rsidP="0038288C">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782EDB" w:rsidP="0038288C">
    <w:pPr>
      <w:pStyle w:val="Header"/>
      <w:rPr>
        <w:rFonts w:ascii="Times New Roman" w:hAnsi="Times New Roman"/>
        <w:b/>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EDB" w:rsidP="009B0EE4">
    <w:pPr>
      <w:pStyle w:val="Header"/>
      <w:ind w:left="1134"/>
      <w:jc w:val="right"/>
      <w:rPr>
        <w:rFonts w:ascii="Times New Roman" w:hAnsi="Times New Roman"/>
        <w:noProof/>
        <w:sz w:val="20"/>
        <w14:textOutline w14:w="12700">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91456"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93129"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82EDB" w:rsidP="009B0EE4">
    <w:pPr>
      <w:pStyle w:val="Header"/>
      <w:ind w:left="1134"/>
      <w:jc w:val="right"/>
      <w:rPr>
        <w:rFonts w:cs="Arial"/>
        <w:noProof/>
        <w:sz w:val="18"/>
        <w:szCs w:val="18"/>
        <w14:textOutline w14:w="12700">
          <w14:noFill/>
          <w14:prstDash w14:val="solid"/>
          <w14:round/>
        </w14:textOutline>
      </w:rPr>
    </w:pPr>
    <w:r w:rsidRPr="009019DC">
      <w:rPr>
        <w:rFonts w:cs="Arial"/>
        <w:noProof/>
        <w:sz w:val="18"/>
        <w:szCs w:val="18"/>
        <w14:textOutline w14:w="12700">
          <w14:noFill/>
          <w14:prstDash w14:val="solid"/>
          <w14:round/>
        </w14:textOutline>
      </w:rPr>
      <w:t xml:space="preserve">Proc. Leg. nº </w:t>
    </w:r>
    <w:r w:rsidRPr="009019DC">
      <w:rPr>
        <w:rFonts w:cs="Arial"/>
        <w:noProof/>
        <w:sz w:val="18"/>
        <w:szCs w:val="18"/>
        <w14:textOutline w14:w="12700">
          <w14:noFill/>
          <w14:prstDash w14:val="solid"/>
          <w14:round/>
        </w14:textOutline>
      </w:rPr>
      <w:t>5062/2022</w:t>
    </w:r>
  </w:p>
  <w:p w:rsidR="00782EDB" w:rsidRPr="00FC47D9" w:rsidP="009B0EE4">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782EDB" w:rsidRPr="004420DB" w:rsidP="009B0EE4">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782EDB" w:rsidRPr="008743E5" w:rsidP="009B0EE4">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782EDB" w:rsidRPr="008743E5" w:rsidP="009B0EE4">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782EDB" w:rsidP="009B0EE4">
    <w:pPr>
      <w:pStyle w:val="Header"/>
      <w:ind w:left="-142"/>
    </w:pPr>
  </w:p>
  <w:p w:rsidR="00782EDB" w:rsidP="009B0EE4">
    <w:pPr>
      <w:pStyle w:val="Header"/>
    </w:pPr>
  </w:p>
  <w:p w:rsidR="00782EDB" w:rsidP="009B0EE4">
    <w:pPr>
      <w:pStyle w:val="Header"/>
    </w:pPr>
  </w:p>
  <w:p w:rsidR="00782EDB" w:rsidRPr="009019DC" w:rsidP="00196FF0">
    <w:pPr>
      <w:pStyle w:val="Header"/>
      <w:rPr>
        <w:rFonts w:cs="Arial"/>
        <w:b/>
        <w:sz w:val="28"/>
        <w:szCs w:val="24"/>
      </w:rPr>
    </w:pPr>
    <w:r>
      <w:rPr>
        <w:rFonts w:cs="Arial"/>
        <w:b/>
        <w:sz w:val="28"/>
        <w:szCs w:val="24"/>
      </w:rPr>
      <w:t xml:space="preserve">OFÍCIO Nº </w:t>
    </w:r>
    <w:r w:rsidRPr="009019DC">
      <w:rPr>
        <w:rFonts w:cs="Arial"/>
        <w:b/>
        <w:sz w:val="28"/>
        <w:szCs w:val="24"/>
      </w:rPr>
      <w:t>85</w:t>
    </w:r>
    <w:r>
      <w:rPr>
        <w:rFonts w:cs="Arial"/>
        <w:b/>
        <w:sz w:val="28"/>
        <w:szCs w:val="24"/>
      </w:rPr>
      <w:t>/</w:t>
    </w:r>
    <w:r>
      <w:rPr>
        <w:rFonts w:cs="Arial"/>
        <w:b/>
        <w:sz w:val="28"/>
        <w:szCs w:val="24"/>
      </w:rPr>
      <w:t>2022</w:t>
    </w:r>
  </w:p>
  <w:p w:rsidR="00782EDB" w:rsidRPr="0038288C" w:rsidP="009B0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4F7D3A"/>
    <w:multiLevelType w:val="hybridMultilevel"/>
    <w:tmpl w:val="5728EA56"/>
    <w:lvl w:ilvl="0">
      <w:start w:val="1"/>
      <w:numFmt w:val="upperRoman"/>
      <w:suff w:val="space"/>
      <w:lvlText w:val="%1 -"/>
      <w:lvlJc w:val="left"/>
      <w:pPr>
        <w:ind w:left="567" w:firstLine="0"/>
      </w:p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1">
    <w:nsid w:val="23314F21"/>
    <w:multiLevelType w:val="hybridMultilevel"/>
    <w:tmpl w:val="58BA321E"/>
    <w:lvl w:ilvl="0">
      <w:start w:val="1"/>
      <w:numFmt w:val="upperRoman"/>
      <w:suff w:val="space"/>
      <w:lvlText w:val="%1 -"/>
      <w:lvlJc w:val="left"/>
      <w:pPr>
        <w:ind w:left="567" w:firstLine="0"/>
      </w:p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2">
    <w:nsid w:val="6B7413DA"/>
    <w:multiLevelType w:val="hybridMultilevel"/>
    <w:tmpl w:val="C6A64A72"/>
    <w:lvl w:ilvl="0">
      <w:start w:val="1"/>
      <w:numFmt w:val="upperRoman"/>
      <w:suff w:val="space"/>
      <w:lvlText w:val="%1 -"/>
      <w:lvlJc w:val="left"/>
      <w:pPr>
        <w:ind w:left="567" w:firstLine="0"/>
      </w:p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CC"/>
    <w:rsid w:val="00023210"/>
    <w:rsid w:val="0002388A"/>
    <w:rsid w:val="00030D7D"/>
    <w:rsid w:val="00063F44"/>
    <w:rsid w:val="000947BA"/>
    <w:rsid w:val="000F7939"/>
    <w:rsid w:val="00103936"/>
    <w:rsid w:val="00154E6D"/>
    <w:rsid w:val="00166047"/>
    <w:rsid w:val="00187E11"/>
    <w:rsid w:val="00196FF0"/>
    <w:rsid w:val="001A68A6"/>
    <w:rsid w:val="00203FA5"/>
    <w:rsid w:val="00227418"/>
    <w:rsid w:val="002406D6"/>
    <w:rsid w:val="00265627"/>
    <w:rsid w:val="002848A7"/>
    <w:rsid w:val="00286E70"/>
    <w:rsid w:val="002B58CC"/>
    <w:rsid w:val="002F0A6A"/>
    <w:rsid w:val="003141C0"/>
    <w:rsid w:val="00375D3F"/>
    <w:rsid w:val="0038288C"/>
    <w:rsid w:val="00391370"/>
    <w:rsid w:val="003B25A7"/>
    <w:rsid w:val="003C7C4A"/>
    <w:rsid w:val="003F78E3"/>
    <w:rsid w:val="00404FFF"/>
    <w:rsid w:val="004420DB"/>
    <w:rsid w:val="00471885"/>
    <w:rsid w:val="00486790"/>
    <w:rsid w:val="00496A3E"/>
    <w:rsid w:val="004E3236"/>
    <w:rsid w:val="004E493C"/>
    <w:rsid w:val="00534972"/>
    <w:rsid w:val="00540457"/>
    <w:rsid w:val="005408CC"/>
    <w:rsid w:val="005563FA"/>
    <w:rsid w:val="005C7621"/>
    <w:rsid w:val="005F5598"/>
    <w:rsid w:val="005F6B61"/>
    <w:rsid w:val="00641FA8"/>
    <w:rsid w:val="006610EE"/>
    <w:rsid w:val="006650D5"/>
    <w:rsid w:val="006816B4"/>
    <w:rsid w:val="006E514D"/>
    <w:rsid w:val="00720AA7"/>
    <w:rsid w:val="007229D9"/>
    <w:rsid w:val="007511D9"/>
    <w:rsid w:val="007815F5"/>
    <w:rsid w:val="00782EDB"/>
    <w:rsid w:val="007E468E"/>
    <w:rsid w:val="007F0968"/>
    <w:rsid w:val="00802901"/>
    <w:rsid w:val="00812741"/>
    <w:rsid w:val="008444BE"/>
    <w:rsid w:val="00853C4A"/>
    <w:rsid w:val="0086159D"/>
    <w:rsid w:val="00866CF2"/>
    <w:rsid w:val="00871782"/>
    <w:rsid w:val="008743E5"/>
    <w:rsid w:val="008A04F8"/>
    <w:rsid w:val="008C13C4"/>
    <w:rsid w:val="008D01FA"/>
    <w:rsid w:val="008D641C"/>
    <w:rsid w:val="008D7E34"/>
    <w:rsid w:val="009019DC"/>
    <w:rsid w:val="00912224"/>
    <w:rsid w:val="0092098C"/>
    <w:rsid w:val="009426A2"/>
    <w:rsid w:val="00946FCF"/>
    <w:rsid w:val="009643C3"/>
    <w:rsid w:val="009B0EE4"/>
    <w:rsid w:val="009C1E5B"/>
    <w:rsid w:val="00A04FF1"/>
    <w:rsid w:val="00A05274"/>
    <w:rsid w:val="00A2090C"/>
    <w:rsid w:val="00A73A78"/>
    <w:rsid w:val="00A7555C"/>
    <w:rsid w:val="00A762CA"/>
    <w:rsid w:val="00A92067"/>
    <w:rsid w:val="00AA3A47"/>
    <w:rsid w:val="00AD50A4"/>
    <w:rsid w:val="00AE69C4"/>
    <w:rsid w:val="00B15A41"/>
    <w:rsid w:val="00B75386"/>
    <w:rsid w:val="00BA2827"/>
    <w:rsid w:val="00C121B6"/>
    <w:rsid w:val="00C1360D"/>
    <w:rsid w:val="00C167FC"/>
    <w:rsid w:val="00C70E55"/>
    <w:rsid w:val="00C71006"/>
    <w:rsid w:val="00C97C54"/>
    <w:rsid w:val="00CB5727"/>
    <w:rsid w:val="00CD5241"/>
    <w:rsid w:val="00CE42E0"/>
    <w:rsid w:val="00CE5346"/>
    <w:rsid w:val="00CF3EAC"/>
    <w:rsid w:val="00D27723"/>
    <w:rsid w:val="00D5240E"/>
    <w:rsid w:val="00D75C75"/>
    <w:rsid w:val="00DB4810"/>
    <w:rsid w:val="00E205BF"/>
    <w:rsid w:val="00E37567"/>
    <w:rsid w:val="00E9104A"/>
    <w:rsid w:val="00E9372C"/>
    <w:rsid w:val="00F058AD"/>
    <w:rsid w:val="00F16789"/>
    <w:rsid w:val="00F31585"/>
    <w:rsid w:val="00F3735D"/>
    <w:rsid w:val="00F673B3"/>
    <w:rsid w:val="00F74895"/>
    <w:rsid w:val="00F76EAB"/>
    <w:rsid w:val="00F956A1"/>
    <w:rsid w:val="00FB4D9A"/>
    <w:rsid w:val="00FC47D9"/>
    <w:rsid w:val="00FF2F9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paragraph" w:styleId="BodyText">
    <w:name w:val="Body Text"/>
    <w:basedOn w:val="Normal"/>
    <w:link w:val="CorpodetextoChar"/>
    <w:unhideWhenUsed/>
    <w:rsid w:val="00F74895"/>
    <w:pPr>
      <w:spacing w:after="120"/>
    </w:pPr>
    <w:rPr>
      <w:rFonts w:ascii="Times New Roman" w:hAnsi="Times New Roman"/>
      <w:szCs w:val="24"/>
    </w:rPr>
  </w:style>
  <w:style w:type="character" w:customStyle="1" w:styleId="CorpodetextoChar">
    <w:name w:val="Corpo de texto Char"/>
    <w:basedOn w:val="DefaultParagraphFont"/>
    <w:link w:val="BodyText"/>
    <w:rsid w:val="00F74895"/>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1149</Words>
  <Characters>6206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5</cp:revision>
  <cp:lastPrinted>2022-10-11T12:50:38Z</cp:lastPrinted>
  <dcterms:created xsi:type="dcterms:W3CDTF">2022-10-10T19:50:00Z</dcterms:created>
  <dcterms:modified xsi:type="dcterms:W3CDTF">2022-10-11T12:50:00Z</dcterms:modified>
</cp:coreProperties>
</file>