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A564E" w:rsidRPr="00D44373" w:rsidP="000A564E">
      <w:pPr>
        <w:pStyle w:val="Default"/>
        <w:jc w:val="both"/>
        <w:rPr>
          <w:rFonts w:asciiTheme="minorHAnsi" w:hAnsiTheme="minorHAnsi" w:cstheme="minorHAnsi"/>
          <w:b/>
          <w:color w:val="FF0000"/>
        </w:rPr>
      </w:pPr>
      <w:r w:rsidRPr="00377BCE">
        <w:rPr>
          <w:rFonts w:asciiTheme="minorHAnsi" w:hAnsiTheme="minorHAnsi" w:cstheme="minorHAnsi"/>
          <w:b/>
          <w:color w:val="auto"/>
        </w:rPr>
        <w:t xml:space="preserve">Parecer </w:t>
      </w:r>
      <w:r w:rsidRPr="00377BCE">
        <w:rPr>
          <w:rFonts w:asciiTheme="minorHAnsi" w:hAnsiTheme="minorHAnsi" w:cstheme="minorHAnsi"/>
          <w:b/>
          <w:color w:val="auto"/>
        </w:rPr>
        <w:t>J</w:t>
      </w:r>
      <w:r w:rsidRPr="00377BCE">
        <w:rPr>
          <w:rFonts w:asciiTheme="minorHAnsi" w:hAnsiTheme="minorHAnsi" w:cstheme="minorHAnsi"/>
          <w:b/>
          <w:color w:val="auto"/>
        </w:rPr>
        <w:t>urídico</w:t>
      </w:r>
      <w:r w:rsidRPr="00377BCE">
        <w:rPr>
          <w:rFonts w:asciiTheme="minorHAnsi" w:hAnsiTheme="minorHAnsi" w:cstheme="minorHAnsi"/>
          <w:b/>
          <w:color w:val="auto"/>
        </w:rPr>
        <w:t xml:space="preserve"> nº </w:t>
      </w:r>
      <w:r w:rsidRPr="00377BCE" w:rsidR="00377BCE">
        <w:rPr>
          <w:rFonts w:asciiTheme="minorHAnsi" w:hAnsiTheme="minorHAnsi" w:cstheme="minorHAnsi"/>
          <w:b/>
          <w:color w:val="auto"/>
        </w:rPr>
        <w:t>357</w:t>
      </w:r>
      <w:r w:rsidRPr="00377BCE">
        <w:rPr>
          <w:rFonts w:asciiTheme="minorHAnsi" w:hAnsiTheme="minorHAnsi" w:cstheme="minorHAnsi"/>
          <w:b/>
          <w:color w:val="auto"/>
        </w:rPr>
        <w:t>/20</w:t>
      </w:r>
      <w:r w:rsidRPr="00377BCE" w:rsidR="004C24C7">
        <w:rPr>
          <w:rFonts w:asciiTheme="minorHAnsi" w:hAnsiTheme="minorHAnsi" w:cstheme="minorHAnsi"/>
          <w:b/>
          <w:color w:val="auto"/>
        </w:rPr>
        <w:t>22</w:t>
      </w:r>
    </w:p>
    <w:p w:rsidR="001E0F14" w:rsidRPr="001E0F14" w:rsidP="00BC67F2">
      <w:pPr>
        <w:shd w:val="clear" w:color="auto" w:fill="FFFFFF"/>
        <w:jc w:val="both"/>
        <w:rPr>
          <w:rFonts w:eastAsia="Calibri" w:asciiTheme="minorHAnsi" w:hAnsiTheme="minorHAnsi" w:cstheme="minorHAnsi"/>
          <w:szCs w:val="24"/>
        </w:rPr>
      </w:pPr>
      <w:r w:rsidRPr="00BE6AF5">
        <w:rPr>
          <w:rFonts w:asciiTheme="minorHAnsi" w:hAnsiTheme="minorHAnsi" w:cstheme="minorHAnsi"/>
          <w:b/>
          <w:bCs/>
          <w:szCs w:val="24"/>
        </w:rPr>
        <w:t xml:space="preserve">Assunto: Projeto de Lei nº </w:t>
      </w:r>
      <w:r w:rsidR="00D44373">
        <w:rPr>
          <w:rFonts w:asciiTheme="minorHAnsi" w:hAnsiTheme="minorHAnsi" w:cstheme="minorHAnsi"/>
          <w:b/>
          <w:bCs/>
          <w:szCs w:val="24"/>
        </w:rPr>
        <w:t>19</w:t>
      </w:r>
      <w:r>
        <w:rPr>
          <w:rFonts w:asciiTheme="minorHAnsi" w:hAnsiTheme="minorHAnsi" w:cstheme="minorHAnsi"/>
          <w:b/>
          <w:bCs/>
          <w:szCs w:val="24"/>
        </w:rPr>
        <w:t>5</w:t>
      </w:r>
      <w:r w:rsidRPr="00BE6AF5">
        <w:rPr>
          <w:rFonts w:asciiTheme="minorHAnsi" w:hAnsiTheme="minorHAnsi" w:cstheme="minorHAnsi"/>
          <w:b/>
          <w:bCs/>
          <w:szCs w:val="24"/>
        </w:rPr>
        <w:t>/20</w:t>
      </w:r>
      <w:r w:rsidRPr="00BE6AF5" w:rsidR="004C24C7">
        <w:rPr>
          <w:rFonts w:asciiTheme="minorHAnsi" w:hAnsiTheme="minorHAnsi" w:cstheme="minorHAnsi"/>
          <w:b/>
          <w:bCs/>
          <w:szCs w:val="24"/>
        </w:rPr>
        <w:t>22 –</w:t>
      </w:r>
      <w:r>
        <w:rPr>
          <w:rFonts w:asciiTheme="minorHAnsi" w:hAnsiTheme="minorHAnsi" w:cstheme="minorHAnsi"/>
          <w:b/>
          <w:bCs/>
          <w:szCs w:val="24"/>
        </w:rPr>
        <w:t xml:space="preserve"> </w:t>
      </w:r>
      <w:r w:rsidRPr="001E0F14">
        <w:rPr>
          <w:rFonts w:eastAsia="Calibri" w:asciiTheme="minorHAnsi" w:hAnsiTheme="minorHAnsi" w:cstheme="minorHAnsi"/>
          <w:szCs w:val="24"/>
        </w:rPr>
        <w:t>Dispõe sobre a garantia de acesso ao diagnóstico e intervenção precoce do Transtorno do Espectro Autista (TEA) para crianças de até 36 (trinta e seis) meses de idade e cria diretrizes para o diagnóstico precoce no âmbito do Município de Valinhos.</w:t>
      </w:r>
    </w:p>
    <w:p w:rsidR="00BC67F2" w:rsidRPr="00800FE9" w:rsidP="00BC67F2">
      <w:pPr>
        <w:shd w:val="clear" w:color="auto" w:fill="FFFFFF"/>
        <w:jc w:val="both"/>
        <w:rPr>
          <w:rFonts w:asciiTheme="minorHAnsi" w:hAnsiTheme="minorHAnsi" w:cstheme="minorHAnsi"/>
          <w:b/>
          <w:bCs/>
          <w:szCs w:val="24"/>
        </w:rPr>
      </w:pPr>
      <w:r>
        <w:rPr>
          <w:rFonts w:asciiTheme="minorHAnsi" w:hAnsiTheme="minorHAnsi" w:cstheme="minorHAnsi"/>
          <w:b/>
          <w:bCs/>
          <w:szCs w:val="24"/>
        </w:rPr>
        <w:t>Autoria do Vereador</w:t>
      </w:r>
      <w:r w:rsidRPr="00BE6AF5">
        <w:rPr>
          <w:rFonts w:asciiTheme="minorHAnsi" w:hAnsiTheme="minorHAnsi" w:cstheme="minorHAnsi"/>
          <w:b/>
          <w:bCs/>
          <w:szCs w:val="24"/>
        </w:rPr>
        <w:t xml:space="preserve"> </w:t>
      </w:r>
      <w:r w:rsidR="001E0F14">
        <w:rPr>
          <w:rFonts w:asciiTheme="minorHAnsi" w:hAnsiTheme="minorHAnsi" w:cstheme="minorHAnsi"/>
          <w:b/>
          <w:bCs/>
          <w:szCs w:val="24"/>
        </w:rPr>
        <w:t>André Amaral</w:t>
      </w:r>
      <w:r w:rsidR="00800FE9">
        <w:rPr>
          <w:rFonts w:asciiTheme="minorHAnsi" w:hAnsiTheme="minorHAnsi" w:cstheme="minorHAnsi"/>
          <w:b/>
          <w:bCs/>
          <w:szCs w:val="24"/>
        </w:rPr>
        <w:t>.</w:t>
      </w:r>
    </w:p>
    <w:p w:rsidR="00BC67F2" w:rsidRPr="00BE6AF5" w:rsidP="002A3AF3">
      <w:pPr>
        <w:tabs>
          <w:tab w:val="left" w:pos="2715"/>
        </w:tabs>
        <w:jc w:val="both"/>
        <w:rPr>
          <w:rFonts w:asciiTheme="minorHAnsi" w:hAnsiTheme="minorHAnsi" w:cstheme="minorHAnsi"/>
          <w:b/>
          <w:bCs/>
          <w:szCs w:val="24"/>
        </w:rPr>
      </w:pPr>
      <w:r w:rsidRPr="00BE6AF5">
        <w:rPr>
          <w:rFonts w:asciiTheme="minorHAnsi" w:hAnsiTheme="minorHAnsi" w:cstheme="minorHAnsi"/>
          <w:b/>
          <w:bCs/>
          <w:szCs w:val="24"/>
        </w:rPr>
        <w:t xml:space="preserve"> </w:t>
      </w:r>
      <w:r w:rsidR="002A3AF3">
        <w:rPr>
          <w:rFonts w:asciiTheme="minorHAnsi" w:hAnsiTheme="minorHAnsi" w:cstheme="minorHAnsi"/>
          <w:b/>
          <w:bCs/>
          <w:szCs w:val="24"/>
        </w:rPr>
        <w:tab/>
      </w:r>
    </w:p>
    <w:p w:rsidR="00BC67F2" w:rsidP="00866E5A">
      <w:pPr>
        <w:jc w:val="both"/>
        <w:rPr>
          <w:rFonts w:asciiTheme="minorHAnsi" w:hAnsiTheme="minorHAnsi" w:cstheme="minorHAnsi"/>
          <w:b/>
          <w:bCs/>
          <w:szCs w:val="24"/>
        </w:rPr>
      </w:pPr>
    </w:p>
    <w:p w:rsidR="008262A1" w:rsidP="00866E5A">
      <w:pPr>
        <w:jc w:val="both"/>
        <w:rPr>
          <w:rFonts w:asciiTheme="minorHAnsi" w:hAnsiTheme="minorHAnsi" w:cstheme="minorHAnsi"/>
          <w:b/>
          <w:bCs/>
          <w:szCs w:val="24"/>
        </w:rPr>
      </w:pPr>
    </w:p>
    <w:p w:rsidR="000A564E" w:rsidRPr="00BE6AF5" w:rsidP="00E4285B">
      <w:pPr>
        <w:pStyle w:val="Default"/>
        <w:jc w:val="both"/>
        <w:rPr>
          <w:rFonts w:asciiTheme="minorHAnsi" w:hAnsiTheme="minorHAnsi" w:cstheme="minorHAnsi"/>
          <w:color w:val="auto"/>
        </w:rPr>
      </w:pPr>
      <w:r w:rsidRPr="00BE6AF5">
        <w:rPr>
          <w:rFonts w:asciiTheme="minorHAnsi" w:hAnsiTheme="minorHAnsi" w:cstheme="minorHAnsi"/>
          <w:b/>
          <w:i/>
        </w:rPr>
        <w:t xml:space="preserve">À </w:t>
      </w:r>
      <w:r w:rsidRPr="00BE6AF5" w:rsidR="00D40CAB">
        <w:rPr>
          <w:rFonts w:asciiTheme="minorHAnsi" w:hAnsiTheme="minorHAnsi" w:cstheme="minorHAnsi"/>
          <w:b/>
          <w:i/>
        </w:rPr>
        <w:t>Comissão de Justiça e Redação</w:t>
      </w:r>
    </w:p>
    <w:p w:rsidR="00E4285B" w:rsidRPr="00BE6AF5" w:rsidP="00E4285B">
      <w:pPr>
        <w:pStyle w:val="Default"/>
        <w:jc w:val="both"/>
        <w:rPr>
          <w:rFonts w:asciiTheme="minorHAnsi" w:hAnsiTheme="minorHAnsi" w:cstheme="minorHAnsi"/>
          <w:b/>
          <w:color w:val="auto"/>
        </w:rPr>
      </w:pPr>
      <w:r w:rsidRPr="00BE6AF5">
        <w:rPr>
          <w:rFonts w:asciiTheme="minorHAnsi" w:hAnsiTheme="minorHAnsi" w:cstheme="minorHAnsi"/>
          <w:b/>
          <w:color w:val="auto"/>
        </w:rPr>
        <w:t>Exmo. Vereador Sidmar Rodrigo Toloi</w:t>
      </w:r>
    </w:p>
    <w:p w:rsidR="00383ADA" w:rsidRPr="00BE6AF5" w:rsidP="00E4285B">
      <w:pPr>
        <w:pStyle w:val="Default"/>
        <w:jc w:val="both"/>
        <w:rPr>
          <w:rFonts w:asciiTheme="minorHAnsi" w:hAnsiTheme="minorHAnsi" w:cstheme="minorHAnsi"/>
          <w:b/>
          <w:color w:val="auto"/>
        </w:rPr>
      </w:pPr>
    </w:p>
    <w:p w:rsidR="00134650" w:rsidP="000A564E">
      <w:pPr>
        <w:pStyle w:val="Default"/>
        <w:spacing w:after="240" w:line="360" w:lineRule="auto"/>
        <w:jc w:val="both"/>
        <w:rPr>
          <w:rFonts w:asciiTheme="minorHAnsi" w:hAnsiTheme="minorHAnsi" w:cstheme="minorHAnsi"/>
          <w:color w:val="auto"/>
          <w:sz w:val="4"/>
          <w:szCs w:val="4"/>
        </w:rPr>
      </w:pPr>
    </w:p>
    <w:p w:rsidR="008262A1" w:rsidP="000A564E">
      <w:pPr>
        <w:pStyle w:val="Default"/>
        <w:spacing w:after="240" w:line="360" w:lineRule="auto"/>
        <w:jc w:val="both"/>
        <w:rPr>
          <w:rFonts w:asciiTheme="minorHAnsi" w:hAnsiTheme="minorHAnsi" w:cstheme="minorHAnsi"/>
          <w:color w:val="auto"/>
          <w:sz w:val="4"/>
          <w:szCs w:val="4"/>
        </w:rPr>
      </w:pPr>
    </w:p>
    <w:p w:rsidR="008262A1" w:rsidRPr="00187019" w:rsidP="000A564E">
      <w:pPr>
        <w:pStyle w:val="Default"/>
        <w:spacing w:after="240" w:line="360" w:lineRule="auto"/>
        <w:jc w:val="both"/>
        <w:rPr>
          <w:rFonts w:asciiTheme="minorHAnsi" w:hAnsiTheme="minorHAnsi" w:cstheme="minorHAnsi"/>
          <w:color w:val="auto"/>
          <w:sz w:val="4"/>
          <w:szCs w:val="4"/>
        </w:rPr>
      </w:pPr>
    </w:p>
    <w:p w:rsidR="001E0F14" w:rsidRPr="001E0F14" w:rsidP="001E0F14">
      <w:pPr>
        <w:pStyle w:val="Default"/>
        <w:spacing w:after="240" w:line="360" w:lineRule="auto"/>
        <w:ind w:firstLine="1701"/>
        <w:jc w:val="both"/>
        <w:rPr>
          <w:rFonts w:asciiTheme="minorHAnsi" w:hAnsiTheme="minorHAnsi" w:cstheme="minorHAnsi"/>
          <w:bCs/>
          <w:i/>
        </w:rPr>
      </w:pPr>
      <w:r w:rsidRPr="00BE6AF5">
        <w:rPr>
          <w:rFonts w:asciiTheme="minorHAnsi" w:hAnsiTheme="minorHAnsi" w:cstheme="minorHAnsi"/>
          <w:color w:val="auto"/>
        </w:rPr>
        <w:t>Trata-se de parecer jurídico relativo ao projeto em epígrafe</w:t>
      </w:r>
      <w:r w:rsidRPr="00BE6AF5" w:rsidR="002C5EAF">
        <w:rPr>
          <w:rFonts w:asciiTheme="minorHAnsi" w:hAnsiTheme="minorHAnsi" w:cstheme="minorHAnsi"/>
          <w:color w:val="auto"/>
        </w:rPr>
        <w:t xml:space="preserve"> que</w:t>
      </w:r>
      <w:r w:rsidR="00800FE9">
        <w:rPr>
          <w:rFonts w:asciiTheme="minorHAnsi" w:hAnsiTheme="minorHAnsi" w:cstheme="minorHAnsi"/>
          <w:color w:val="auto"/>
        </w:rPr>
        <w:t xml:space="preserve"> </w:t>
      </w:r>
      <w:r w:rsidRPr="001E0F14">
        <w:rPr>
          <w:rFonts w:asciiTheme="minorHAnsi" w:hAnsiTheme="minorHAnsi" w:cstheme="minorHAnsi"/>
          <w:i/>
          <w:color w:val="auto"/>
        </w:rPr>
        <w:t>“Dispõe sobre a garantia de acesso ao diagnóstico e intervenção precoce do Transtorno do Espectro Autista (TEA) para crianças de até 36 (trinta e seis) meses de idade e cria diretrizes para o diagnóstico precoce no âmbito do Município de Valinhos”.</w:t>
      </w:r>
    </w:p>
    <w:p w:rsidR="002E0C51" w:rsidRPr="00BE6AF5" w:rsidP="005273EF">
      <w:pPr>
        <w:tabs>
          <w:tab w:val="left" w:pos="1701"/>
        </w:tabs>
        <w:spacing w:after="120" w:line="360" w:lineRule="auto"/>
        <w:jc w:val="both"/>
        <w:rPr>
          <w:rFonts w:asciiTheme="minorHAnsi" w:hAnsiTheme="minorHAnsi" w:cstheme="minorHAnsi"/>
          <w:szCs w:val="24"/>
        </w:rPr>
      </w:pPr>
      <w:r w:rsidRPr="00BE6AF5">
        <w:rPr>
          <w:rFonts w:asciiTheme="minorHAnsi" w:hAnsiTheme="minorHAnsi" w:cstheme="minorHAnsi"/>
          <w:i/>
          <w:szCs w:val="24"/>
        </w:rPr>
        <w:t xml:space="preserve"> </w:t>
      </w:r>
      <w:r w:rsidRPr="00BE6AF5">
        <w:rPr>
          <w:rFonts w:asciiTheme="minorHAnsi" w:hAnsiTheme="minorHAnsi" w:cstheme="minorHAnsi"/>
          <w:i/>
          <w:szCs w:val="24"/>
        </w:rPr>
        <w:tab/>
        <w:t>Ab initio</w:t>
      </w:r>
      <w:r w:rsidRPr="00BE6AF5">
        <w:rPr>
          <w:rFonts w:asciiTheme="minorHAnsi" w:hAnsiTheme="minorHAnsi" w:cstheme="minorHAnsi"/>
          <w:szCs w:val="24"/>
        </w:rPr>
        <w:t xml:space="preserve">, cumpre destacar a </w:t>
      </w:r>
      <w:r w:rsidRPr="00BE6AF5" w:rsidR="003609CB">
        <w:rPr>
          <w:rFonts w:asciiTheme="minorHAnsi" w:hAnsiTheme="minorHAnsi" w:cstheme="minorHAnsi"/>
          <w:szCs w:val="24"/>
        </w:rPr>
        <w:t>atribuição</w:t>
      </w:r>
      <w:r w:rsidRPr="00BE6AF5">
        <w:rPr>
          <w:rFonts w:asciiTheme="minorHAnsi" w:hAnsiTheme="minorHAnsi" w:cstheme="minorHAnsi"/>
          <w:szCs w:val="24"/>
        </w:rPr>
        <w:t xml:space="preserve"> regimental </w:t>
      </w:r>
      <w:r w:rsidRPr="00BE6AF5" w:rsidR="003609CB">
        <w:rPr>
          <w:rFonts w:asciiTheme="minorHAnsi" w:hAnsiTheme="minorHAnsi" w:cstheme="minorHAnsi"/>
          <w:szCs w:val="24"/>
        </w:rPr>
        <w:t xml:space="preserve">à </w:t>
      </w:r>
      <w:r w:rsidRPr="00BE6AF5">
        <w:rPr>
          <w:rFonts w:asciiTheme="minorHAnsi" w:hAnsiTheme="minorHAnsi" w:cstheme="minorHAnsi"/>
          <w:szCs w:val="24"/>
        </w:rPr>
        <w:t>Comissão de Justiça e Red</w:t>
      </w:r>
      <w:r w:rsidRPr="00BE6AF5" w:rsidR="003609CB">
        <w:rPr>
          <w:rFonts w:asciiTheme="minorHAnsi" w:hAnsiTheme="minorHAnsi" w:cstheme="minorHAnsi"/>
          <w:szCs w:val="24"/>
        </w:rPr>
        <w:t>ação estabelecida no artigo 38</w:t>
      </w:r>
      <w:r>
        <w:rPr>
          <w:rStyle w:val="FootnoteReference"/>
          <w:rFonts w:asciiTheme="minorHAnsi" w:hAnsiTheme="minorHAnsi" w:cstheme="minorHAnsi"/>
          <w:szCs w:val="24"/>
        </w:rPr>
        <w:footnoteReference w:id="2"/>
      </w:r>
      <w:r w:rsidRPr="00BE6AF5" w:rsidR="003609CB">
        <w:rPr>
          <w:rFonts w:asciiTheme="minorHAnsi" w:hAnsiTheme="minorHAnsi" w:cstheme="minorHAnsi"/>
          <w:szCs w:val="24"/>
        </w:rPr>
        <w:t>.</w:t>
      </w:r>
      <w:r w:rsidRPr="00BE6AF5" w:rsidR="00433B18">
        <w:rPr>
          <w:rFonts w:asciiTheme="minorHAnsi" w:hAnsiTheme="minorHAnsi" w:cstheme="minorHAnsi"/>
          <w:szCs w:val="24"/>
        </w:rPr>
        <w:t xml:space="preserve"> </w:t>
      </w:r>
    </w:p>
    <w:p w:rsidR="00961EB7" w:rsidRPr="00BE6AF5" w:rsidP="002E0C51">
      <w:pPr>
        <w:tabs>
          <w:tab w:val="left" w:pos="1701"/>
        </w:tabs>
        <w:spacing w:after="120" w:line="360" w:lineRule="auto"/>
        <w:ind w:firstLine="1701"/>
        <w:jc w:val="both"/>
        <w:rPr>
          <w:rFonts w:asciiTheme="minorHAnsi" w:hAnsiTheme="minorHAnsi" w:cstheme="minorHAnsi"/>
        </w:rPr>
      </w:pPr>
      <w:r w:rsidRPr="00BE6AF5">
        <w:rPr>
          <w:rFonts w:asciiTheme="minorHAnsi" w:hAnsiTheme="minorHAnsi" w:cstheme="minorHAnsi"/>
          <w:szCs w:val="24"/>
        </w:rPr>
        <w:t>Outrossim</w:t>
      </w:r>
      <w:r w:rsidRPr="00BE6AF5">
        <w:rPr>
          <w:rFonts w:asciiTheme="minorHAnsi" w:hAnsiTheme="minorHAnsi" w:cstheme="minorHAnsi"/>
          <w:szCs w:val="24"/>
        </w:rPr>
        <w:t xml:space="preserve">, ressalta-se que a opinião jurídica </w:t>
      </w:r>
      <w:r w:rsidRPr="00BE6AF5" w:rsidR="00C50FBC">
        <w:rPr>
          <w:rFonts w:asciiTheme="minorHAnsi" w:hAnsiTheme="minorHAnsi" w:cstheme="minorHAnsi"/>
          <w:szCs w:val="24"/>
        </w:rPr>
        <w:t>exarada</w:t>
      </w:r>
      <w:r w:rsidRPr="00BE6AF5">
        <w:rPr>
          <w:rFonts w:asciiTheme="minorHAnsi" w:hAnsiTheme="minorHAnsi" w:cstheme="minorHAnsi"/>
          <w:szCs w:val="24"/>
        </w:rPr>
        <w:t xml:space="preserve"> não </w:t>
      </w:r>
      <w:r w:rsidRPr="00BE6AF5" w:rsidR="00C50FBC">
        <w:rPr>
          <w:rFonts w:asciiTheme="minorHAnsi" w:hAnsiTheme="minorHAnsi" w:cstheme="minorHAnsi"/>
          <w:szCs w:val="24"/>
        </w:rPr>
        <w:t>possui</w:t>
      </w:r>
      <w:r w:rsidRPr="00BE6AF5">
        <w:rPr>
          <w:rFonts w:asciiTheme="minorHAnsi" w:hAnsiTheme="minorHAnsi" w:cstheme="minorHAnsi"/>
          <w:szCs w:val="24"/>
        </w:rPr>
        <w:t xml:space="preserve"> força vinculante, sendo meramente opinativo</w:t>
      </w:r>
      <w:r w:rsidRPr="00BE6AF5" w:rsidR="00A842D6">
        <w:rPr>
          <w:rFonts w:asciiTheme="minorHAnsi" w:hAnsiTheme="minorHAnsi" w:cstheme="minorHAnsi"/>
          <w:szCs w:val="24"/>
        </w:rPr>
        <w:t>,</w:t>
      </w:r>
      <w:r w:rsidRPr="00BE6AF5">
        <w:rPr>
          <w:rFonts w:asciiTheme="minorHAnsi" w:hAnsiTheme="minorHAnsi" w:cstheme="minorHAnsi"/>
          <w:szCs w:val="24"/>
        </w:rPr>
        <w:t xml:space="preserve"> não fundamentando decisão proferida pelas Comissões.</w:t>
      </w:r>
      <w:r w:rsidRPr="00BE6AF5" w:rsidR="002E0C51">
        <w:rPr>
          <w:rFonts w:asciiTheme="minorHAnsi" w:hAnsiTheme="minorHAnsi" w:cstheme="minorHAnsi"/>
          <w:szCs w:val="24"/>
        </w:rPr>
        <w:t xml:space="preserve"> </w:t>
      </w:r>
      <w:r w:rsidRPr="00BE6AF5">
        <w:rPr>
          <w:rFonts w:asciiTheme="minorHAnsi" w:hAnsiTheme="minorHAnsi" w:cstheme="minorHAnsi"/>
        </w:rPr>
        <w:t xml:space="preserve">Nesse sentido é o entendimento do Supremo Tribunal Federal: </w:t>
      </w:r>
    </w:p>
    <w:p w:rsidR="00961EB7" w:rsidRPr="00BE6AF5" w:rsidP="00C50A39">
      <w:pPr>
        <w:pStyle w:val="Default"/>
        <w:spacing w:after="240" w:line="276" w:lineRule="auto"/>
        <w:ind w:left="2268"/>
        <w:jc w:val="both"/>
        <w:rPr>
          <w:rFonts w:asciiTheme="minorHAnsi" w:hAnsiTheme="minorHAnsi" w:cstheme="minorHAnsi"/>
          <w:i/>
          <w:sz w:val="22"/>
          <w:szCs w:val="22"/>
        </w:rPr>
      </w:pPr>
      <w:r w:rsidRPr="00BE6AF5">
        <w:rPr>
          <w:rFonts w:asciiTheme="minorHAnsi" w:hAnsiTheme="minorHAnsi" w:cstheme="minorHAnsi"/>
          <w:i/>
          <w:sz w:val="22"/>
          <w:szCs w:val="22"/>
        </w:rPr>
        <w:t>“O parecer emitido por procurador ou advogado de órgão da administração pública não é ato administrativo.</w:t>
      </w:r>
      <w:r w:rsidRPr="00BE6AF5">
        <w:rPr>
          <w:rFonts w:asciiTheme="minorHAnsi" w:hAnsiTheme="minorHAnsi" w:cstheme="minorHAnsi"/>
          <w:i/>
          <w:sz w:val="22"/>
          <w:szCs w:val="22"/>
        </w:rPr>
        <w:t xml:space="preserve"> Nada mais é do que a </w:t>
      </w:r>
      <w:r w:rsidRPr="00BE6AF5">
        <w:rPr>
          <w:rFonts w:asciiTheme="minorHAnsi" w:hAnsiTheme="minorHAnsi" w:cstheme="minorHAnsi"/>
          <w:i/>
          <w:sz w:val="22"/>
          <w:szCs w:val="22"/>
        </w:rPr>
        <w:t>opinião</w:t>
      </w:r>
      <w:r w:rsidRPr="00BE6AF5">
        <w:rPr>
          <w:rFonts w:asciiTheme="minorHAnsi" w:hAnsiTheme="minorHAnsi" w:cstheme="minorHAnsi"/>
          <w:i/>
          <w:sz w:val="22"/>
          <w:szCs w:val="22"/>
        </w:rPr>
        <w:t xml:space="preserve"> emitida pelo operador do direito, opinião técnico-jurídica, que orientará o administrador na tomada da decisão, na prática do ato administrativo, que se constitui na execução </w:t>
      </w:r>
      <w:r w:rsidRPr="00BE6AF5">
        <w:rPr>
          <w:rFonts w:asciiTheme="minorHAnsi" w:hAnsiTheme="minorHAnsi" w:cstheme="minorHAnsi"/>
          <w:i/>
          <w:sz w:val="22"/>
          <w:szCs w:val="22"/>
        </w:rPr>
        <w:t>ex</w:t>
      </w:r>
      <w:r w:rsidRPr="00BE6AF5" w:rsidR="002E0C51">
        <w:rPr>
          <w:rFonts w:asciiTheme="minorHAnsi" w:hAnsiTheme="minorHAnsi" w:cstheme="minorHAnsi"/>
          <w:i/>
          <w:sz w:val="22"/>
          <w:szCs w:val="22"/>
        </w:rPr>
        <w:t xml:space="preserve"> </w:t>
      </w:r>
      <w:r w:rsidRPr="00BE6AF5">
        <w:rPr>
          <w:rFonts w:asciiTheme="minorHAnsi" w:hAnsiTheme="minorHAnsi" w:cstheme="minorHAnsi"/>
          <w:i/>
          <w:sz w:val="22"/>
          <w:szCs w:val="22"/>
        </w:rPr>
        <w:t xml:space="preserve">oficio da lei. Na oportunidade do julgamento, porquanto envolvido na espécie simples parecer, ou seja, ato opinativo que poderia ser, ou não, considerado pelo administrador.” (Mandado de Segurança n° 24.584-1 - Distrito Federal - Relator: Min. Marco Aurélio de Mello – STF.) </w:t>
      </w:r>
    </w:p>
    <w:p w:rsidR="00084468" w:rsidP="00084468">
      <w:pPr>
        <w:pStyle w:val="Default"/>
        <w:spacing w:after="240" w:line="360" w:lineRule="auto"/>
        <w:ind w:firstLine="1701"/>
        <w:jc w:val="both"/>
        <w:rPr>
          <w:rFonts w:asciiTheme="minorHAnsi" w:hAnsiTheme="minorHAnsi" w:cstheme="minorHAnsi"/>
          <w:color w:val="auto"/>
        </w:rPr>
      </w:pPr>
      <w:r w:rsidRPr="00BE6AF5">
        <w:rPr>
          <w:rFonts w:asciiTheme="minorHAnsi" w:hAnsiTheme="minorHAnsi" w:cstheme="minorHAnsi"/>
          <w:color w:val="auto"/>
        </w:rPr>
        <w:t>Considerando-se o</w:t>
      </w:r>
      <w:r w:rsidRPr="00BE6AF5" w:rsidR="00BC67F2">
        <w:rPr>
          <w:rFonts w:asciiTheme="minorHAnsi" w:hAnsiTheme="minorHAnsi" w:cstheme="minorHAnsi"/>
          <w:color w:val="auto"/>
        </w:rPr>
        <w:t>s</w:t>
      </w:r>
      <w:r w:rsidRPr="00BE6AF5">
        <w:rPr>
          <w:rFonts w:asciiTheme="minorHAnsi" w:hAnsiTheme="minorHAnsi" w:cstheme="minorHAnsi"/>
          <w:color w:val="auto"/>
        </w:rPr>
        <w:t xml:space="preserve"> aspecto</w:t>
      </w:r>
      <w:r w:rsidRPr="00BE6AF5" w:rsidR="00BC67F2">
        <w:rPr>
          <w:rFonts w:asciiTheme="minorHAnsi" w:hAnsiTheme="minorHAnsi" w:cstheme="minorHAnsi"/>
          <w:color w:val="auto"/>
        </w:rPr>
        <w:t>s jurídicos</w:t>
      </w:r>
      <w:r w:rsidRPr="00BE6AF5">
        <w:rPr>
          <w:rFonts w:asciiTheme="minorHAnsi" w:hAnsiTheme="minorHAnsi" w:cstheme="minorHAnsi"/>
          <w:color w:val="auto"/>
        </w:rPr>
        <w:t xml:space="preserve"> passa-se a </w:t>
      </w:r>
      <w:r w:rsidRPr="00BE6AF5">
        <w:rPr>
          <w:rFonts w:asciiTheme="minorHAnsi" w:hAnsiTheme="minorHAnsi" w:cstheme="minorHAnsi"/>
          <w:b/>
          <w:color w:val="auto"/>
        </w:rPr>
        <w:t>análise técnica</w:t>
      </w:r>
      <w:r w:rsidRPr="00BE6AF5">
        <w:rPr>
          <w:rFonts w:asciiTheme="minorHAnsi" w:hAnsiTheme="minorHAnsi" w:cstheme="minorHAnsi"/>
          <w:color w:val="auto"/>
        </w:rPr>
        <w:t xml:space="preserve"> do projeto. </w:t>
      </w:r>
    </w:p>
    <w:p w:rsidR="00CE45F8" w:rsidP="00CE45F8">
      <w:pPr>
        <w:pStyle w:val="Default"/>
        <w:spacing w:after="240" w:line="360" w:lineRule="auto"/>
        <w:ind w:firstLine="1701"/>
        <w:jc w:val="both"/>
        <w:rPr>
          <w:rFonts w:asciiTheme="minorHAnsi" w:hAnsiTheme="minorHAnsi" w:cstheme="minorHAnsi"/>
          <w:color w:val="auto"/>
        </w:rPr>
      </w:pPr>
      <w:r w:rsidRPr="00D578F4">
        <w:rPr>
          <w:rFonts w:asciiTheme="minorHAnsi" w:hAnsiTheme="minorHAnsi" w:cstheme="minorHAnsi"/>
          <w:color w:val="auto"/>
        </w:rPr>
        <w:t xml:space="preserve">A proposta em exame no que tange à </w:t>
      </w:r>
      <w:r w:rsidRPr="00610CA9">
        <w:rPr>
          <w:rFonts w:asciiTheme="minorHAnsi" w:hAnsiTheme="minorHAnsi" w:cstheme="minorHAnsi"/>
          <w:b/>
        </w:rPr>
        <w:t>competência municipal</w:t>
      </w:r>
      <w:r w:rsidRPr="00BE6AF5">
        <w:rPr>
          <w:rFonts w:asciiTheme="minorHAnsi" w:hAnsiTheme="minorHAnsi" w:cstheme="minorHAnsi"/>
        </w:rPr>
        <w:t xml:space="preserve"> </w:t>
      </w:r>
      <w:r w:rsidRPr="00D578F4">
        <w:rPr>
          <w:rFonts w:asciiTheme="minorHAnsi" w:hAnsiTheme="minorHAnsi" w:cstheme="minorHAnsi"/>
          <w:color w:val="auto"/>
        </w:rPr>
        <w:t xml:space="preserve">afigura-se revestida de constitucionalidade, pois por força da Constituição os Municípios foram dotados de autonomia legislativa, que vem consubstanciada na capacidade de legislar sobre assuntos de interesse local, e de suplementar a legislação federal e estadual no que couber (art. 30, I e II, da CRFB). </w:t>
      </w:r>
    </w:p>
    <w:p w:rsidR="00CE45F8" w:rsidRPr="00D578F4" w:rsidP="00CE45F8">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Nessa linha, a Lei Orgânica do Município de Valinhos estabelece:</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Art. 5º 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I - legislar sobre assuntos de interesse local;</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w:t>
      </w:r>
    </w:p>
    <w:p w:rsidR="00CE45F8" w:rsidRPr="00D578F4" w:rsidP="00CE45F8">
      <w:pPr>
        <w:autoSpaceDE w:val="0"/>
        <w:autoSpaceDN w:val="0"/>
        <w:adjustRightInd w:val="0"/>
        <w:spacing w:line="360" w:lineRule="auto"/>
        <w:jc w:val="both"/>
        <w:rPr>
          <w:rFonts w:asciiTheme="minorHAnsi" w:hAnsiTheme="minorHAnsi" w:cstheme="minorHAnsi"/>
          <w:szCs w:val="24"/>
        </w:rPr>
      </w:pPr>
      <w:r w:rsidRPr="00D578F4">
        <w:rPr>
          <w:rFonts w:asciiTheme="minorHAnsi" w:hAnsiTheme="minorHAnsi" w:cstheme="minorHAnsi"/>
          <w:szCs w:val="24"/>
        </w:rPr>
        <w:t xml:space="preserve"> </w:t>
      </w:r>
      <w:r w:rsidRPr="00D578F4">
        <w:rPr>
          <w:rFonts w:asciiTheme="minorHAnsi" w:hAnsiTheme="minorHAnsi" w:cstheme="minorHAnsi"/>
          <w:szCs w:val="24"/>
        </w:rPr>
        <w:tab/>
      </w:r>
      <w:r w:rsidRPr="00D578F4">
        <w:rPr>
          <w:rFonts w:asciiTheme="minorHAnsi" w:hAnsiTheme="minorHAnsi" w:cstheme="minorHAnsi"/>
          <w:szCs w:val="24"/>
        </w:rPr>
        <w:tab/>
        <w:t xml:space="preserve">      Acerca do conceito de interesse local o saudoso professor Hely Lopes Meirelles leciona:</w:t>
      </w:r>
    </w:p>
    <w:p w:rsidR="00CE45F8" w:rsidRPr="00D578F4" w:rsidP="00890DA4">
      <w:pPr>
        <w:autoSpaceDE w:val="0"/>
        <w:autoSpaceDN w:val="0"/>
        <w:adjustRightInd w:val="0"/>
        <w:spacing w:line="276" w:lineRule="auto"/>
        <w:ind w:left="2268"/>
        <w:jc w:val="both"/>
        <w:rPr>
          <w:rFonts w:eastAsia="Calibri" w:asciiTheme="minorHAnsi" w:hAnsiTheme="minorHAnsi" w:cstheme="minorHAnsi"/>
          <w:b/>
          <w:i/>
          <w:sz w:val="22"/>
          <w:szCs w:val="22"/>
        </w:rPr>
      </w:pPr>
      <w:r w:rsidRPr="00D578F4">
        <w:rPr>
          <w:rFonts w:eastAsia="Calibri" w:asciiTheme="minorHAnsi" w:hAnsiTheme="minorHAnsi" w:cstheme="minorHAnsi"/>
          <w:i/>
          <w:sz w:val="22"/>
          <w:szCs w:val="22"/>
        </w:rPr>
        <w:t xml:space="preserve">"Interesse local não é interesse exclusivo do Município; não é interesse privativo da localidade; não é interesse único dos municípios. Se se exigisse essa exclusividade, </w:t>
      </w:r>
      <w:r w:rsidRPr="00D578F4">
        <w:rPr>
          <w:rFonts w:eastAsia="Calibri" w:asciiTheme="minorHAnsi" w:hAnsiTheme="minorHAnsi" w:cstheme="minorHAnsi"/>
          <w:i/>
          <w:sz w:val="22"/>
          <w:szCs w:val="22"/>
        </w:rPr>
        <w:t xml:space="preserve">essa </w:t>
      </w:r>
      <w:r w:rsidRPr="00D578F4">
        <w:rPr>
          <w:rFonts w:eastAsia="Calibri" w:asciiTheme="minorHAnsi" w:hAnsiTheme="minorHAnsi" w:cstheme="minorHAnsi"/>
          <w:i/>
          <w:sz w:val="22"/>
          <w:szCs w:val="22"/>
        </w:rPr>
        <w:t>privatividade</w:t>
      </w:r>
      <w:r w:rsidRPr="00D578F4">
        <w:rPr>
          <w:rFonts w:eastAsia="Calibri" w:asciiTheme="minorHAnsi" w:hAnsiTheme="minorHAnsi" w:cstheme="minorHAnsi"/>
          <w:i/>
          <w:sz w:val="22"/>
          <w:szCs w:val="22"/>
        </w:rPr>
        <w:t>, essa unicidade, bem reduzido</w:t>
      </w:r>
      <w:r w:rsidRPr="00D578F4">
        <w:rPr>
          <w:rFonts w:eastAsia="Calibri" w:asciiTheme="minorHAnsi" w:hAnsiTheme="minorHAnsi" w:cstheme="minorHAnsi"/>
          <w:i/>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D578F4">
        <w:rPr>
          <w:rFonts w:eastAsia="Calibri" w:asciiTheme="minorHAnsi" w:hAnsiTheme="minorHAnsi" w:cstheme="minorHAnsi"/>
          <w:b/>
          <w:i/>
          <w:sz w:val="22"/>
          <w:szCs w:val="22"/>
        </w:rPr>
        <w:t>O que define e caracteriza o 'interesse local', inscrito como dogma constitucional, é a predominância do interesse do Município sobre o do Estado ou da União". (</w:t>
      </w:r>
      <w:r w:rsidRPr="00D578F4">
        <w:rPr>
          <w:rFonts w:eastAsia="Calibri" w:asciiTheme="minorHAnsi" w:hAnsiTheme="minorHAnsi" w:cstheme="minorHAnsi"/>
          <w:b/>
          <w:i/>
          <w:sz w:val="22"/>
          <w:szCs w:val="22"/>
        </w:rPr>
        <w:t>gn</w:t>
      </w:r>
      <w:r w:rsidRPr="00D578F4">
        <w:rPr>
          <w:rFonts w:eastAsia="Calibri" w:asciiTheme="minorHAnsi" w:hAnsiTheme="minorHAnsi" w:cstheme="minorHAnsi"/>
          <w:b/>
          <w:i/>
          <w:sz w:val="22"/>
          <w:szCs w:val="22"/>
        </w:rPr>
        <w:t>)</w:t>
      </w:r>
    </w:p>
    <w:p w:rsidR="00CE45F8" w:rsidRPr="00D578F4" w:rsidP="00CE45F8">
      <w:pPr>
        <w:autoSpaceDE w:val="0"/>
        <w:autoSpaceDN w:val="0"/>
        <w:adjustRightInd w:val="0"/>
        <w:ind w:left="2268"/>
        <w:jc w:val="both"/>
        <w:rPr>
          <w:rFonts w:eastAsia="Calibri" w:asciiTheme="minorHAnsi" w:hAnsiTheme="minorHAnsi" w:cstheme="minorHAnsi"/>
          <w:i/>
          <w:sz w:val="22"/>
          <w:szCs w:val="22"/>
        </w:rPr>
      </w:pPr>
      <w:r w:rsidRPr="00D578F4">
        <w:rPr>
          <w:rFonts w:eastAsia="Calibri" w:asciiTheme="minorHAnsi" w:hAnsiTheme="minorHAnsi" w:cstheme="minorHAnsi"/>
          <w:i/>
          <w:sz w:val="22"/>
          <w:szCs w:val="22"/>
        </w:rPr>
        <w:t xml:space="preserve">(in Direito Municipal Brasileiro, 6ª ed., atualizada por Izabel Camargo Lopes Monteiro e Yara Darcy Police Monteiro, 1993, Malheiros, p. </w:t>
      </w:r>
      <w:r w:rsidRPr="00D578F4">
        <w:rPr>
          <w:rFonts w:eastAsia="Calibri" w:asciiTheme="minorHAnsi" w:hAnsiTheme="minorHAnsi" w:cstheme="minorHAnsi"/>
          <w:i/>
          <w:sz w:val="22"/>
          <w:szCs w:val="22"/>
        </w:rPr>
        <w:t>98)</w:t>
      </w:r>
    </w:p>
    <w:p w:rsidR="00CE45F8" w:rsidRPr="00D578F4" w:rsidP="00CE45F8">
      <w:pPr>
        <w:autoSpaceDE w:val="0"/>
        <w:autoSpaceDN w:val="0"/>
        <w:adjustRightInd w:val="0"/>
        <w:spacing w:line="360" w:lineRule="auto"/>
        <w:jc w:val="both"/>
        <w:rPr>
          <w:rFonts w:asciiTheme="minorHAnsi" w:hAnsiTheme="minorHAnsi" w:cstheme="minorHAnsi"/>
          <w:sz w:val="4"/>
          <w:szCs w:val="4"/>
        </w:rPr>
      </w:pPr>
    </w:p>
    <w:p w:rsidR="00CE45F8" w:rsidRPr="00D578F4" w:rsidP="00CE45F8">
      <w:pPr>
        <w:tabs>
          <w:tab w:val="left" w:pos="1701"/>
        </w:tabs>
        <w:autoSpaceDE w:val="0"/>
        <w:autoSpaceDN w:val="0"/>
        <w:adjustRightInd w:val="0"/>
        <w:spacing w:line="360" w:lineRule="auto"/>
        <w:jc w:val="both"/>
        <w:rPr>
          <w:rFonts w:asciiTheme="minorHAnsi" w:hAnsiTheme="minorHAnsi" w:cstheme="minorHAnsi"/>
          <w:szCs w:val="24"/>
        </w:rPr>
      </w:pPr>
      <w:r w:rsidRPr="00D578F4">
        <w:rPr>
          <w:rFonts w:asciiTheme="minorHAnsi" w:hAnsiTheme="minorHAnsi" w:cstheme="minorHAnsi"/>
          <w:szCs w:val="24"/>
        </w:rPr>
        <w:t xml:space="preserve"> </w:t>
      </w:r>
      <w:r w:rsidRPr="00D578F4">
        <w:rPr>
          <w:rFonts w:asciiTheme="minorHAnsi" w:hAnsiTheme="minorHAnsi" w:cstheme="minorHAnsi"/>
          <w:szCs w:val="24"/>
        </w:rPr>
        <w:tab/>
      </w:r>
    </w:p>
    <w:p w:rsidR="00CE45F8" w:rsidP="00CE45F8">
      <w:pPr>
        <w:spacing w:after="240" w:line="360" w:lineRule="auto"/>
        <w:ind w:firstLine="1701"/>
        <w:jc w:val="both"/>
        <w:rPr>
          <w:rFonts w:eastAsia="Calibri" w:asciiTheme="minorHAnsi" w:hAnsiTheme="minorHAnsi" w:cstheme="minorHAnsi"/>
          <w:szCs w:val="24"/>
          <w:lang w:eastAsia="en-US"/>
        </w:rPr>
      </w:pPr>
      <w:r w:rsidRPr="00BE6AF5">
        <w:rPr>
          <w:rFonts w:asciiTheme="minorHAnsi" w:hAnsiTheme="minorHAnsi" w:cstheme="minorHAnsi"/>
          <w:color w:val="000000"/>
          <w:szCs w:val="24"/>
        </w:rPr>
        <w:t>Nessa toada, para</w:t>
      </w:r>
      <w:r w:rsidRPr="00BE6AF5">
        <w:rPr>
          <w:rFonts w:eastAsia="Calibri" w:asciiTheme="minorHAnsi" w:hAnsiTheme="minorHAnsi" w:cstheme="minorHAnsi"/>
          <w:szCs w:val="24"/>
          <w:lang w:eastAsia="en-US"/>
        </w:rPr>
        <w:t xml:space="preserve"> o E. </w:t>
      </w:r>
      <w:r w:rsidRPr="00BE6AF5">
        <w:rPr>
          <w:rFonts w:eastAsia="Calibri" w:asciiTheme="minorHAnsi" w:hAnsiTheme="minorHAnsi" w:cstheme="minorHAnsi"/>
          <w:szCs w:val="24"/>
          <w:lang w:eastAsia="en-US"/>
        </w:rPr>
        <w:t>jurista</w:t>
      </w:r>
      <w:r w:rsidRPr="00BE6AF5">
        <w:rPr>
          <w:rFonts w:eastAsia="Calibri" w:asciiTheme="minorHAnsi" w:hAnsiTheme="minorHAnsi" w:cstheme="minorHAnsi"/>
          <w:szCs w:val="24"/>
          <w:lang w:eastAsia="en-US"/>
        </w:rPr>
        <w:t xml:space="preserve"> Alexandre de Moraes "</w:t>
      </w:r>
      <w:r w:rsidRPr="00BE6AF5">
        <w:rPr>
          <w:rFonts w:eastAsia="Calibri" w:asciiTheme="minorHAnsi" w:hAnsiTheme="minorHAnsi" w:cstheme="minorHAnsi"/>
          <w:i/>
          <w:szCs w:val="24"/>
          <w:lang w:eastAsia="en-US"/>
        </w:rPr>
        <w:t>interesse local refere-se aos interesses que disserem respeito mais diretamente às necessidades imediatas do município, mesmo que acabem gerando reflexos no interesse regional (Estados) ou geral (União</w:t>
      </w:r>
      <w:r w:rsidRPr="00BE6AF5">
        <w:rPr>
          <w:rFonts w:eastAsia="Calibri" w:asciiTheme="minorHAnsi" w:hAnsiTheme="minorHAnsi" w:cstheme="minorHAnsi"/>
          <w:szCs w:val="24"/>
          <w:lang w:eastAsia="en-US"/>
        </w:rPr>
        <w:t>)" (in Constituição do Brasil Interpretada e Legislação Constitucional. 9ª ed., São Paulo: Atlas, 2013, p. 740).</w:t>
      </w:r>
    </w:p>
    <w:p w:rsidR="00CE45F8" w:rsidRPr="00D578F4" w:rsidP="00CE45F8">
      <w:pPr>
        <w:tabs>
          <w:tab w:val="left" w:pos="1701"/>
        </w:tabs>
        <w:autoSpaceDE w:val="0"/>
        <w:autoSpaceDN w:val="0"/>
        <w:adjustRightInd w:val="0"/>
        <w:spacing w:line="360" w:lineRule="auto"/>
        <w:ind w:firstLine="1701"/>
        <w:jc w:val="both"/>
        <w:rPr>
          <w:rFonts w:asciiTheme="minorHAnsi" w:hAnsiTheme="minorHAnsi" w:cstheme="minorHAnsi"/>
          <w:szCs w:val="24"/>
        </w:rPr>
      </w:pPr>
      <w:r w:rsidRPr="00D578F4">
        <w:rPr>
          <w:rFonts w:asciiTheme="minorHAnsi" w:hAnsiTheme="minorHAnsi" w:cstheme="minorHAnsi"/>
          <w:szCs w:val="24"/>
        </w:rPr>
        <w:t xml:space="preserve">No que tange à competência para legislar sobre </w:t>
      </w:r>
      <w:r w:rsidR="00890DA4">
        <w:rPr>
          <w:rFonts w:asciiTheme="minorHAnsi" w:hAnsiTheme="minorHAnsi" w:cstheme="minorHAnsi"/>
          <w:szCs w:val="24"/>
        </w:rPr>
        <w:t xml:space="preserve">proteção das pessoas portadoras de deficiência </w:t>
      </w:r>
      <w:r w:rsidRPr="00D578F4">
        <w:rPr>
          <w:rFonts w:asciiTheme="minorHAnsi" w:hAnsiTheme="minorHAnsi" w:cstheme="minorHAnsi"/>
          <w:szCs w:val="24"/>
        </w:rPr>
        <w:t>a Constituição Federal estabelece:</w:t>
      </w:r>
    </w:p>
    <w:p w:rsidR="0077215C" w:rsidRPr="0077215C" w:rsidP="00CE45F8">
      <w:pPr>
        <w:tabs>
          <w:tab w:val="left" w:pos="2268"/>
        </w:tabs>
        <w:autoSpaceDE w:val="0"/>
        <w:autoSpaceDN w:val="0"/>
        <w:adjustRightInd w:val="0"/>
        <w:spacing w:after="120" w:line="300" w:lineRule="auto"/>
        <w:ind w:left="2268"/>
        <w:jc w:val="both"/>
        <w:rPr>
          <w:rFonts w:asciiTheme="minorHAnsi" w:hAnsiTheme="minorHAnsi" w:cstheme="minorHAnsi"/>
          <w:sz w:val="12"/>
          <w:szCs w:val="12"/>
          <w:shd w:val="clear" w:color="auto" w:fill="FFFFFF"/>
        </w:rPr>
      </w:pPr>
    </w:p>
    <w:p w:rsidR="00CE45F8" w:rsidRPr="00D578F4" w:rsidP="00CE45F8">
      <w:pPr>
        <w:tabs>
          <w:tab w:val="left" w:pos="2268"/>
        </w:tabs>
        <w:autoSpaceDE w:val="0"/>
        <w:autoSpaceDN w:val="0"/>
        <w:adjustRightInd w:val="0"/>
        <w:spacing w:after="120" w:line="300" w:lineRule="auto"/>
        <w:ind w:left="2268"/>
        <w:jc w:val="both"/>
        <w:rPr>
          <w:rFonts w:asciiTheme="minorHAnsi" w:hAnsiTheme="minorHAnsi" w:cstheme="minorHAnsi"/>
          <w:i/>
          <w:sz w:val="22"/>
          <w:szCs w:val="22"/>
          <w:shd w:val="clear" w:color="auto" w:fill="FFFFFF"/>
        </w:rPr>
      </w:pPr>
      <w:r w:rsidRPr="00D578F4">
        <w:rPr>
          <w:rFonts w:asciiTheme="minorHAnsi" w:hAnsiTheme="minorHAnsi" w:cstheme="minorHAnsi"/>
          <w:sz w:val="22"/>
          <w:szCs w:val="22"/>
          <w:shd w:val="clear" w:color="auto" w:fill="FFFFFF"/>
        </w:rPr>
        <w:t> </w:t>
      </w:r>
      <w:bookmarkStart w:id="0" w:name="art24"/>
      <w:bookmarkStart w:id="1" w:name="cfart24"/>
      <w:bookmarkEnd w:id="0"/>
      <w:bookmarkEnd w:id="1"/>
      <w:r w:rsidRPr="00D578F4">
        <w:rPr>
          <w:rFonts w:asciiTheme="minorHAnsi" w:hAnsiTheme="minorHAnsi" w:cstheme="minorHAnsi"/>
          <w:i/>
          <w:sz w:val="22"/>
          <w:szCs w:val="22"/>
          <w:shd w:val="clear" w:color="auto" w:fill="FFFFFF"/>
        </w:rPr>
        <w:t xml:space="preserve">Art. 24. Compete à </w:t>
      </w:r>
      <w:r w:rsidRPr="00D578F4">
        <w:rPr>
          <w:rFonts w:asciiTheme="minorHAnsi" w:hAnsiTheme="minorHAnsi" w:cstheme="minorHAnsi"/>
          <w:i/>
          <w:sz w:val="22"/>
          <w:szCs w:val="22"/>
          <w:u w:val="single"/>
          <w:shd w:val="clear" w:color="auto" w:fill="FFFFFF"/>
        </w:rPr>
        <w:t xml:space="preserve">União, aos Estados e ao Distrito Federal </w:t>
      </w:r>
      <w:r w:rsidRPr="00D578F4">
        <w:rPr>
          <w:rFonts w:asciiTheme="minorHAnsi" w:hAnsiTheme="minorHAnsi" w:cstheme="minorHAnsi"/>
          <w:b/>
          <w:i/>
          <w:sz w:val="22"/>
          <w:szCs w:val="22"/>
          <w:shd w:val="clear" w:color="auto" w:fill="FFFFFF"/>
        </w:rPr>
        <w:t xml:space="preserve">legislar </w:t>
      </w:r>
      <w:r w:rsidRPr="00D578F4">
        <w:rPr>
          <w:rFonts w:asciiTheme="minorHAnsi" w:hAnsiTheme="minorHAnsi" w:cstheme="minorHAnsi"/>
          <w:i/>
          <w:sz w:val="22"/>
          <w:szCs w:val="22"/>
          <w:shd w:val="clear" w:color="auto" w:fill="FFFFFF"/>
        </w:rPr>
        <w:t>concorrentemente sobre:</w:t>
      </w:r>
    </w:p>
    <w:p w:rsidR="00CE45F8" w:rsidRPr="00D578F4" w:rsidP="00CE45F8">
      <w:pPr>
        <w:tabs>
          <w:tab w:val="left" w:pos="2268"/>
          <w:tab w:val="left" w:pos="2835"/>
        </w:tabs>
        <w:autoSpaceDE w:val="0"/>
        <w:autoSpaceDN w:val="0"/>
        <w:adjustRightInd w:val="0"/>
        <w:spacing w:after="120" w:line="300" w:lineRule="auto"/>
        <w:ind w:left="2268"/>
        <w:jc w:val="both"/>
        <w:rPr>
          <w:rFonts w:eastAsia="Calibri" w:asciiTheme="minorHAnsi" w:hAnsiTheme="minorHAnsi" w:cstheme="minorHAnsi"/>
          <w:i/>
          <w:sz w:val="22"/>
          <w:szCs w:val="22"/>
        </w:rPr>
      </w:pPr>
      <w:r w:rsidRPr="00D578F4">
        <w:rPr>
          <w:rFonts w:eastAsia="Calibri" w:asciiTheme="minorHAnsi" w:hAnsiTheme="minorHAnsi" w:cstheme="minorHAnsi"/>
          <w:i/>
          <w:sz w:val="22"/>
          <w:szCs w:val="22"/>
        </w:rPr>
        <w:t>(...)</w:t>
      </w:r>
    </w:p>
    <w:p w:rsidR="00890DA4" w:rsidRPr="00890DA4" w:rsidP="00CE45F8">
      <w:pPr>
        <w:tabs>
          <w:tab w:val="left" w:pos="2268"/>
          <w:tab w:val="left" w:pos="2835"/>
        </w:tabs>
        <w:autoSpaceDE w:val="0"/>
        <w:autoSpaceDN w:val="0"/>
        <w:adjustRightInd w:val="0"/>
        <w:spacing w:after="120" w:line="300" w:lineRule="auto"/>
        <w:ind w:left="2268"/>
        <w:jc w:val="both"/>
        <w:rPr>
          <w:rFonts w:asciiTheme="minorHAnsi" w:hAnsiTheme="minorHAnsi" w:cstheme="minorHAnsi"/>
          <w:b/>
          <w:i/>
          <w:sz w:val="22"/>
          <w:szCs w:val="22"/>
          <w:shd w:val="clear" w:color="auto" w:fill="FFFFFF"/>
        </w:rPr>
      </w:pPr>
      <w:r w:rsidRPr="00890DA4">
        <w:rPr>
          <w:rFonts w:asciiTheme="minorHAnsi" w:hAnsiTheme="minorHAnsi" w:cstheme="minorHAnsi"/>
          <w:i/>
          <w:sz w:val="22"/>
          <w:szCs w:val="22"/>
          <w:shd w:val="clear" w:color="auto" w:fill="FFFFFF"/>
        </w:rPr>
        <w:t xml:space="preserve">XIV - </w:t>
      </w:r>
      <w:r w:rsidRPr="00890DA4">
        <w:rPr>
          <w:rFonts w:asciiTheme="minorHAnsi" w:hAnsiTheme="minorHAnsi" w:cstheme="minorHAnsi"/>
          <w:b/>
          <w:i/>
          <w:sz w:val="22"/>
          <w:szCs w:val="22"/>
          <w:shd w:val="clear" w:color="auto" w:fill="FFFFFF"/>
        </w:rPr>
        <w:t>proteção e integração social das pessoas portadoras de deficiência;</w:t>
      </w:r>
    </w:p>
    <w:p w:rsidR="00890DA4" w:rsidP="00CE45F8">
      <w:pPr>
        <w:tabs>
          <w:tab w:val="left" w:pos="2268"/>
          <w:tab w:val="left" w:pos="2835"/>
        </w:tabs>
        <w:autoSpaceDE w:val="0"/>
        <w:autoSpaceDN w:val="0"/>
        <w:adjustRightInd w:val="0"/>
        <w:spacing w:after="120" w:line="300" w:lineRule="auto"/>
        <w:ind w:left="2268"/>
        <w:jc w:val="both"/>
        <w:rPr>
          <w:rFonts w:asciiTheme="minorHAnsi" w:hAnsiTheme="minorHAnsi" w:cstheme="minorHAnsi"/>
          <w:i/>
          <w:sz w:val="22"/>
          <w:szCs w:val="22"/>
          <w:shd w:val="clear" w:color="auto" w:fill="FFFFFF"/>
        </w:rPr>
      </w:pPr>
      <w:r>
        <w:rPr>
          <w:rFonts w:asciiTheme="minorHAnsi" w:hAnsiTheme="minorHAnsi" w:cstheme="minorHAnsi"/>
          <w:i/>
          <w:sz w:val="22"/>
          <w:szCs w:val="22"/>
          <w:shd w:val="clear" w:color="auto" w:fill="FFFFFF"/>
        </w:rPr>
        <w:t>(...)</w:t>
      </w:r>
    </w:p>
    <w:p w:rsidR="00CE45F8" w:rsidRPr="00D578F4" w:rsidP="00CE45F8">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 xml:space="preserve">Assim, temos que o projeto em apreço versa sobre </w:t>
      </w:r>
      <w:r w:rsidR="00890DA4">
        <w:rPr>
          <w:rFonts w:asciiTheme="minorHAnsi" w:hAnsiTheme="minorHAnsi" w:cstheme="minorHAnsi"/>
          <w:szCs w:val="24"/>
        </w:rPr>
        <w:t>proteção e integração social das pessoas portadoras de deficiência, que constituem</w:t>
      </w:r>
      <w:r w:rsidRPr="00D578F4">
        <w:rPr>
          <w:rFonts w:asciiTheme="minorHAnsi" w:hAnsiTheme="minorHAnsi" w:cstheme="minorHAnsi"/>
          <w:szCs w:val="24"/>
        </w:rPr>
        <w:t xml:space="preserve"> tema</w:t>
      </w:r>
      <w:r w:rsidR="00890DA4">
        <w:rPr>
          <w:rFonts w:asciiTheme="minorHAnsi" w:hAnsiTheme="minorHAnsi" w:cstheme="minorHAnsi"/>
          <w:szCs w:val="24"/>
        </w:rPr>
        <w:t>s</w:t>
      </w:r>
      <w:r w:rsidRPr="00D578F4">
        <w:rPr>
          <w:rFonts w:asciiTheme="minorHAnsi" w:hAnsiTheme="minorHAnsi" w:cstheme="minorHAnsi"/>
          <w:szCs w:val="24"/>
        </w:rPr>
        <w:t xml:space="preserve"> afeto</w:t>
      </w:r>
      <w:r w:rsidR="00890DA4">
        <w:rPr>
          <w:rFonts w:asciiTheme="minorHAnsi" w:hAnsiTheme="minorHAnsi" w:cstheme="minorHAnsi"/>
          <w:szCs w:val="24"/>
        </w:rPr>
        <w:t>s</w:t>
      </w:r>
      <w:r w:rsidRPr="00D578F4">
        <w:rPr>
          <w:rFonts w:asciiTheme="minorHAnsi" w:hAnsiTheme="minorHAnsi" w:cstheme="minorHAnsi"/>
          <w:szCs w:val="24"/>
        </w:rPr>
        <w:t xml:space="preserve"> à competência concorrente entre União, Estados e Distrito Federal (art. 24, </w:t>
      </w:r>
      <w:r w:rsidR="00890DA4">
        <w:rPr>
          <w:rFonts w:asciiTheme="minorHAnsi" w:hAnsiTheme="minorHAnsi" w:cstheme="minorHAnsi"/>
          <w:szCs w:val="24"/>
        </w:rPr>
        <w:t>XIV</w:t>
      </w:r>
      <w:r w:rsidRPr="00D578F4">
        <w:rPr>
          <w:rFonts w:asciiTheme="minorHAnsi" w:hAnsiTheme="minorHAnsi" w:cstheme="minorHAnsi"/>
          <w:szCs w:val="24"/>
        </w:rPr>
        <w:t>, da Constituição Federal).</w:t>
      </w:r>
    </w:p>
    <w:p w:rsidR="00CE45F8" w:rsidRPr="00D578F4" w:rsidP="00CE45F8">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 xml:space="preserve">Entretanto, como dito os Municípios detém atribuição para “suplementar a legislação federal e a estadual no que couber” constante do art. 30, Il, da CF. Nesse aspecto, Pedro </w:t>
      </w:r>
      <w:r w:rsidRPr="00D578F4">
        <w:rPr>
          <w:rFonts w:asciiTheme="minorHAnsi" w:hAnsiTheme="minorHAnsi" w:cstheme="minorHAnsi"/>
          <w:szCs w:val="24"/>
        </w:rPr>
        <w:t>Lenza</w:t>
      </w:r>
      <w:r>
        <w:rPr>
          <w:rStyle w:val="FootnoteReference"/>
          <w:rFonts w:asciiTheme="minorHAnsi" w:eastAsiaTheme="majorEastAsia" w:hAnsiTheme="minorHAnsi" w:cstheme="minorHAnsi"/>
          <w:szCs w:val="24"/>
        </w:rPr>
        <w:footnoteReference w:id="3"/>
      </w:r>
      <w:r w:rsidRPr="00D578F4">
        <w:rPr>
          <w:rFonts w:asciiTheme="minorHAnsi" w:hAnsiTheme="minorHAnsi" w:cstheme="minorHAnsi"/>
          <w:szCs w:val="24"/>
        </w:rPr>
        <w:t xml:space="preserve"> assevera: “Observar ainda que tal competência se aplica, também, às matérias do art. 24, suplementando as normas gerais e específicas, juntamente com as outras que digam respeito ao peculiar interesse daquela localidade”.</w:t>
      </w:r>
    </w:p>
    <w:p w:rsidR="00CE45F8" w:rsidRPr="00D578F4" w:rsidP="00CE45F8">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Depreende-se, portanto, que ainda que o tema seja de competência concorrente e que os Municípios não estejam expressamente mencionados no caput do art. 24, a eles é dada a atribuição de legislar suplementando a legislação federal e estadual naquilo que for de interesse local.</w:t>
      </w:r>
    </w:p>
    <w:p w:rsidR="00CE45F8" w:rsidRPr="00D578F4" w:rsidP="00CE45F8">
      <w:pPr>
        <w:autoSpaceDE w:val="0"/>
        <w:autoSpaceDN w:val="0"/>
        <w:adjustRightInd w:val="0"/>
        <w:spacing w:line="360" w:lineRule="auto"/>
        <w:ind w:firstLine="1701"/>
        <w:jc w:val="both"/>
        <w:rPr>
          <w:rFonts w:asciiTheme="minorHAnsi" w:hAnsiTheme="minorHAnsi" w:cstheme="minorHAnsi"/>
          <w:szCs w:val="24"/>
        </w:rPr>
      </w:pPr>
      <w:r w:rsidRPr="00D578F4">
        <w:rPr>
          <w:rFonts w:asciiTheme="minorHAnsi" w:hAnsiTheme="minorHAnsi" w:cstheme="minorHAnsi"/>
          <w:szCs w:val="24"/>
        </w:rPr>
        <w:t xml:space="preserve">Do mesmo modo, a Constituição Federal estabelece a competência dos entes federativos para </w:t>
      </w:r>
      <w:r w:rsidR="00EA0773">
        <w:rPr>
          <w:rFonts w:asciiTheme="minorHAnsi" w:hAnsiTheme="minorHAnsi" w:cstheme="minorHAnsi"/>
          <w:szCs w:val="24"/>
        </w:rPr>
        <w:t>cuidar da proteção e garantia das pessoas</w:t>
      </w:r>
      <w:r w:rsidR="00800FE9">
        <w:rPr>
          <w:rFonts w:asciiTheme="minorHAnsi" w:hAnsiTheme="minorHAnsi" w:cstheme="minorHAnsi"/>
          <w:szCs w:val="24"/>
        </w:rPr>
        <w:t xml:space="preserve"> portadoras de deficiência</w:t>
      </w:r>
      <w:r w:rsidRPr="00D578F4">
        <w:rPr>
          <w:rFonts w:asciiTheme="minorHAnsi" w:hAnsiTheme="minorHAnsi" w:cstheme="minorHAnsi"/>
          <w:szCs w:val="24"/>
        </w:rPr>
        <w:t>:</w:t>
      </w:r>
    </w:p>
    <w:p w:rsidR="00CE45F8" w:rsidRPr="00D578F4" w:rsidP="00EA0773">
      <w:pPr>
        <w:tabs>
          <w:tab w:val="left" w:pos="2977"/>
        </w:tabs>
        <w:autoSpaceDE w:val="0"/>
        <w:autoSpaceDN w:val="0"/>
        <w:adjustRightInd w:val="0"/>
        <w:spacing w:line="300"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“Art. 23.</w:t>
      </w:r>
      <w:r w:rsidRPr="00D578F4">
        <w:rPr>
          <w:rFonts w:asciiTheme="minorHAnsi" w:hAnsiTheme="minorHAnsi" w:cstheme="minorHAnsi"/>
          <w:i/>
          <w:sz w:val="22"/>
          <w:szCs w:val="22"/>
        </w:rPr>
        <w:t xml:space="preserve"> É competência comum da União, dos Estados, do Distrito Federal e dos Municípios:</w:t>
      </w:r>
    </w:p>
    <w:p w:rsidR="00CE45F8" w:rsidP="00EA0773">
      <w:pPr>
        <w:tabs>
          <w:tab w:val="left" w:pos="2977"/>
        </w:tabs>
        <w:autoSpaceDE w:val="0"/>
        <w:autoSpaceDN w:val="0"/>
        <w:adjustRightInd w:val="0"/>
        <w:spacing w:line="300"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w:t>
      </w:r>
    </w:p>
    <w:p w:rsidR="00800FE9" w:rsidP="00800FE9">
      <w:pPr>
        <w:tabs>
          <w:tab w:val="left" w:pos="2977"/>
        </w:tabs>
        <w:autoSpaceDE w:val="0"/>
        <w:autoSpaceDN w:val="0"/>
        <w:adjustRightInd w:val="0"/>
        <w:spacing w:line="300" w:lineRule="auto"/>
        <w:ind w:left="2268"/>
        <w:jc w:val="both"/>
        <w:rPr>
          <w:rFonts w:asciiTheme="minorHAnsi" w:hAnsiTheme="minorHAnsi" w:cstheme="minorHAnsi"/>
          <w:b/>
          <w:i/>
          <w:sz w:val="22"/>
          <w:szCs w:val="22"/>
        </w:rPr>
      </w:pPr>
      <w:r w:rsidRPr="00EA0773">
        <w:rPr>
          <w:rFonts w:asciiTheme="minorHAnsi" w:hAnsiTheme="minorHAnsi" w:cstheme="minorHAnsi"/>
          <w:i/>
          <w:sz w:val="22"/>
          <w:szCs w:val="22"/>
        </w:rPr>
        <w:t xml:space="preserve">II - cuidar da saúde e assistência pública, </w:t>
      </w:r>
      <w:r w:rsidRPr="00EA0773">
        <w:rPr>
          <w:rFonts w:asciiTheme="minorHAnsi" w:hAnsiTheme="minorHAnsi" w:cstheme="minorHAnsi"/>
          <w:b/>
          <w:i/>
          <w:sz w:val="22"/>
          <w:szCs w:val="22"/>
        </w:rPr>
        <w:t>da proteção e garantia das pessoa</w:t>
      </w:r>
      <w:r>
        <w:rPr>
          <w:rFonts w:asciiTheme="minorHAnsi" w:hAnsiTheme="minorHAnsi" w:cstheme="minorHAnsi"/>
          <w:b/>
          <w:i/>
          <w:sz w:val="22"/>
          <w:szCs w:val="22"/>
        </w:rPr>
        <w:t>s portadoras de deficiência; </w:t>
      </w:r>
    </w:p>
    <w:p w:rsidR="00EA0773" w:rsidRPr="00EA0773" w:rsidP="00800FE9">
      <w:pPr>
        <w:tabs>
          <w:tab w:val="left" w:pos="2977"/>
        </w:tabs>
        <w:autoSpaceDE w:val="0"/>
        <w:autoSpaceDN w:val="0"/>
        <w:adjustRightInd w:val="0"/>
        <w:spacing w:line="300" w:lineRule="auto"/>
        <w:ind w:left="2268"/>
        <w:jc w:val="both"/>
        <w:rPr>
          <w:rFonts w:asciiTheme="minorHAnsi" w:hAnsiTheme="minorHAnsi" w:cstheme="minorHAnsi"/>
          <w:b/>
          <w:i/>
          <w:sz w:val="22"/>
          <w:szCs w:val="22"/>
        </w:rPr>
      </w:pPr>
      <w:r>
        <w:rPr>
          <w:rFonts w:asciiTheme="minorHAnsi" w:hAnsiTheme="minorHAnsi" w:cstheme="minorHAnsi"/>
          <w:i/>
          <w:sz w:val="22"/>
          <w:szCs w:val="22"/>
        </w:rPr>
        <w:t>(...)</w:t>
      </w:r>
    </w:p>
    <w:p w:rsidR="00B225C9" w:rsidP="00B225C9">
      <w:pPr>
        <w:autoSpaceDE w:val="0"/>
        <w:autoSpaceDN w:val="0"/>
        <w:adjustRightInd w:val="0"/>
        <w:spacing w:before="240" w:after="240" w:line="360" w:lineRule="auto"/>
        <w:ind w:firstLine="1701"/>
        <w:jc w:val="both"/>
        <w:rPr>
          <w:rFonts w:asciiTheme="minorHAnsi" w:hAnsiTheme="minorHAnsi" w:cstheme="minorHAnsi"/>
          <w:szCs w:val="24"/>
        </w:rPr>
      </w:pPr>
      <w:r w:rsidRPr="00B225C9">
        <w:rPr>
          <w:rFonts w:asciiTheme="minorHAnsi" w:hAnsiTheme="minorHAnsi" w:cstheme="minorHAnsi"/>
          <w:szCs w:val="24"/>
        </w:rPr>
        <w:t>Outrossim</w:t>
      </w:r>
      <w:r w:rsidRPr="00B225C9">
        <w:rPr>
          <w:rFonts w:asciiTheme="minorHAnsi" w:hAnsiTheme="minorHAnsi" w:cstheme="minorHAnsi"/>
          <w:szCs w:val="24"/>
        </w:rPr>
        <w:t xml:space="preserve">, ressalta-se que o Brasil é signatário da </w:t>
      </w:r>
      <w:r w:rsidRPr="00B225C9">
        <w:rPr>
          <w:rFonts w:asciiTheme="minorHAnsi" w:hAnsiTheme="minorHAnsi" w:cstheme="minorHAnsi"/>
          <w:b/>
          <w:szCs w:val="24"/>
        </w:rPr>
        <w:t>Convenção Internacional sobre os Direitos das Pessoas com Deficiência, de 30.03.07</w:t>
      </w:r>
      <w:r w:rsidRPr="00B225C9">
        <w:rPr>
          <w:rFonts w:asciiTheme="minorHAnsi" w:hAnsiTheme="minorHAnsi" w:cstheme="minorHAnsi"/>
          <w:szCs w:val="24"/>
        </w:rPr>
        <w:t xml:space="preserve">, aprovada pelo Congresso Nacional por meio do Decreto Legislativo n º 186/08, comprometendo-se a “promover, proteger e assegurar o exercício pleno e equitativo de todos os direitos humanos e liberdades fundamentais por </w:t>
      </w:r>
      <w:r w:rsidRPr="00C82008">
        <w:rPr>
          <w:rFonts w:asciiTheme="minorHAnsi" w:hAnsiTheme="minorHAnsi" w:cstheme="minorHAnsi"/>
          <w:b/>
          <w:szCs w:val="24"/>
        </w:rPr>
        <w:t>todas as pessoas com deficiência</w:t>
      </w:r>
      <w:r w:rsidRPr="00B225C9">
        <w:rPr>
          <w:rFonts w:asciiTheme="minorHAnsi" w:hAnsiTheme="minorHAnsi" w:cstheme="minorHAnsi"/>
          <w:szCs w:val="24"/>
        </w:rPr>
        <w:t xml:space="preserve"> e promover o respeito pela sua dignidade inerente” (art. 1º). </w:t>
      </w:r>
    </w:p>
    <w:p w:rsidR="001E0F14" w:rsidP="00F157F7">
      <w:pPr>
        <w:autoSpaceDE w:val="0"/>
        <w:autoSpaceDN w:val="0"/>
        <w:adjustRightInd w:val="0"/>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Por seu turno</w:t>
      </w:r>
      <w:r w:rsidR="00C82008">
        <w:rPr>
          <w:rFonts w:asciiTheme="minorHAnsi" w:hAnsiTheme="minorHAnsi" w:cstheme="minorHAnsi"/>
          <w:szCs w:val="24"/>
        </w:rPr>
        <w:t xml:space="preserve"> </w:t>
      </w:r>
      <w:r w:rsidRPr="00B225C9" w:rsidR="00C82008">
        <w:rPr>
          <w:rFonts w:asciiTheme="minorHAnsi" w:hAnsiTheme="minorHAnsi" w:cstheme="minorHAnsi"/>
          <w:szCs w:val="24"/>
        </w:rPr>
        <w:t xml:space="preserve">a Lei </w:t>
      </w:r>
      <w:r w:rsidR="00C82008">
        <w:rPr>
          <w:rFonts w:asciiTheme="minorHAnsi" w:hAnsiTheme="minorHAnsi" w:cstheme="minorHAnsi"/>
          <w:szCs w:val="24"/>
        </w:rPr>
        <w:t xml:space="preserve">Federal </w:t>
      </w:r>
      <w:r w:rsidRPr="00B225C9" w:rsidR="00C82008">
        <w:rPr>
          <w:rFonts w:asciiTheme="minorHAnsi" w:hAnsiTheme="minorHAnsi" w:cstheme="minorHAnsi"/>
          <w:szCs w:val="24"/>
        </w:rPr>
        <w:t>nº 12.764/12,</w:t>
      </w:r>
      <w:r w:rsidR="00C82008">
        <w:rPr>
          <w:rFonts w:asciiTheme="minorHAnsi" w:hAnsiTheme="minorHAnsi" w:cstheme="minorHAnsi"/>
          <w:szCs w:val="24"/>
        </w:rPr>
        <w:t xml:space="preserve"> que</w:t>
      </w:r>
      <w:r w:rsidRPr="00B225C9" w:rsidR="00C82008">
        <w:rPr>
          <w:rFonts w:asciiTheme="minorHAnsi" w:hAnsiTheme="minorHAnsi" w:cstheme="minorHAnsi"/>
          <w:szCs w:val="24"/>
        </w:rPr>
        <w:t xml:space="preserve"> institui</w:t>
      </w:r>
      <w:r w:rsidR="00C82008">
        <w:rPr>
          <w:rFonts w:asciiTheme="minorHAnsi" w:hAnsiTheme="minorHAnsi" w:cstheme="minorHAnsi"/>
          <w:szCs w:val="24"/>
        </w:rPr>
        <w:t>u</w:t>
      </w:r>
      <w:r w:rsidRPr="00B225C9" w:rsidR="00C82008">
        <w:rPr>
          <w:rFonts w:asciiTheme="minorHAnsi" w:hAnsiTheme="minorHAnsi" w:cstheme="minorHAnsi"/>
          <w:szCs w:val="24"/>
        </w:rPr>
        <w:t xml:space="preserve"> a </w:t>
      </w:r>
      <w:r w:rsidRPr="00B225C9" w:rsidR="00C82008">
        <w:rPr>
          <w:rFonts w:asciiTheme="minorHAnsi" w:hAnsiTheme="minorHAnsi" w:cstheme="minorHAnsi"/>
          <w:b/>
          <w:szCs w:val="24"/>
        </w:rPr>
        <w:t>Política Nacional de Proteção dos Direitos da Pessoa com Transtorno do Espectro Autista</w:t>
      </w:r>
      <w:r w:rsidR="00C82008">
        <w:rPr>
          <w:rFonts w:asciiTheme="minorHAnsi" w:hAnsiTheme="minorHAnsi" w:cstheme="minorHAnsi"/>
          <w:b/>
          <w:szCs w:val="24"/>
        </w:rPr>
        <w:t xml:space="preserve">, </w:t>
      </w:r>
      <w:r w:rsidRPr="000F299F" w:rsidR="000F299F">
        <w:rPr>
          <w:rFonts w:asciiTheme="minorHAnsi" w:hAnsiTheme="minorHAnsi" w:cstheme="minorHAnsi"/>
          <w:szCs w:val="24"/>
        </w:rPr>
        <w:t>assegura</w:t>
      </w:r>
      <w:r w:rsidR="000F299F">
        <w:rPr>
          <w:rFonts w:asciiTheme="minorHAnsi" w:hAnsiTheme="minorHAnsi" w:cstheme="minorHAnsi"/>
          <w:szCs w:val="24"/>
        </w:rPr>
        <w:t xml:space="preserve"> à pessoa com transtorno do espectro autista o direito ao </w:t>
      </w:r>
      <w:r w:rsidR="00F157F7">
        <w:rPr>
          <w:rFonts w:asciiTheme="minorHAnsi" w:hAnsiTheme="minorHAnsi" w:cstheme="minorHAnsi"/>
          <w:szCs w:val="24"/>
        </w:rPr>
        <w:t>diagnóstico precoce, vejamos:</w:t>
      </w:r>
    </w:p>
    <w:p w:rsidR="001E0F14" w:rsidRPr="00B6613B" w:rsidP="00257948">
      <w:pPr>
        <w:autoSpaceDE w:val="0"/>
        <w:autoSpaceDN w:val="0"/>
        <w:adjustRightInd w:val="0"/>
        <w:spacing w:before="120" w:after="120" w:line="276" w:lineRule="auto"/>
        <w:ind w:left="2268"/>
        <w:jc w:val="both"/>
        <w:rPr>
          <w:rFonts w:asciiTheme="minorHAnsi" w:hAnsiTheme="minorHAnsi" w:cstheme="minorHAnsi"/>
          <w:i/>
          <w:color w:val="000000"/>
          <w:sz w:val="22"/>
          <w:szCs w:val="22"/>
        </w:rPr>
      </w:pPr>
      <w:r w:rsidRPr="00B6613B">
        <w:rPr>
          <w:rFonts w:asciiTheme="minorHAnsi" w:hAnsiTheme="minorHAnsi" w:cstheme="minorHAnsi"/>
          <w:b/>
          <w:i/>
          <w:color w:val="000000"/>
          <w:sz w:val="22"/>
          <w:szCs w:val="22"/>
        </w:rPr>
        <w:t>Art. 2º</w:t>
      </w:r>
      <w:r w:rsidRPr="00B6613B">
        <w:rPr>
          <w:rFonts w:asciiTheme="minorHAnsi" w:hAnsiTheme="minorHAnsi" w:cstheme="minorHAnsi"/>
          <w:i/>
          <w:color w:val="000000"/>
          <w:sz w:val="22"/>
          <w:szCs w:val="22"/>
        </w:rPr>
        <w:t xml:space="preserve"> São diretrizes da Política Nacional de Proteção dos Direitos da Pessoa com Transtorno do Espectro Autista:</w:t>
      </w:r>
    </w:p>
    <w:p w:rsidR="001E0F14" w:rsidRPr="00B6613B" w:rsidP="00257948">
      <w:pPr>
        <w:autoSpaceDE w:val="0"/>
        <w:autoSpaceDN w:val="0"/>
        <w:adjustRightInd w:val="0"/>
        <w:spacing w:before="120" w:after="120" w:line="276" w:lineRule="auto"/>
        <w:ind w:left="2268"/>
        <w:jc w:val="both"/>
        <w:rPr>
          <w:rFonts w:asciiTheme="minorHAnsi" w:hAnsiTheme="minorHAnsi" w:cstheme="minorHAnsi"/>
          <w:i/>
          <w:color w:val="000000"/>
          <w:sz w:val="22"/>
          <w:szCs w:val="22"/>
        </w:rPr>
      </w:pPr>
      <w:r w:rsidRPr="00B6613B">
        <w:rPr>
          <w:rFonts w:asciiTheme="minorHAnsi" w:hAnsiTheme="minorHAnsi" w:cstheme="minorHAnsi"/>
          <w:i/>
          <w:color w:val="000000"/>
          <w:sz w:val="22"/>
          <w:szCs w:val="22"/>
        </w:rPr>
        <w:t>(...)</w:t>
      </w:r>
    </w:p>
    <w:p w:rsidR="001E0F14" w:rsidRPr="00B6613B" w:rsidP="00257948">
      <w:pPr>
        <w:autoSpaceDE w:val="0"/>
        <w:autoSpaceDN w:val="0"/>
        <w:adjustRightInd w:val="0"/>
        <w:spacing w:before="120" w:after="120" w:line="276" w:lineRule="auto"/>
        <w:ind w:left="2268"/>
        <w:jc w:val="both"/>
        <w:rPr>
          <w:rFonts w:asciiTheme="minorHAnsi" w:hAnsiTheme="minorHAnsi" w:cstheme="minorHAnsi"/>
          <w:i/>
          <w:color w:val="000000"/>
          <w:sz w:val="22"/>
          <w:szCs w:val="22"/>
        </w:rPr>
      </w:pPr>
      <w:r w:rsidRPr="00B6613B">
        <w:rPr>
          <w:rFonts w:asciiTheme="minorHAnsi" w:hAnsiTheme="minorHAnsi" w:cstheme="minorHAnsi"/>
          <w:i/>
          <w:color w:val="000000"/>
          <w:sz w:val="22"/>
          <w:szCs w:val="22"/>
        </w:rPr>
        <w:t xml:space="preserve">III - a atenção integral às necessidades de saúde da pessoa com transtorno do espectro autista, </w:t>
      </w:r>
      <w:r w:rsidRPr="00B6613B">
        <w:rPr>
          <w:rFonts w:asciiTheme="minorHAnsi" w:hAnsiTheme="minorHAnsi" w:cstheme="minorHAnsi"/>
          <w:b/>
          <w:i/>
          <w:color w:val="000000"/>
          <w:sz w:val="22"/>
          <w:szCs w:val="22"/>
        </w:rPr>
        <w:t xml:space="preserve">objetivando o diagnóstico precoce, </w:t>
      </w:r>
      <w:r w:rsidRPr="00B6613B">
        <w:rPr>
          <w:rFonts w:asciiTheme="minorHAnsi" w:hAnsiTheme="minorHAnsi" w:cstheme="minorHAnsi"/>
          <w:i/>
          <w:color w:val="000000"/>
          <w:sz w:val="22"/>
          <w:szCs w:val="22"/>
        </w:rPr>
        <w:t>o atendimento multiprofissional e o acesso a medicamentos e nutrientes;</w:t>
      </w:r>
    </w:p>
    <w:p w:rsidR="001E0F14" w:rsidRPr="00B6613B" w:rsidP="00257948">
      <w:pPr>
        <w:autoSpaceDE w:val="0"/>
        <w:autoSpaceDN w:val="0"/>
        <w:adjustRightInd w:val="0"/>
        <w:spacing w:before="120" w:after="120" w:line="276" w:lineRule="auto"/>
        <w:ind w:left="2268"/>
        <w:jc w:val="both"/>
        <w:rPr>
          <w:rFonts w:asciiTheme="minorHAnsi" w:hAnsiTheme="minorHAnsi" w:cstheme="minorHAnsi"/>
          <w:i/>
          <w:color w:val="000000"/>
          <w:sz w:val="22"/>
          <w:szCs w:val="22"/>
        </w:rPr>
      </w:pPr>
      <w:r w:rsidRPr="00B6613B">
        <w:rPr>
          <w:rFonts w:asciiTheme="minorHAnsi" w:hAnsiTheme="minorHAnsi" w:cstheme="minorHAnsi"/>
          <w:i/>
          <w:color w:val="000000"/>
          <w:sz w:val="22"/>
          <w:szCs w:val="22"/>
        </w:rPr>
        <w:t>(...)</w:t>
      </w:r>
    </w:p>
    <w:p w:rsidR="000F299F" w:rsidRPr="00B6613B" w:rsidP="00257948">
      <w:pPr>
        <w:autoSpaceDE w:val="0"/>
        <w:autoSpaceDN w:val="0"/>
        <w:adjustRightInd w:val="0"/>
        <w:spacing w:before="120" w:after="120" w:line="276" w:lineRule="auto"/>
        <w:ind w:left="2268"/>
        <w:jc w:val="both"/>
        <w:rPr>
          <w:rFonts w:asciiTheme="minorHAnsi" w:hAnsiTheme="minorHAnsi" w:cstheme="minorHAnsi"/>
          <w:i/>
          <w:color w:val="000000"/>
          <w:sz w:val="22"/>
          <w:szCs w:val="22"/>
        </w:rPr>
      </w:pPr>
      <w:r w:rsidRPr="00B6613B">
        <w:rPr>
          <w:rFonts w:asciiTheme="minorHAnsi" w:hAnsiTheme="minorHAnsi" w:cstheme="minorHAnsi"/>
          <w:b/>
          <w:i/>
          <w:color w:val="000000"/>
          <w:sz w:val="22"/>
          <w:szCs w:val="22"/>
        </w:rPr>
        <w:t>Art. 3º</w:t>
      </w:r>
      <w:r w:rsidRPr="00B6613B">
        <w:rPr>
          <w:rFonts w:asciiTheme="minorHAnsi" w:hAnsiTheme="minorHAnsi" w:cstheme="minorHAnsi"/>
          <w:i/>
          <w:color w:val="000000"/>
          <w:sz w:val="22"/>
          <w:szCs w:val="22"/>
        </w:rPr>
        <w:t xml:space="preserve"> São direitos da pessoa com transtorno do espectro autista:</w:t>
      </w:r>
    </w:p>
    <w:p w:rsidR="000F299F" w:rsidRPr="00B6613B" w:rsidP="00257948">
      <w:pPr>
        <w:autoSpaceDE w:val="0"/>
        <w:autoSpaceDN w:val="0"/>
        <w:adjustRightInd w:val="0"/>
        <w:spacing w:before="120" w:after="120" w:line="276" w:lineRule="auto"/>
        <w:ind w:left="2268"/>
        <w:jc w:val="both"/>
        <w:rPr>
          <w:rFonts w:asciiTheme="minorHAnsi" w:hAnsiTheme="minorHAnsi" w:cstheme="minorHAnsi"/>
          <w:i/>
          <w:color w:val="000000"/>
          <w:sz w:val="22"/>
          <w:szCs w:val="22"/>
        </w:rPr>
      </w:pPr>
      <w:r w:rsidRPr="00B6613B">
        <w:rPr>
          <w:rFonts w:asciiTheme="minorHAnsi" w:hAnsiTheme="minorHAnsi" w:cstheme="minorHAnsi"/>
          <w:i/>
          <w:color w:val="000000"/>
          <w:sz w:val="22"/>
          <w:szCs w:val="22"/>
        </w:rPr>
        <w:t>(...)</w:t>
      </w:r>
    </w:p>
    <w:p w:rsidR="000F299F" w:rsidRPr="00B6613B" w:rsidP="00257948">
      <w:pPr>
        <w:autoSpaceDE w:val="0"/>
        <w:autoSpaceDN w:val="0"/>
        <w:adjustRightInd w:val="0"/>
        <w:spacing w:before="120" w:after="120" w:line="276" w:lineRule="auto"/>
        <w:ind w:left="2268"/>
        <w:jc w:val="both"/>
        <w:rPr>
          <w:rFonts w:asciiTheme="minorHAnsi" w:hAnsiTheme="minorHAnsi" w:cstheme="minorHAnsi"/>
          <w:i/>
          <w:color w:val="000000"/>
          <w:sz w:val="22"/>
          <w:szCs w:val="22"/>
        </w:rPr>
      </w:pPr>
      <w:r w:rsidRPr="00B6613B">
        <w:rPr>
          <w:rFonts w:asciiTheme="minorHAnsi" w:hAnsiTheme="minorHAnsi" w:cstheme="minorHAnsi"/>
          <w:i/>
          <w:color w:val="000000"/>
          <w:sz w:val="22"/>
          <w:szCs w:val="22"/>
        </w:rPr>
        <w:t>III - o acesso a ações e serviços de saúde, com vistas à atenção integral às suas necessidades de saúde, incluindo:</w:t>
      </w:r>
      <w:bookmarkStart w:id="2" w:name="art3iiia"/>
      <w:bookmarkEnd w:id="2"/>
    </w:p>
    <w:p w:rsidR="000F299F" w:rsidP="006E70E9">
      <w:pPr>
        <w:pStyle w:val="ListParagraph"/>
        <w:numPr>
          <w:ilvl w:val="0"/>
          <w:numId w:val="3"/>
        </w:numPr>
        <w:autoSpaceDE w:val="0"/>
        <w:autoSpaceDN w:val="0"/>
        <w:adjustRightInd w:val="0"/>
        <w:spacing w:after="0"/>
        <w:jc w:val="both"/>
        <w:rPr>
          <w:rFonts w:cstheme="minorHAnsi"/>
          <w:i/>
          <w:color w:val="000000"/>
        </w:rPr>
      </w:pPr>
      <w:r w:rsidRPr="006E70E9">
        <w:rPr>
          <w:rFonts w:cstheme="minorHAnsi"/>
          <w:b/>
          <w:i/>
          <w:color w:val="000000"/>
        </w:rPr>
        <w:t>o</w:t>
      </w:r>
      <w:r w:rsidRPr="006E70E9">
        <w:rPr>
          <w:rFonts w:cstheme="minorHAnsi"/>
          <w:b/>
          <w:i/>
          <w:color w:val="000000"/>
        </w:rPr>
        <w:t xml:space="preserve"> diagnóstico precoce, ainda que não definitivo;</w:t>
      </w:r>
    </w:p>
    <w:p w:rsidR="006E70E9" w:rsidRPr="006E70E9" w:rsidP="006E70E9">
      <w:pPr>
        <w:pStyle w:val="ementa0"/>
        <w:spacing w:before="0" w:beforeAutospacing="0" w:after="0" w:afterAutospacing="0"/>
        <w:ind w:left="2268"/>
        <w:jc w:val="both"/>
        <w:rPr>
          <w:rFonts w:asciiTheme="minorHAnsi" w:eastAsiaTheme="minorHAnsi" w:hAnsiTheme="minorHAnsi" w:cstheme="minorHAnsi"/>
          <w:i/>
          <w:color w:val="000000"/>
          <w:sz w:val="22"/>
          <w:szCs w:val="22"/>
          <w:lang w:eastAsia="en-US"/>
        </w:rPr>
      </w:pPr>
      <w:r w:rsidRPr="006E70E9">
        <w:rPr>
          <w:rFonts w:asciiTheme="minorHAnsi" w:eastAsiaTheme="minorHAnsi" w:hAnsiTheme="minorHAnsi" w:cstheme="minorHAnsi"/>
          <w:i/>
          <w:color w:val="000000"/>
          <w:sz w:val="22"/>
          <w:szCs w:val="22"/>
          <w:lang w:eastAsia="en-US"/>
        </w:rPr>
        <w:t>b) o atendimento multiprofissional;</w:t>
      </w:r>
    </w:p>
    <w:p w:rsidR="006E70E9" w:rsidRPr="006E70E9" w:rsidP="006E70E9">
      <w:pPr>
        <w:pStyle w:val="ementa0"/>
        <w:spacing w:before="0" w:beforeAutospacing="0" w:after="0" w:afterAutospacing="0"/>
        <w:ind w:left="2268"/>
        <w:jc w:val="both"/>
        <w:rPr>
          <w:rFonts w:asciiTheme="minorHAnsi" w:eastAsiaTheme="minorHAnsi" w:hAnsiTheme="minorHAnsi" w:cstheme="minorHAnsi"/>
          <w:i/>
          <w:color w:val="000000"/>
          <w:sz w:val="22"/>
          <w:szCs w:val="22"/>
          <w:lang w:eastAsia="en-US"/>
        </w:rPr>
      </w:pPr>
      <w:bookmarkStart w:id="3" w:name="art3iiic"/>
      <w:bookmarkEnd w:id="3"/>
      <w:r w:rsidRPr="006E70E9">
        <w:rPr>
          <w:rFonts w:asciiTheme="minorHAnsi" w:eastAsiaTheme="minorHAnsi" w:hAnsiTheme="minorHAnsi" w:cstheme="minorHAnsi"/>
          <w:i/>
          <w:color w:val="000000"/>
          <w:sz w:val="22"/>
          <w:szCs w:val="22"/>
          <w:lang w:eastAsia="en-US"/>
        </w:rPr>
        <w:t>c) a nutrição adequada e a terapia nutricional;</w:t>
      </w:r>
    </w:p>
    <w:p w:rsidR="006E70E9" w:rsidRPr="006E70E9" w:rsidP="006E70E9">
      <w:pPr>
        <w:pStyle w:val="ementa0"/>
        <w:spacing w:before="0" w:beforeAutospacing="0" w:after="0" w:afterAutospacing="0"/>
        <w:ind w:left="2268"/>
        <w:jc w:val="both"/>
        <w:rPr>
          <w:rFonts w:asciiTheme="minorHAnsi" w:eastAsiaTheme="minorHAnsi" w:hAnsiTheme="minorHAnsi" w:cstheme="minorHAnsi"/>
          <w:i/>
          <w:color w:val="000000"/>
          <w:sz w:val="22"/>
          <w:szCs w:val="22"/>
          <w:lang w:eastAsia="en-US"/>
        </w:rPr>
      </w:pPr>
      <w:bookmarkStart w:id="4" w:name="art3iiid"/>
      <w:bookmarkEnd w:id="4"/>
      <w:r w:rsidRPr="006E70E9">
        <w:rPr>
          <w:rFonts w:asciiTheme="minorHAnsi" w:eastAsiaTheme="minorHAnsi" w:hAnsiTheme="minorHAnsi" w:cstheme="minorHAnsi"/>
          <w:i/>
          <w:color w:val="000000"/>
          <w:sz w:val="22"/>
          <w:szCs w:val="22"/>
          <w:lang w:eastAsia="en-US"/>
        </w:rPr>
        <w:t>d) os medicamentos;</w:t>
      </w:r>
    </w:p>
    <w:p w:rsidR="006E70E9" w:rsidRPr="006E70E9" w:rsidP="006E70E9">
      <w:pPr>
        <w:pStyle w:val="ementa0"/>
        <w:spacing w:before="0" w:beforeAutospacing="0" w:after="0" w:afterAutospacing="0"/>
        <w:ind w:left="2268"/>
        <w:jc w:val="both"/>
        <w:rPr>
          <w:rFonts w:asciiTheme="minorHAnsi" w:eastAsiaTheme="minorHAnsi" w:hAnsiTheme="minorHAnsi" w:cstheme="minorHAnsi"/>
          <w:i/>
          <w:color w:val="000000"/>
          <w:sz w:val="22"/>
          <w:szCs w:val="22"/>
          <w:lang w:eastAsia="en-US"/>
        </w:rPr>
      </w:pPr>
      <w:bookmarkStart w:id="5" w:name="art3iiie"/>
      <w:bookmarkEnd w:id="5"/>
      <w:r w:rsidRPr="006E70E9">
        <w:rPr>
          <w:rFonts w:asciiTheme="minorHAnsi" w:eastAsiaTheme="minorHAnsi" w:hAnsiTheme="minorHAnsi" w:cstheme="minorHAnsi"/>
          <w:i/>
          <w:color w:val="000000"/>
          <w:sz w:val="22"/>
          <w:szCs w:val="22"/>
          <w:lang w:eastAsia="en-US"/>
        </w:rPr>
        <w:t>e) informações que auxiliem no diagnóstico e no tratamento;</w:t>
      </w:r>
    </w:p>
    <w:p w:rsidR="000F299F" w:rsidRPr="006E70E9" w:rsidP="006E70E9">
      <w:pPr>
        <w:autoSpaceDE w:val="0"/>
        <w:autoSpaceDN w:val="0"/>
        <w:adjustRightInd w:val="0"/>
        <w:spacing w:before="120" w:after="120" w:line="276" w:lineRule="auto"/>
        <w:ind w:left="2268"/>
        <w:jc w:val="both"/>
        <w:rPr>
          <w:rFonts w:asciiTheme="minorHAnsi" w:eastAsiaTheme="minorHAnsi" w:hAnsiTheme="minorHAnsi" w:cstheme="minorHAnsi"/>
          <w:i/>
          <w:color w:val="000000"/>
          <w:sz w:val="22"/>
          <w:szCs w:val="22"/>
          <w:lang w:eastAsia="en-US"/>
        </w:rPr>
      </w:pPr>
      <w:r w:rsidRPr="006E70E9">
        <w:rPr>
          <w:rFonts w:asciiTheme="minorHAnsi" w:eastAsiaTheme="minorHAnsi" w:hAnsiTheme="minorHAnsi" w:cstheme="minorHAnsi"/>
          <w:i/>
          <w:color w:val="000000"/>
          <w:sz w:val="22"/>
          <w:szCs w:val="22"/>
          <w:lang w:eastAsia="en-US"/>
        </w:rPr>
        <w:t>(...)</w:t>
      </w:r>
    </w:p>
    <w:p w:rsidR="00357E8B" w:rsidRPr="004639D3" w:rsidP="00357E8B">
      <w:pPr>
        <w:autoSpaceDE w:val="0"/>
        <w:autoSpaceDN w:val="0"/>
        <w:adjustRightInd w:val="0"/>
        <w:spacing w:line="360" w:lineRule="auto"/>
        <w:ind w:firstLine="1701"/>
        <w:jc w:val="both"/>
        <w:rPr>
          <w:rFonts w:asciiTheme="minorHAnsi" w:hAnsiTheme="minorHAnsi" w:cstheme="minorHAnsi"/>
          <w:color w:val="000000"/>
          <w:szCs w:val="24"/>
        </w:rPr>
      </w:pPr>
      <w:r w:rsidRPr="004639D3">
        <w:rPr>
          <w:rFonts w:asciiTheme="minorHAnsi" w:hAnsiTheme="minorHAnsi" w:cstheme="minorHAnsi"/>
          <w:color w:val="000000"/>
          <w:szCs w:val="24"/>
        </w:rPr>
        <w:t>No que tange à competência para deflagrar o processo legislativo a Constituição do Estado de São Paulo, no artigo 24, § 2º em simetria com o artigo 61, § 1º da Constituição Federal, estabelece o rol de hipóteses de iniciativa privativa do Chefe do Poder Executivo:</w:t>
      </w:r>
    </w:p>
    <w:p w:rsidR="00357E8B" w:rsidRPr="004639D3" w:rsidP="003F2B4E">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Artigo 24</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357E8B" w:rsidRPr="004639D3" w:rsidP="003F2B4E">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w:t>
      </w:r>
    </w:p>
    <w:p w:rsidR="00357E8B" w:rsidRPr="004639D3" w:rsidP="003F2B4E">
      <w:pPr>
        <w:pStyle w:val="paragrafo"/>
        <w:spacing w:before="0" w:beforeAutospacing="0" w:after="0" w:afterAutospacing="0"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2º</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Compete, exclusivamente, ao Governador do Estado a iniciativa das leis que disponham sobre:</w:t>
      </w:r>
    </w:p>
    <w:p w:rsidR="00357E8B" w:rsidRPr="004639D3" w:rsidP="003F2B4E">
      <w:pPr>
        <w:pStyle w:val="item"/>
        <w:spacing w:before="0" w:beforeAutospacing="0" w:after="0" w:afterAutospacing="0" w:line="276" w:lineRule="auto"/>
        <w:ind w:left="2268"/>
        <w:jc w:val="both"/>
        <w:rPr>
          <w:rFonts w:asciiTheme="minorHAnsi" w:hAnsiTheme="minorHAnsi" w:cstheme="minorHAnsi"/>
          <w:i/>
          <w:color w:val="000000"/>
          <w:sz w:val="22"/>
          <w:szCs w:val="22"/>
        </w:rPr>
      </w:pPr>
      <w:bookmarkStart w:id="6" w:name="CESP_ART_024_2_1"/>
      <w:bookmarkEnd w:id="6"/>
      <w:r w:rsidRPr="004639D3">
        <w:rPr>
          <w:rFonts w:asciiTheme="minorHAnsi" w:hAnsiTheme="minorHAnsi" w:cstheme="minorHAnsi"/>
          <w:i/>
          <w:color w:val="000000"/>
          <w:sz w:val="22"/>
          <w:szCs w:val="22"/>
        </w:rPr>
        <w:t>1</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criação e</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extinção</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de cargos, funções ou empregos públicos na administração direta e autárquica, bem como a fixação da respectiva remuneração;</w:t>
      </w:r>
    </w:p>
    <w:p w:rsidR="00357E8B" w:rsidRPr="004639D3" w:rsidP="003F2B4E">
      <w:pPr>
        <w:pStyle w:val="item"/>
        <w:spacing w:before="0" w:beforeAutospacing="0" w:after="0" w:afterAutospacing="0" w:line="276" w:lineRule="auto"/>
        <w:ind w:left="2268"/>
        <w:jc w:val="both"/>
        <w:rPr>
          <w:rFonts w:asciiTheme="minorHAnsi" w:hAnsiTheme="minorHAnsi" w:cstheme="minorHAnsi"/>
          <w:i/>
          <w:color w:val="000000"/>
          <w:sz w:val="22"/>
          <w:szCs w:val="22"/>
        </w:rPr>
      </w:pPr>
      <w:bookmarkStart w:id="7" w:name="CESP_ART_024_2_2"/>
      <w:bookmarkEnd w:id="7"/>
      <w:r w:rsidRPr="004639D3">
        <w:rPr>
          <w:rFonts w:asciiTheme="minorHAnsi" w:hAnsiTheme="minorHAnsi" w:cstheme="minorHAnsi"/>
          <w:i/>
          <w:color w:val="000000"/>
          <w:sz w:val="22"/>
          <w:szCs w:val="22"/>
        </w:rPr>
        <w:t>2</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criação e extinção das Secretarias de Estado e órgãos da administração pública, observado o disposto no art. 47, XIX; (NR)- Redação dada pela Emenda Constitucional nº 21, de 14/2/2006.</w:t>
      </w:r>
    </w:p>
    <w:p w:rsidR="00357E8B" w:rsidRPr="004639D3" w:rsidP="003F2B4E">
      <w:pPr>
        <w:pStyle w:val="item"/>
        <w:spacing w:before="0" w:beforeAutospacing="0" w:after="0" w:afterAutospacing="0" w:line="276" w:lineRule="auto"/>
        <w:ind w:left="2268"/>
        <w:jc w:val="both"/>
        <w:rPr>
          <w:rFonts w:asciiTheme="minorHAnsi" w:hAnsiTheme="minorHAnsi" w:cstheme="minorHAnsi"/>
          <w:i/>
          <w:color w:val="000000"/>
          <w:sz w:val="22"/>
          <w:szCs w:val="22"/>
        </w:rPr>
      </w:pPr>
      <w:bookmarkStart w:id="8" w:name="CESP_ART_024_2_3"/>
      <w:bookmarkEnd w:id="8"/>
      <w:r w:rsidRPr="004639D3">
        <w:rPr>
          <w:rFonts w:asciiTheme="minorHAnsi" w:hAnsiTheme="minorHAnsi" w:cstheme="minorHAnsi"/>
          <w:i/>
          <w:color w:val="000000"/>
          <w:sz w:val="22"/>
          <w:szCs w:val="22"/>
        </w:rPr>
        <w:t>3</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organização</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da Procuradoria Geral do Estado e da Defensoria Pública do Estado, observadas as normas gerais da União;</w:t>
      </w:r>
    </w:p>
    <w:p w:rsidR="00357E8B" w:rsidRPr="004639D3" w:rsidP="003F2B4E">
      <w:pPr>
        <w:pStyle w:val="item"/>
        <w:spacing w:before="0" w:beforeAutospacing="0" w:after="0" w:afterAutospacing="0" w:line="276" w:lineRule="auto"/>
        <w:ind w:left="2268"/>
        <w:jc w:val="both"/>
        <w:rPr>
          <w:rFonts w:asciiTheme="minorHAnsi" w:hAnsiTheme="minorHAnsi" w:cstheme="minorHAnsi"/>
          <w:i/>
          <w:color w:val="000000"/>
          <w:sz w:val="22"/>
          <w:szCs w:val="22"/>
        </w:rPr>
      </w:pPr>
      <w:bookmarkStart w:id="9" w:name="CESP_ART_024_2_4"/>
      <w:bookmarkEnd w:id="9"/>
      <w:r w:rsidRPr="004639D3">
        <w:rPr>
          <w:rFonts w:asciiTheme="minorHAnsi" w:hAnsiTheme="minorHAnsi" w:cstheme="minorHAnsi"/>
          <w:i/>
          <w:color w:val="000000"/>
          <w:sz w:val="22"/>
          <w:szCs w:val="22"/>
        </w:rPr>
        <w:t>4</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xml:space="preserve">servidores públicos do Estado, seu regime jurídico, provimento de cargos, estabilidade e aposentadoria; </w:t>
      </w:r>
    </w:p>
    <w:p w:rsidR="00357E8B" w:rsidRPr="004639D3" w:rsidP="003F2B4E">
      <w:pPr>
        <w:pStyle w:val="item"/>
        <w:spacing w:before="0" w:beforeAutospacing="0" w:after="0" w:afterAutospacing="0"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5</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xml:space="preserve">militares, seu regime jurídico, provimento de cargos, promoções, estabilidade, remuneração, reforma e transferência para inatividade, bem como fixação ou alteração do efetivo da Polícia Militar; </w:t>
      </w:r>
    </w:p>
    <w:p w:rsidR="00357E8B" w:rsidRPr="004639D3" w:rsidP="003F2B4E">
      <w:pPr>
        <w:pStyle w:val="item"/>
        <w:spacing w:before="0" w:beforeAutospacing="0" w:after="0" w:afterAutospacing="0"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6</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criação, alteração ou supressão de cartórios notariais e de registros públicos.</w:t>
      </w:r>
    </w:p>
    <w:p w:rsidR="00357E8B" w:rsidRPr="004639D3" w:rsidP="00357E8B">
      <w:pPr>
        <w:pStyle w:val="item"/>
        <w:spacing w:before="0" w:beforeAutospacing="0" w:after="120" w:afterAutospacing="0"/>
        <w:ind w:left="2268"/>
        <w:jc w:val="both"/>
        <w:rPr>
          <w:rFonts w:asciiTheme="minorHAnsi" w:hAnsiTheme="minorHAnsi" w:cstheme="minorHAnsi"/>
          <w:i/>
          <w:color w:val="000000"/>
          <w:sz w:val="22"/>
          <w:szCs w:val="22"/>
        </w:rPr>
      </w:pPr>
    </w:p>
    <w:p w:rsidR="00357E8B" w:rsidRPr="004639D3" w:rsidP="00357E8B">
      <w:pPr>
        <w:spacing w:after="240" w:line="360" w:lineRule="auto"/>
        <w:ind w:firstLine="1701"/>
        <w:jc w:val="both"/>
        <w:rPr>
          <w:rFonts w:asciiTheme="minorHAnsi" w:hAnsiTheme="minorHAnsi" w:cstheme="minorHAnsi"/>
          <w:color w:val="000000"/>
          <w:szCs w:val="24"/>
        </w:rPr>
      </w:pPr>
      <w:r>
        <w:rPr>
          <w:rFonts w:asciiTheme="minorHAnsi" w:hAnsiTheme="minorHAnsi" w:cstheme="minorHAnsi"/>
          <w:color w:val="000000"/>
          <w:szCs w:val="24"/>
        </w:rPr>
        <w:t>Na mesma linha</w:t>
      </w:r>
      <w:r w:rsidRPr="004639D3">
        <w:rPr>
          <w:rFonts w:asciiTheme="minorHAnsi" w:hAnsiTheme="minorHAnsi" w:cstheme="minorHAnsi"/>
          <w:color w:val="000000"/>
          <w:szCs w:val="24"/>
        </w:rPr>
        <w:t>, o art. 48, da Lei Orgânica do Município de Valinhos estabelece as matérias de deflagração exclusiva do Prefeito Municipal:</w:t>
      </w:r>
    </w:p>
    <w:p w:rsidR="00357E8B" w:rsidRPr="004639D3" w:rsidP="003F2B4E">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xml:space="preserve">Art. 48. Compete, exclusivamente, ao Prefeito a iniciativa dos projetos de lei que disponham sobre: </w:t>
      </w:r>
    </w:p>
    <w:p w:rsidR="00357E8B" w:rsidRPr="004639D3" w:rsidP="003F2B4E">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I - criação e extinção de cargos, funções ou empregos públicos na administração direta e autárquica, bem como a fixação da respectiva remuneração;</w:t>
      </w:r>
    </w:p>
    <w:p w:rsidR="00357E8B" w:rsidRPr="004639D3" w:rsidP="003F2B4E">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xml:space="preserve"> II - criação, estruturação e atribuições das Secretarias Municipais e órgãos da administração pública; </w:t>
      </w:r>
    </w:p>
    <w:p w:rsidR="00357E8B" w:rsidRPr="004639D3" w:rsidP="003F2B4E">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xml:space="preserve">III - servidores públicos do Município, seu regime jurídico, provimento de cargos, estabilidade e aposentadoria; </w:t>
      </w:r>
    </w:p>
    <w:p w:rsidR="00357E8B" w:rsidRPr="004639D3" w:rsidP="003F2B4E">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IV - abertura de créditos adicionais.</w:t>
      </w:r>
    </w:p>
    <w:p w:rsidR="00357E8B" w:rsidRPr="004639D3" w:rsidP="003F2B4E">
      <w:pPr>
        <w:spacing w:after="120" w:line="276" w:lineRule="auto"/>
        <w:ind w:left="2268"/>
        <w:jc w:val="both"/>
        <w:rPr>
          <w:rFonts w:asciiTheme="minorHAnsi" w:hAnsiTheme="minorHAnsi" w:cstheme="minorHAnsi"/>
          <w:i/>
          <w:color w:val="000000"/>
          <w:sz w:val="22"/>
          <w:szCs w:val="22"/>
        </w:rPr>
      </w:pPr>
    </w:p>
    <w:p w:rsidR="00357E8B" w:rsidRPr="004639D3" w:rsidP="00357E8B">
      <w:pPr>
        <w:pStyle w:val="Default"/>
        <w:tabs>
          <w:tab w:val="left" w:pos="1701"/>
        </w:tabs>
        <w:spacing w:after="120" w:line="360" w:lineRule="auto"/>
        <w:ind w:firstLine="1701"/>
        <w:jc w:val="both"/>
        <w:rPr>
          <w:rFonts w:asciiTheme="minorHAnsi" w:hAnsiTheme="minorHAnsi" w:cstheme="minorHAnsi"/>
          <w:color w:val="auto"/>
          <w:u w:val="single"/>
        </w:rPr>
      </w:pPr>
      <w:r w:rsidRPr="004639D3">
        <w:rPr>
          <w:rFonts w:asciiTheme="minorHAnsi" w:hAnsiTheme="minorHAnsi" w:cstheme="minorHAnsi"/>
          <w:color w:val="auto"/>
        </w:rPr>
        <w:t>Acerca dos limites da competência legislativa municipal dos membros do Poder Legislativo destacamos</w:t>
      </w:r>
      <w:r w:rsidRPr="004639D3">
        <w:rPr>
          <w:rFonts w:asciiTheme="minorHAnsi" w:hAnsiTheme="minorHAnsi" w:cstheme="minorHAnsi"/>
          <w:b/>
          <w:color w:val="auto"/>
        </w:rPr>
        <w:t xml:space="preserve"> </w:t>
      </w:r>
      <w:r w:rsidRPr="004639D3">
        <w:rPr>
          <w:rFonts w:asciiTheme="minorHAnsi" w:hAnsiTheme="minorHAnsi" w:cstheme="minorHAnsi"/>
          <w:color w:val="auto"/>
        </w:rPr>
        <w:t xml:space="preserve">decisão do Colendo Supremo Tribunal Federal que forneceu paradigma nesse sentido. Trata-se do </w:t>
      </w:r>
      <w:r w:rsidRPr="004639D3">
        <w:rPr>
          <w:rFonts w:asciiTheme="minorHAnsi" w:hAnsiTheme="minorHAnsi" w:cstheme="minorHAnsi"/>
          <w:b/>
          <w:color w:val="auto"/>
        </w:rPr>
        <w:t>Tema nº 917 de repercussão geral (Paradigma ARE 878911)</w:t>
      </w:r>
      <w:r w:rsidRPr="004639D3">
        <w:rPr>
          <w:rFonts w:asciiTheme="minorHAnsi" w:hAnsiTheme="minorHAnsi" w:cstheme="minorHAnsi"/>
          <w:color w:val="auto"/>
        </w:rPr>
        <w:t xml:space="preserve"> que recebeu a seguinte redação:</w:t>
      </w:r>
    </w:p>
    <w:p w:rsidR="00357E8B" w:rsidRPr="004639D3" w:rsidP="00D4361A">
      <w:pPr>
        <w:pStyle w:val="Default"/>
        <w:spacing w:line="300" w:lineRule="auto"/>
        <w:ind w:left="2268"/>
        <w:jc w:val="both"/>
        <w:rPr>
          <w:rFonts w:asciiTheme="minorHAnsi" w:hAnsiTheme="minorHAnsi" w:cstheme="minorHAnsi"/>
          <w:b/>
          <w:i/>
          <w:sz w:val="22"/>
          <w:szCs w:val="22"/>
        </w:rPr>
      </w:pPr>
      <w:r w:rsidRPr="004639D3">
        <w:rPr>
          <w:rFonts w:asciiTheme="minorHAnsi" w:hAnsiTheme="minorHAnsi" w:cstheme="minorHAnsi"/>
          <w:b/>
          <w:i/>
          <w:sz w:val="22"/>
          <w:szCs w:val="22"/>
        </w:rPr>
        <w:t xml:space="preserve">“Não usurpa competência privativa do Chefe do Poder </w:t>
      </w:r>
      <w:r w:rsidRPr="004639D3">
        <w:rPr>
          <w:rFonts w:asciiTheme="minorHAnsi" w:hAnsiTheme="minorHAnsi" w:cstheme="minorHAnsi"/>
          <w:b/>
          <w:i/>
          <w:sz w:val="22"/>
          <w:szCs w:val="22"/>
        </w:rPr>
        <w:t>Executivo lei</w:t>
      </w:r>
      <w:r w:rsidRPr="004639D3">
        <w:rPr>
          <w:rFonts w:asciiTheme="minorHAnsi" w:hAnsiTheme="minorHAnsi" w:cstheme="minorHAnsi"/>
          <w:b/>
          <w:i/>
          <w:sz w:val="22"/>
          <w:szCs w:val="22"/>
        </w:rPr>
        <w:t xml:space="preserve"> que, embora crie despesa para a Administração, não trata da sua estrutura ou da atribuição de seus órgãos nem do regime jurídico de servidores públicos (art. 61, § 1º, </w:t>
      </w:r>
      <w:r w:rsidRPr="004639D3">
        <w:rPr>
          <w:rFonts w:asciiTheme="minorHAnsi" w:hAnsiTheme="minorHAnsi" w:cstheme="minorHAnsi"/>
          <w:b/>
          <w:i/>
          <w:sz w:val="22"/>
          <w:szCs w:val="22"/>
        </w:rPr>
        <w:t>II,"a</w:t>
      </w:r>
      <w:r w:rsidRPr="004639D3">
        <w:rPr>
          <w:rFonts w:asciiTheme="minorHAnsi" w:hAnsiTheme="minorHAnsi" w:cstheme="minorHAnsi"/>
          <w:b/>
          <w:i/>
          <w:sz w:val="22"/>
          <w:szCs w:val="22"/>
        </w:rPr>
        <w:t>", "c" e "e", da Constituição Federal)”.</w:t>
      </w:r>
    </w:p>
    <w:p w:rsidR="00EA0773" w:rsidP="00D4361A">
      <w:pPr>
        <w:pStyle w:val="Default"/>
        <w:spacing w:line="300" w:lineRule="auto"/>
        <w:ind w:left="2268"/>
        <w:jc w:val="both"/>
        <w:rPr>
          <w:rFonts w:asciiTheme="minorHAnsi" w:hAnsiTheme="minorHAnsi" w:cstheme="minorHAnsi"/>
          <w:i/>
          <w:sz w:val="22"/>
          <w:szCs w:val="22"/>
        </w:rPr>
      </w:pPr>
      <w:r w:rsidRPr="004639D3">
        <w:rPr>
          <w:rFonts w:asciiTheme="minorHAnsi" w:hAnsiTheme="minorHAnsi" w:cstheme="minorHAnsi"/>
          <w:i/>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4639D3">
        <w:rPr>
          <w:rFonts w:asciiTheme="minorHAnsi" w:hAnsiTheme="minorHAnsi" w:cstheme="minorHAnsi"/>
          <w:b/>
          <w:i/>
          <w:sz w:val="22"/>
          <w:szCs w:val="22"/>
        </w:rPr>
        <w:t xml:space="preserve">Não usurpa a competência privativa do chefe do Poder </w:t>
      </w:r>
      <w:r w:rsidRPr="004639D3">
        <w:rPr>
          <w:rFonts w:asciiTheme="minorHAnsi" w:hAnsiTheme="minorHAnsi" w:cstheme="minorHAnsi"/>
          <w:b/>
          <w:i/>
          <w:sz w:val="22"/>
          <w:szCs w:val="22"/>
        </w:rPr>
        <w:t>Executivo lei</w:t>
      </w:r>
      <w:r w:rsidRPr="004639D3">
        <w:rPr>
          <w:rFonts w:asciiTheme="minorHAnsi" w:hAnsiTheme="minorHAnsi" w:cstheme="minorHAnsi"/>
          <w:b/>
          <w:i/>
          <w:sz w:val="22"/>
          <w:szCs w:val="22"/>
        </w:rPr>
        <w:t xml:space="preserve"> que, embora crie despesa para a Administração Pública, não trata da sua estrutura ou da atribuição de seus órgãos nem do regime jurídico de servidores públicos.</w:t>
      </w:r>
      <w:r w:rsidRPr="004639D3">
        <w:rPr>
          <w:rFonts w:asciiTheme="minorHAnsi" w:hAnsiTheme="minorHAnsi" w:cstheme="minorHAnsi"/>
          <w:i/>
          <w:sz w:val="22"/>
          <w:szCs w:val="22"/>
        </w:rPr>
        <w:t xml:space="preserve"> 4. Repercussão geral reconhecida com reafirmação da jurisprudência desta Corte. 5. Recurso extraordinário provido. </w:t>
      </w:r>
    </w:p>
    <w:p w:rsidR="00357E8B" w:rsidRPr="004639D3" w:rsidP="00097109">
      <w:pPr>
        <w:pStyle w:val="Default"/>
        <w:ind w:left="2268"/>
        <w:jc w:val="both"/>
        <w:rPr>
          <w:rFonts w:asciiTheme="minorHAnsi" w:hAnsiTheme="minorHAnsi" w:cstheme="minorHAnsi"/>
          <w:i/>
          <w:sz w:val="22"/>
          <w:szCs w:val="22"/>
        </w:rPr>
      </w:pPr>
      <w:r w:rsidRPr="004639D3">
        <w:rPr>
          <w:rFonts w:asciiTheme="minorHAnsi" w:hAnsiTheme="minorHAnsi" w:cstheme="minorHAnsi"/>
          <w:i/>
          <w:sz w:val="22"/>
          <w:szCs w:val="22"/>
        </w:rPr>
        <w:t xml:space="preserve">(ARE 878911 RG, </w:t>
      </w:r>
      <w:r w:rsidRPr="004639D3">
        <w:rPr>
          <w:rFonts w:asciiTheme="minorHAnsi" w:hAnsiTheme="minorHAnsi" w:cstheme="minorHAnsi"/>
          <w:i/>
          <w:sz w:val="22"/>
          <w:szCs w:val="22"/>
        </w:rPr>
        <w:t>Relator(</w:t>
      </w:r>
      <w:r w:rsidRPr="004639D3">
        <w:rPr>
          <w:rFonts w:asciiTheme="minorHAnsi" w:hAnsiTheme="minorHAnsi" w:cstheme="minorHAnsi"/>
          <w:i/>
          <w:sz w:val="22"/>
          <w:szCs w:val="22"/>
        </w:rPr>
        <w:t xml:space="preserve">a): Min. GILMAR MENDES, julgado em 29/09/2016, PROCESSO ELETRÔNICO REPERCUSSÃO GERAL - MÉRITO DJe-217 DIVULG 10-10-2016 PUBLIC 11-10-2016 ) </w:t>
      </w:r>
    </w:p>
    <w:p w:rsidR="00357E8B" w:rsidP="00357E8B">
      <w:pPr>
        <w:pStyle w:val="Default"/>
        <w:spacing w:after="120" w:line="360" w:lineRule="auto"/>
        <w:ind w:left="2268"/>
        <w:jc w:val="both"/>
        <w:rPr>
          <w:rFonts w:asciiTheme="minorHAnsi" w:hAnsiTheme="minorHAnsi" w:cstheme="minorHAnsi"/>
          <w:color w:val="auto"/>
          <w:sz w:val="12"/>
          <w:szCs w:val="12"/>
        </w:rPr>
      </w:pPr>
    </w:p>
    <w:p w:rsidR="00357E8B" w:rsidP="00357E8B">
      <w:pPr>
        <w:pStyle w:val="Default"/>
        <w:spacing w:after="120" w:line="360" w:lineRule="auto"/>
        <w:ind w:firstLine="1701"/>
        <w:jc w:val="both"/>
        <w:rPr>
          <w:rFonts w:asciiTheme="minorHAnsi" w:hAnsiTheme="minorHAnsi" w:cstheme="minorHAnsi"/>
          <w:color w:val="auto"/>
        </w:rPr>
      </w:pPr>
      <w:r>
        <w:rPr>
          <w:rFonts w:asciiTheme="minorHAnsi" w:hAnsiTheme="minorHAnsi" w:cstheme="minorHAnsi"/>
          <w:color w:val="auto"/>
        </w:rPr>
        <w:t>Assim</w:t>
      </w:r>
      <w:r w:rsidR="00E94772">
        <w:rPr>
          <w:rFonts w:asciiTheme="minorHAnsi" w:hAnsiTheme="minorHAnsi" w:cstheme="minorHAnsi"/>
          <w:color w:val="auto"/>
        </w:rPr>
        <w:t>,</w:t>
      </w:r>
      <w:r>
        <w:rPr>
          <w:rFonts w:asciiTheme="minorHAnsi" w:hAnsiTheme="minorHAnsi" w:cstheme="minorHAnsi"/>
          <w:color w:val="auto"/>
        </w:rPr>
        <w:t xml:space="preserve"> c</w:t>
      </w:r>
      <w:r w:rsidRPr="004639D3">
        <w:rPr>
          <w:rFonts w:asciiTheme="minorHAnsi" w:hAnsiTheme="minorHAnsi" w:cstheme="minorHAnsi"/>
          <w:color w:val="auto"/>
        </w:rPr>
        <w:t xml:space="preserve">onsoante entendimento da C. Suprema Corte (Tema de repercussão geral nº 917) extrai-se que a iniciativa dos vereadores </w:t>
      </w:r>
      <w:r>
        <w:rPr>
          <w:rFonts w:asciiTheme="minorHAnsi" w:hAnsiTheme="minorHAnsi" w:cstheme="minorHAnsi"/>
          <w:color w:val="auto"/>
        </w:rPr>
        <w:t xml:space="preserve">é ampla </w:t>
      </w:r>
      <w:r w:rsidRPr="004639D3">
        <w:rPr>
          <w:rFonts w:asciiTheme="minorHAnsi" w:hAnsiTheme="minorHAnsi" w:cstheme="minorHAnsi"/>
          <w:color w:val="auto"/>
        </w:rPr>
        <w:t>encontra</w:t>
      </w:r>
      <w:r>
        <w:rPr>
          <w:rFonts w:asciiTheme="minorHAnsi" w:hAnsiTheme="minorHAnsi" w:cstheme="minorHAnsi"/>
          <w:color w:val="auto"/>
        </w:rPr>
        <w:t>ndo</w:t>
      </w:r>
      <w:r w:rsidRPr="004639D3">
        <w:rPr>
          <w:rFonts w:asciiTheme="minorHAnsi" w:hAnsiTheme="minorHAnsi" w:cstheme="minorHAnsi"/>
          <w:color w:val="auto"/>
        </w:rPr>
        <w:t xml:space="preserve"> limites</w:t>
      </w:r>
      <w:r>
        <w:rPr>
          <w:rFonts w:asciiTheme="minorHAnsi" w:hAnsiTheme="minorHAnsi" w:cstheme="minorHAnsi"/>
          <w:color w:val="auto"/>
        </w:rPr>
        <w:t xml:space="preserve"> apenas</w:t>
      </w:r>
      <w:r w:rsidRPr="004639D3">
        <w:rPr>
          <w:rFonts w:asciiTheme="minorHAnsi" w:hAnsiTheme="minorHAnsi" w:cstheme="minorHAnsi"/>
          <w:color w:val="auto"/>
        </w:rPr>
        <w:t xml:space="preserve"> naqueles </w:t>
      </w:r>
      <w:r w:rsidRPr="005B67AD">
        <w:rPr>
          <w:rFonts w:asciiTheme="minorHAnsi" w:hAnsiTheme="minorHAnsi" w:cstheme="minorHAnsi"/>
          <w:color w:val="auto"/>
        </w:rPr>
        <w:t>assuntos afetos diretamente ao Chefe do Poder Executivo,</w:t>
      </w:r>
      <w:r w:rsidRPr="004639D3">
        <w:rPr>
          <w:rFonts w:asciiTheme="minorHAnsi" w:hAnsiTheme="minorHAnsi" w:cstheme="minorHAnsi"/>
          <w:color w:val="auto"/>
        </w:rPr>
        <w:t xml:space="preserve"> notadamente, a estruturação da Administração Pública, a atribuição de seus órgãos e o regime</w:t>
      </w:r>
      <w:r>
        <w:rPr>
          <w:rFonts w:asciiTheme="minorHAnsi" w:hAnsiTheme="minorHAnsi" w:cstheme="minorHAnsi"/>
          <w:color w:val="auto"/>
        </w:rPr>
        <w:t xml:space="preserve"> jurídico de servidores público, o que não é o caso do projeto em análise</w:t>
      </w:r>
      <w:r w:rsidR="008262A1">
        <w:rPr>
          <w:rFonts w:asciiTheme="minorHAnsi" w:hAnsiTheme="minorHAnsi" w:cstheme="minorHAnsi"/>
          <w:color w:val="auto"/>
        </w:rPr>
        <w:t>.</w:t>
      </w:r>
    </w:p>
    <w:p w:rsidR="000F299F" w:rsidP="001E4C23">
      <w:pPr>
        <w:pStyle w:val="Default"/>
        <w:spacing w:after="120" w:line="360" w:lineRule="auto"/>
        <w:ind w:firstLine="1701"/>
        <w:jc w:val="both"/>
        <w:rPr>
          <w:rFonts w:asciiTheme="minorHAnsi" w:hAnsiTheme="minorHAnsi" w:cstheme="minorHAnsi"/>
        </w:rPr>
      </w:pPr>
      <w:r>
        <w:rPr>
          <w:rFonts w:asciiTheme="minorHAnsi" w:hAnsiTheme="minorHAnsi" w:cstheme="minorHAnsi"/>
          <w:color w:val="auto"/>
        </w:rPr>
        <w:t xml:space="preserve">Não obstante, encontramos </w:t>
      </w:r>
      <w:r w:rsidR="00A25F6B">
        <w:rPr>
          <w:rFonts w:asciiTheme="minorHAnsi" w:hAnsiTheme="minorHAnsi" w:cstheme="minorHAnsi"/>
          <w:color w:val="auto"/>
        </w:rPr>
        <w:t xml:space="preserve">recente </w:t>
      </w:r>
      <w:r>
        <w:rPr>
          <w:rFonts w:asciiTheme="minorHAnsi" w:hAnsiTheme="minorHAnsi" w:cstheme="minorHAnsi"/>
          <w:color w:val="auto"/>
        </w:rPr>
        <w:t xml:space="preserve">decisão </w:t>
      </w:r>
      <w:r w:rsidRPr="00CE45F8" w:rsidR="00FE42B6">
        <w:rPr>
          <w:rFonts w:asciiTheme="minorHAnsi" w:hAnsiTheme="minorHAnsi" w:cstheme="minorHAnsi"/>
          <w:lang w:eastAsia="en-US"/>
        </w:rPr>
        <w:t>do Tribunal de Justiça do Es</w:t>
      </w:r>
      <w:r>
        <w:rPr>
          <w:rFonts w:asciiTheme="minorHAnsi" w:hAnsiTheme="minorHAnsi" w:cstheme="minorHAnsi"/>
          <w:lang w:eastAsia="en-US"/>
        </w:rPr>
        <w:t>tado pela inconst</w:t>
      </w:r>
      <w:r w:rsidR="00A25F6B">
        <w:rPr>
          <w:rFonts w:asciiTheme="minorHAnsi" w:hAnsiTheme="minorHAnsi" w:cstheme="minorHAnsi"/>
          <w:lang w:eastAsia="en-US"/>
        </w:rPr>
        <w:t>itucionalidade de alguns dispositivos de lei do Município de São José do Rio Preto</w:t>
      </w:r>
      <w:r w:rsidR="00BB3851">
        <w:rPr>
          <w:rFonts w:asciiTheme="minorHAnsi" w:hAnsiTheme="minorHAnsi" w:cstheme="minorHAnsi"/>
          <w:lang w:eastAsia="en-US"/>
        </w:rPr>
        <w:t xml:space="preserve"> em caso análogo,</w:t>
      </w:r>
      <w:r w:rsidR="00A25F6B">
        <w:rPr>
          <w:rFonts w:asciiTheme="minorHAnsi" w:hAnsiTheme="minorHAnsi" w:cstheme="minorHAnsi"/>
          <w:lang w:eastAsia="en-US"/>
        </w:rPr>
        <w:t xml:space="preserve"> </w:t>
      </w:r>
      <w:r w:rsidR="001E4C23">
        <w:rPr>
          <w:rFonts w:asciiTheme="minorHAnsi" w:hAnsiTheme="minorHAnsi" w:cstheme="minorHAnsi"/>
          <w:lang w:eastAsia="en-US"/>
        </w:rPr>
        <w:t>vejamos:</w:t>
      </w:r>
    </w:p>
    <w:p w:rsidR="001E4C23" w:rsidRPr="001E4C23" w:rsidP="00E51B1C">
      <w:pPr>
        <w:spacing w:before="120" w:after="240" w:line="276" w:lineRule="auto"/>
        <w:ind w:left="2835"/>
        <w:jc w:val="both"/>
        <w:rPr>
          <w:rFonts w:asciiTheme="minorHAnsi" w:hAnsiTheme="minorHAnsi" w:cstheme="minorHAnsi"/>
          <w:b/>
          <w:i/>
          <w:color w:val="000000"/>
          <w:sz w:val="22"/>
          <w:szCs w:val="22"/>
          <w:shd w:val="clear" w:color="auto" w:fill="FFFFFF"/>
        </w:rPr>
      </w:pPr>
      <w:r>
        <w:rPr>
          <w:rFonts w:asciiTheme="minorHAnsi" w:hAnsiTheme="minorHAnsi" w:cstheme="minorHAnsi"/>
          <w:b/>
          <w:i/>
          <w:color w:val="000000"/>
          <w:sz w:val="22"/>
          <w:szCs w:val="22"/>
          <w:shd w:val="clear" w:color="auto" w:fill="FFFFFF"/>
        </w:rPr>
        <w:t>Ementa</w:t>
      </w:r>
    </w:p>
    <w:p w:rsidR="00A25F6B" w:rsidP="00E51B1C">
      <w:pPr>
        <w:spacing w:before="120" w:after="240" w:line="276" w:lineRule="auto"/>
        <w:ind w:left="2835"/>
        <w:jc w:val="both"/>
        <w:rPr>
          <w:rFonts w:asciiTheme="minorHAnsi" w:hAnsiTheme="minorHAnsi" w:cstheme="minorHAnsi"/>
          <w:i/>
          <w:color w:val="000000"/>
          <w:sz w:val="22"/>
          <w:szCs w:val="22"/>
          <w:shd w:val="clear" w:color="auto" w:fill="FFFFFF"/>
        </w:rPr>
      </w:pPr>
      <w:r w:rsidRPr="006E15EC">
        <w:rPr>
          <w:rFonts w:asciiTheme="minorHAnsi" w:hAnsiTheme="minorHAnsi" w:cstheme="minorHAnsi"/>
          <w:i/>
          <w:color w:val="000000"/>
          <w:sz w:val="22"/>
          <w:szCs w:val="22"/>
          <w:shd w:val="clear" w:color="auto" w:fill="FFFFFF"/>
        </w:rPr>
        <w:t>Ação direta de inconstitucionalidade – Ação movida pelo Prefeito do Município de São José do Rio Preto objetivando a invalidação da Lei nº 14.119/2022, de iniciativa parlamentar, a qual "</w:t>
      </w:r>
      <w:r w:rsidRPr="006E15EC">
        <w:rPr>
          <w:rFonts w:asciiTheme="minorHAnsi" w:hAnsiTheme="minorHAnsi" w:cstheme="minorHAnsi"/>
          <w:b/>
          <w:i/>
          <w:color w:val="000000"/>
          <w:sz w:val="22"/>
          <w:szCs w:val="22"/>
          <w:shd w:val="clear" w:color="auto" w:fill="FFFFFF"/>
        </w:rPr>
        <w:t>dispõe sobre o acesso de pessoas com Transtorno do Espectro Autista TEA aos direitos assegurados no art. 3º da Lei Nacional nº 12.764, de 27 de dezembro de 2012, no âmbito do município de São José do Rio Preto</w:t>
      </w:r>
      <w:r w:rsidRPr="006E15EC">
        <w:rPr>
          <w:rFonts w:asciiTheme="minorHAnsi" w:hAnsiTheme="minorHAnsi" w:cstheme="minorHAnsi"/>
          <w:i/>
          <w:color w:val="000000"/>
          <w:sz w:val="22"/>
          <w:szCs w:val="22"/>
          <w:shd w:val="clear" w:color="auto" w:fill="FFFFFF"/>
        </w:rPr>
        <w:t xml:space="preserve">"; Inexistência, em linhas gerais, de vício de iniciativa, à luz do Tema nº 917 de Repercussão Geral e da competência legislativa suplementar dos Municípios a respeito da matéria – Precedentes deste C. Órgão Especial – Ausência, ainda em âmbito geral, de mácula ao art. 25 da Constituição Estadual e ao art. 113 do ADCT – Jurisprudência do E. STF assente no sentido de que a ausência de indicação da fonte de custeio para realização das medidas preconizadas na norma não é causa de sua inconstitucionalidade, implicando tão somente que a eficácia da norma se dará apenas no exercício financeiro seguinte ao de sua promulgação – Política pública que, ao ser sujeita </w:t>
      </w:r>
      <w:r w:rsidRPr="006E15EC">
        <w:rPr>
          <w:rFonts w:asciiTheme="minorHAnsi" w:hAnsiTheme="minorHAnsi" w:cstheme="minorHAnsi"/>
          <w:i/>
          <w:color w:val="000000"/>
          <w:sz w:val="22"/>
          <w:szCs w:val="22"/>
          <w:shd w:val="clear" w:color="auto" w:fill="FFFFFF"/>
        </w:rPr>
        <w:t>à</w:t>
      </w:r>
      <w:r w:rsidRPr="006E15EC">
        <w:rPr>
          <w:rFonts w:asciiTheme="minorHAnsi" w:hAnsiTheme="minorHAnsi" w:cstheme="minorHAnsi"/>
          <w:i/>
          <w:color w:val="000000"/>
          <w:sz w:val="22"/>
          <w:szCs w:val="22"/>
          <w:shd w:val="clear" w:color="auto" w:fill="FFFFFF"/>
        </w:rPr>
        <w:t xml:space="preserve"> disponibilidades financeiras e técnicas locais, possuindo certo grau de flexibilização, não se insere no conceito de despesa obrigatória – </w:t>
      </w:r>
      <w:r w:rsidRPr="006E15EC">
        <w:rPr>
          <w:rFonts w:asciiTheme="minorHAnsi" w:hAnsiTheme="minorHAnsi" w:cstheme="minorHAnsi"/>
          <w:b/>
          <w:i/>
          <w:color w:val="000000"/>
          <w:sz w:val="22"/>
          <w:szCs w:val="22"/>
          <w:shd w:val="clear" w:color="auto" w:fill="FFFFFF"/>
        </w:rPr>
        <w:t xml:space="preserve">Inconstitucionalidade aferida, contudo, em relação a dispositivos específicos contidos na norma em </w:t>
      </w:r>
      <w:r w:rsidRPr="006E15EC">
        <w:rPr>
          <w:rFonts w:asciiTheme="minorHAnsi" w:hAnsiTheme="minorHAnsi" w:cstheme="minorHAnsi"/>
          <w:b/>
          <w:i/>
          <w:color w:val="000000"/>
          <w:sz w:val="22"/>
          <w:szCs w:val="22"/>
          <w:shd w:val="clear" w:color="auto" w:fill="FFFFFF"/>
        </w:rPr>
        <w:t>questão; Parágrafo único do art. 1º - Inovação na classificação das pessoas portadoras de TEA em relação ao quanto disposto no art. 1º, §1º, I e II da Lei Nacional nº 12.764/2012, referente à Política Nacional de Proteção dos Direitos da Pessoa com Transtorno do Espectro Autista – Extrapolação, ademais, da Lei Estadual nº 17.158/2019, que reproduz o diploma nacional – Afronta à competência normativa concorrente da União e Estados prevista no art. 24, XIV, da CF; Alínea "a" do inciso VIII do art. 3º –</w:t>
      </w:r>
      <w:r w:rsidRPr="006E15EC">
        <w:rPr>
          <w:rFonts w:asciiTheme="minorHAnsi" w:hAnsiTheme="minorHAnsi" w:cstheme="minorHAnsi"/>
          <w:i/>
          <w:color w:val="000000"/>
          <w:sz w:val="22"/>
          <w:szCs w:val="22"/>
          <w:shd w:val="clear" w:color="auto" w:fill="FFFFFF"/>
        </w:rPr>
        <w:t xml:space="preserve"> Concessão de passe livre no transporte público a portadores da enfermidade em tela e a seus acompanhantes – Disposição acerca de preço público, de competência legislativa privativa do Chefe do Executivo, a teor do art. 159, parágrafo único, da CE – Infringência, ademais, ao art. 113 do ADCT, pois o benefício implicaria a renúncia de receita pública e não há notícia de que tenha sido realizado, no curso do processo legislativo, estudo de estimativa do seu impacto orçamentário e financeiro; </w:t>
      </w:r>
      <w:r w:rsidRPr="006E15EC">
        <w:rPr>
          <w:rFonts w:asciiTheme="minorHAnsi" w:hAnsiTheme="minorHAnsi" w:cstheme="minorHAnsi"/>
          <w:b/>
          <w:i/>
          <w:color w:val="000000"/>
          <w:sz w:val="22"/>
          <w:szCs w:val="22"/>
          <w:u w:val="single"/>
          <w:shd w:val="clear" w:color="auto" w:fill="FFFFFF"/>
        </w:rPr>
        <w:t xml:space="preserve">Parágrafos 1º a 3º do art. 3º, incisos I a IV do art. 5º e inciso II do art. 6º – Imposição da forma de encaminhamento de pessoas com atraso global de neurodesenvolvimento ou suspeita de TEA, com fixação de prazo para conclusão do diagnóstico de eventual enfermidade – Avaliações por equipe multidisciplinar em determinadas faixas etárias para fins de detecção precoce de risco de evolução </w:t>
      </w:r>
      <w:r w:rsidRPr="006E15EC">
        <w:rPr>
          <w:rFonts w:asciiTheme="minorHAnsi" w:hAnsiTheme="minorHAnsi" w:cstheme="minorHAnsi"/>
          <w:b/>
          <w:i/>
          <w:color w:val="000000"/>
          <w:sz w:val="22"/>
          <w:szCs w:val="22"/>
          <w:u w:val="single"/>
          <w:shd w:val="clear" w:color="auto" w:fill="FFFFFF"/>
        </w:rPr>
        <w:t>autística</w:t>
      </w:r>
      <w:r w:rsidRPr="006E15EC">
        <w:rPr>
          <w:rFonts w:asciiTheme="minorHAnsi" w:hAnsiTheme="minorHAnsi" w:cstheme="minorHAnsi"/>
          <w:b/>
          <w:i/>
          <w:color w:val="000000"/>
          <w:sz w:val="22"/>
          <w:szCs w:val="22"/>
          <w:u w:val="single"/>
          <w:shd w:val="clear" w:color="auto" w:fill="FFFFFF"/>
        </w:rPr>
        <w:t xml:space="preserve"> e diagnóstico precoce de TEA, </w:t>
      </w:r>
      <w:r w:rsidRPr="006E15EC">
        <w:rPr>
          <w:rFonts w:asciiTheme="minorHAnsi" w:hAnsiTheme="minorHAnsi" w:cstheme="minorHAnsi"/>
          <w:b/>
          <w:i/>
          <w:color w:val="000000"/>
          <w:sz w:val="22"/>
          <w:szCs w:val="22"/>
          <w:u w:val="single"/>
          <w:shd w:val="clear" w:color="auto" w:fill="FFFFFF"/>
        </w:rPr>
        <w:t>aplicação</w:t>
      </w:r>
      <w:r w:rsidRPr="006E15EC">
        <w:rPr>
          <w:rFonts w:asciiTheme="minorHAnsi" w:hAnsiTheme="minorHAnsi" w:cstheme="minorHAnsi"/>
          <w:b/>
          <w:i/>
          <w:color w:val="000000"/>
          <w:sz w:val="22"/>
          <w:szCs w:val="22"/>
          <w:u w:val="single"/>
          <w:shd w:val="clear" w:color="auto" w:fill="FFFFFF"/>
        </w:rPr>
        <w:t xml:space="preserve"> de PEP-R e prestação de atendimento em específicas áreas da saúde – Disponibilização e capacitação de acompanhante para aluno com TEA incluído em classe comum do ensino regular – Estabelecimento de obrigações específicas ao Executivo, que tolhem a opção deste pela via mais adequada à implantação da política pública – Dissonância quanto aos arts. 5º, 47, II e XIV, e 144 da CE;</w:t>
      </w:r>
      <w:r w:rsidRPr="006E15EC">
        <w:rPr>
          <w:rFonts w:asciiTheme="minorHAnsi" w:hAnsiTheme="minorHAnsi" w:cstheme="minorHAnsi"/>
          <w:i/>
          <w:color w:val="000000"/>
          <w:sz w:val="22"/>
          <w:szCs w:val="22"/>
          <w:shd w:val="clear" w:color="auto" w:fill="FFFFFF"/>
        </w:rPr>
        <w:t xml:space="preserve"> Parágrafo único do art. 7º – Expedição da Carteira de Identificação da Pessoa com Transtorno do Espectro Autista (</w:t>
      </w:r>
      <w:r w:rsidRPr="006E15EC">
        <w:rPr>
          <w:rFonts w:asciiTheme="minorHAnsi" w:hAnsiTheme="minorHAnsi" w:cstheme="minorHAnsi"/>
          <w:i/>
          <w:color w:val="000000"/>
          <w:sz w:val="22"/>
          <w:szCs w:val="22"/>
          <w:shd w:val="clear" w:color="auto" w:fill="FFFFFF"/>
        </w:rPr>
        <w:t>Ciptea</w:t>
      </w:r>
      <w:r w:rsidRPr="006E15EC">
        <w:rPr>
          <w:rFonts w:asciiTheme="minorHAnsi" w:hAnsiTheme="minorHAnsi" w:cstheme="minorHAnsi"/>
          <w:i/>
          <w:color w:val="000000"/>
          <w:sz w:val="22"/>
          <w:szCs w:val="22"/>
          <w:shd w:val="clear" w:color="auto" w:fill="FFFFFF"/>
        </w:rPr>
        <w:t xml:space="preserve">), prevista no art. 3ª-A da Lei Nacional nº 12.764/2012 – Usurpação da competência normativa exclusiva da União a respeito de direito civil e registros públicos (art. 22, I e XXV); Demais dispositivos da lei local que constituem normas </w:t>
      </w:r>
      <w:r w:rsidRPr="006E15EC">
        <w:rPr>
          <w:rFonts w:asciiTheme="minorHAnsi" w:hAnsiTheme="minorHAnsi" w:cstheme="minorHAnsi"/>
          <w:i/>
          <w:color w:val="000000"/>
          <w:sz w:val="22"/>
          <w:szCs w:val="22"/>
          <w:shd w:val="clear" w:color="auto" w:fill="FFFFFF"/>
        </w:rPr>
        <w:t xml:space="preserve">principiológicas ou de caráter genérico, não impondo ao Executivo determinado modo de </w:t>
      </w:r>
      <w:r w:rsidRPr="006E15EC">
        <w:rPr>
          <w:rFonts w:asciiTheme="minorHAnsi" w:hAnsiTheme="minorHAnsi" w:cstheme="minorHAnsi"/>
          <w:i/>
          <w:color w:val="000000"/>
          <w:sz w:val="22"/>
          <w:szCs w:val="22"/>
          <w:shd w:val="clear" w:color="auto" w:fill="FFFFFF"/>
        </w:rPr>
        <w:t>implementação</w:t>
      </w:r>
      <w:r w:rsidRPr="006E15EC">
        <w:rPr>
          <w:rFonts w:asciiTheme="minorHAnsi" w:hAnsiTheme="minorHAnsi" w:cstheme="minorHAnsi"/>
          <w:i/>
          <w:color w:val="000000"/>
          <w:sz w:val="22"/>
          <w:szCs w:val="22"/>
          <w:shd w:val="clear" w:color="auto" w:fill="FFFFFF"/>
        </w:rPr>
        <w:t xml:space="preserve"> das medidas previstas na política pública local, tampouco conflitando com as disposições federais e estaduais sobre a matéria; Pedido julgado parcialmente procedente. </w:t>
      </w:r>
    </w:p>
    <w:p w:rsidR="00A25F6B" w:rsidP="00E51B1C">
      <w:pPr>
        <w:spacing w:before="120" w:after="240" w:line="276" w:lineRule="auto"/>
        <w:ind w:left="2268"/>
        <w:jc w:val="both"/>
        <w:rPr>
          <w:rFonts w:asciiTheme="minorHAnsi" w:hAnsiTheme="minorHAnsi" w:cstheme="minorHAnsi"/>
          <w:i/>
          <w:color w:val="000000"/>
          <w:sz w:val="22"/>
          <w:szCs w:val="22"/>
          <w:shd w:val="clear" w:color="auto" w:fill="FFFFFF"/>
        </w:rPr>
      </w:pPr>
      <w:r w:rsidRPr="00A25F6B">
        <w:rPr>
          <w:rFonts w:asciiTheme="minorHAnsi" w:hAnsiTheme="minorHAnsi" w:cstheme="minorHAnsi"/>
          <w:i/>
          <w:color w:val="000000"/>
          <w:sz w:val="22"/>
          <w:szCs w:val="22"/>
          <w:shd w:val="clear" w:color="auto" w:fill="FFFFFF"/>
        </w:rPr>
        <w:t>Trata-se de ação direta de inconstitucionalidade</w:t>
      </w:r>
      <w:r>
        <w:rPr>
          <w:rFonts w:asciiTheme="minorHAnsi" w:hAnsiTheme="minorHAnsi" w:cstheme="minorHAnsi"/>
          <w:i/>
          <w:color w:val="000000"/>
          <w:sz w:val="22"/>
          <w:szCs w:val="22"/>
          <w:shd w:val="clear" w:color="auto" w:fill="FFFFFF"/>
        </w:rPr>
        <w:t xml:space="preserve"> </w:t>
      </w:r>
      <w:r w:rsidRPr="00A25F6B">
        <w:rPr>
          <w:rFonts w:asciiTheme="minorHAnsi" w:hAnsiTheme="minorHAnsi" w:cstheme="minorHAnsi"/>
          <w:i/>
          <w:color w:val="000000"/>
          <w:sz w:val="22"/>
          <w:szCs w:val="22"/>
          <w:shd w:val="clear" w:color="auto" w:fill="FFFFFF"/>
        </w:rPr>
        <w:t>ajuizada pelo Prefeito Municipal de São José do Rio Preto pugnando a</w:t>
      </w:r>
      <w:r>
        <w:rPr>
          <w:rFonts w:asciiTheme="minorHAnsi" w:hAnsiTheme="minorHAnsi" w:cstheme="minorHAnsi"/>
          <w:i/>
          <w:color w:val="000000"/>
          <w:sz w:val="22"/>
          <w:szCs w:val="22"/>
          <w:shd w:val="clear" w:color="auto" w:fill="FFFFFF"/>
        </w:rPr>
        <w:t xml:space="preserve"> </w:t>
      </w:r>
      <w:r w:rsidRPr="00A25F6B">
        <w:rPr>
          <w:rFonts w:asciiTheme="minorHAnsi" w:hAnsiTheme="minorHAnsi" w:cstheme="minorHAnsi"/>
          <w:i/>
          <w:color w:val="000000"/>
          <w:sz w:val="22"/>
          <w:szCs w:val="22"/>
          <w:shd w:val="clear" w:color="auto" w:fill="FFFFFF"/>
        </w:rPr>
        <w:t>declaração de inconstitucionalidade da Lei Municipal nº 14.119/2022, que</w:t>
      </w:r>
      <w:r>
        <w:rPr>
          <w:rFonts w:asciiTheme="minorHAnsi" w:hAnsiTheme="minorHAnsi" w:cstheme="minorHAnsi"/>
          <w:i/>
          <w:color w:val="000000"/>
          <w:sz w:val="22"/>
          <w:szCs w:val="22"/>
          <w:shd w:val="clear" w:color="auto" w:fill="FFFFFF"/>
        </w:rPr>
        <w:t xml:space="preserve"> </w:t>
      </w:r>
      <w:r w:rsidRPr="00A25F6B">
        <w:rPr>
          <w:rFonts w:asciiTheme="minorHAnsi" w:hAnsiTheme="minorHAnsi" w:cstheme="minorHAnsi"/>
          <w:i/>
          <w:color w:val="000000"/>
          <w:sz w:val="22"/>
          <w:szCs w:val="22"/>
          <w:shd w:val="clear" w:color="auto" w:fill="FFFFFF"/>
        </w:rPr>
        <w:t>“Dispõe sobre o acesso de pessoas com Transtorno do Espectro Autista TEA</w:t>
      </w:r>
      <w:r>
        <w:rPr>
          <w:rFonts w:asciiTheme="minorHAnsi" w:hAnsiTheme="minorHAnsi" w:cstheme="minorHAnsi"/>
          <w:i/>
          <w:color w:val="000000"/>
          <w:sz w:val="22"/>
          <w:szCs w:val="22"/>
          <w:shd w:val="clear" w:color="auto" w:fill="FFFFFF"/>
        </w:rPr>
        <w:t xml:space="preserve"> </w:t>
      </w:r>
      <w:r w:rsidRPr="00A25F6B">
        <w:rPr>
          <w:rFonts w:asciiTheme="minorHAnsi" w:hAnsiTheme="minorHAnsi" w:cstheme="minorHAnsi"/>
          <w:i/>
          <w:color w:val="000000"/>
          <w:sz w:val="22"/>
          <w:szCs w:val="22"/>
          <w:shd w:val="clear" w:color="auto" w:fill="FFFFFF"/>
        </w:rPr>
        <w:t>aos direitos assegurados no art. 3º da Lei Nacional nº 12.764, de 27 de</w:t>
      </w:r>
      <w:r>
        <w:rPr>
          <w:rFonts w:asciiTheme="minorHAnsi" w:hAnsiTheme="minorHAnsi" w:cstheme="minorHAnsi"/>
          <w:i/>
          <w:color w:val="000000"/>
          <w:sz w:val="22"/>
          <w:szCs w:val="22"/>
          <w:shd w:val="clear" w:color="auto" w:fill="FFFFFF"/>
        </w:rPr>
        <w:t xml:space="preserve"> </w:t>
      </w:r>
      <w:r w:rsidRPr="00A25F6B">
        <w:rPr>
          <w:rFonts w:asciiTheme="minorHAnsi" w:hAnsiTheme="minorHAnsi" w:cstheme="minorHAnsi"/>
          <w:i/>
          <w:color w:val="000000"/>
          <w:sz w:val="22"/>
          <w:szCs w:val="22"/>
          <w:shd w:val="clear" w:color="auto" w:fill="FFFFFF"/>
        </w:rPr>
        <w:t>dezembro de 2012, no âmbito do município de São José do Rio Preto”. A lei</w:t>
      </w:r>
      <w:r>
        <w:rPr>
          <w:rFonts w:asciiTheme="minorHAnsi" w:hAnsiTheme="minorHAnsi" w:cstheme="minorHAnsi"/>
          <w:i/>
          <w:color w:val="000000"/>
          <w:sz w:val="22"/>
          <w:szCs w:val="22"/>
          <w:shd w:val="clear" w:color="auto" w:fill="FFFFFF"/>
        </w:rPr>
        <w:t xml:space="preserve"> </w:t>
      </w:r>
      <w:r w:rsidRPr="00A25F6B">
        <w:rPr>
          <w:rFonts w:asciiTheme="minorHAnsi" w:hAnsiTheme="minorHAnsi" w:cstheme="minorHAnsi"/>
          <w:i/>
          <w:color w:val="000000"/>
          <w:sz w:val="22"/>
          <w:szCs w:val="22"/>
          <w:shd w:val="clear" w:color="auto" w:fill="FFFFFF"/>
        </w:rPr>
        <w:t>advém de projeto de autoria de vereador e foi objeto de veto total pelo</w:t>
      </w:r>
      <w:r>
        <w:rPr>
          <w:rFonts w:asciiTheme="minorHAnsi" w:hAnsiTheme="minorHAnsi" w:cstheme="minorHAnsi"/>
          <w:i/>
          <w:color w:val="000000"/>
          <w:sz w:val="22"/>
          <w:szCs w:val="22"/>
          <w:shd w:val="clear" w:color="auto" w:fill="FFFFFF"/>
        </w:rPr>
        <w:t xml:space="preserve"> </w:t>
      </w:r>
      <w:r w:rsidRPr="00A25F6B">
        <w:rPr>
          <w:rFonts w:asciiTheme="minorHAnsi" w:hAnsiTheme="minorHAnsi" w:cstheme="minorHAnsi"/>
          <w:i/>
          <w:color w:val="000000"/>
          <w:sz w:val="22"/>
          <w:szCs w:val="22"/>
          <w:shd w:val="clear" w:color="auto" w:fill="FFFFFF"/>
        </w:rPr>
        <w:t>Prefeito, rejeitado pela Câmara.</w:t>
      </w:r>
    </w:p>
    <w:p w:rsidR="00560AEC" w:rsidP="00E51B1C">
      <w:pPr>
        <w:spacing w:before="120" w:after="240" w:line="276" w:lineRule="auto"/>
        <w:ind w:left="2268"/>
        <w:jc w:val="both"/>
        <w:rPr>
          <w:rFonts w:asciiTheme="minorHAnsi" w:hAnsiTheme="minorHAnsi" w:cstheme="minorHAnsi"/>
          <w:i/>
          <w:color w:val="000000"/>
          <w:sz w:val="22"/>
          <w:szCs w:val="22"/>
          <w:shd w:val="clear" w:color="auto" w:fill="FFFFFF"/>
        </w:rPr>
      </w:pPr>
      <w:r>
        <w:rPr>
          <w:rFonts w:asciiTheme="minorHAnsi" w:hAnsiTheme="minorHAnsi" w:cstheme="minorHAnsi"/>
          <w:i/>
          <w:color w:val="000000"/>
          <w:sz w:val="22"/>
          <w:szCs w:val="22"/>
          <w:shd w:val="clear" w:color="auto" w:fill="FFFFFF"/>
        </w:rPr>
        <w:t>(...)</w:t>
      </w:r>
    </w:p>
    <w:p w:rsidR="00E51B1C" w:rsidP="00E51B1C">
      <w:pPr>
        <w:autoSpaceDE w:val="0"/>
        <w:autoSpaceDN w:val="0"/>
        <w:adjustRightInd w:val="0"/>
        <w:ind w:left="2268"/>
        <w:rPr>
          <w:rFonts w:asciiTheme="minorHAnsi" w:hAnsiTheme="minorHAnsi" w:cstheme="minorHAnsi"/>
          <w:i/>
          <w:color w:val="000000"/>
          <w:sz w:val="22"/>
          <w:szCs w:val="22"/>
          <w:shd w:val="clear" w:color="auto" w:fill="FFFFFF"/>
        </w:rPr>
      </w:pPr>
      <w:r w:rsidRPr="00341B89">
        <w:rPr>
          <w:rFonts w:asciiTheme="minorHAnsi" w:hAnsiTheme="minorHAnsi" w:cstheme="minorHAnsi"/>
          <w:i/>
          <w:color w:val="000000"/>
          <w:sz w:val="22"/>
          <w:szCs w:val="22"/>
          <w:shd w:val="clear" w:color="auto" w:fill="FFFFFF"/>
        </w:rPr>
        <w:t>Para melhor exame do caso, cumpre transcrever a lei</w:t>
      </w:r>
      <w:r w:rsidR="00341B89">
        <w:rPr>
          <w:rFonts w:asciiTheme="minorHAnsi" w:hAnsiTheme="minorHAnsi" w:cstheme="minorHAnsi"/>
          <w:i/>
          <w:color w:val="000000"/>
          <w:sz w:val="22"/>
          <w:szCs w:val="22"/>
          <w:shd w:val="clear" w:color="auto" w:fill="FFFFFF"/>
        </w:rPr>
        <w:t xml:space="preserve"> </w:t>
      </w:r>
      <w:r w:rsidRPr="00341B89">
        <w:rPr>
          <w:rFonts w:asciiTheme="minorHAnsi" w:hAnsiTheme="minorHAnsi" w:cstheme="minorHAnsi"/>
          <w:i/>
          <w:color w:val="000000"/>
          <w:sz w:val="22"/>
          <w:szCs w:val="22"/>
          <w:shd w:val="clear" w:color="auto" w:fill="FFFFFF"/>
        </w:rPr>
        <w:t>objurgada:</w:t>
      </w:r>
    </w:p>
    <w:p w:rsidR="00341B89" w:rsidRPr="00341B89" w:rsidP="00E51B1C">
      <w:pPr>
        <w:autoSpaceDE w:val="0"/>
        <w:autoSpaceDN w:val="0"/>
        <w:adjustRightInd w:val="0"/>
        <w:ind w:left="2268"/>
        <w:rPr>
          <w:rFonts w:asciiTheme="minorHAnsi" w:hAnsiTheme="minorHAnsi" w:cstheme="minorHAnsi"/>
          <w:i/>
          <w:color w:val="000000"/>
          <w:sz w:val="22"/>
          <w:szCs w:val="22"/>
          <w:shd w:val="clear" w:color="auto" w:fill="FFFFFF"/>
        </w:rPr>
      </w:pPr>
    </w:p>
    <w:p w:rsidR="00E51B1C" w:rsidRPr="00341B89" w:rsidP="00044CDB">
      <w:pPr>
        <w:autoSpaceDE w:val="0"/>
        <w:autoSpaceDN w:val="0"/>
        <w:adjustRightInd w:val="0"/>
        <w:spacing w:after="120"/>
        <w:ind w:left="2694"/>
        <w:jc w:val="both"/>
        <w:rPr>
          <w:rFonts w:asciiTheme="minorHAnsi" w:hAnsiTheme="minorHAnsi" w:cstheme="minorHAnsi"/>
          <w:i/>
          <w:color w:val="000000"/>
          <w:sz w:val="22"/>
          <w:szCs w:val="22"/>
          <w:shd w:val="clear" w:color="auto" w:fill="FFFFFF"/>
        </w:rPr>
      </w:pPr>
      <w:r w:rsidRPr="00341B89">
        <w:rPr>
          <w:rFonts w:asciiTheme="minorHAnsi" w:hAnsiTheme="minorHAnsi" w:cstheme="minorHAnsi"/>
          <w:i/>
          <w:color w:val="000000"/>
          <w:sz w:val="22"/>
          <w:szCs w:val="22"/>
          <w:shd w:val="clear" w:color="auto" w:fill="FFFFFF"/>
        </w:rPr>
        <w:t>Art. 1º O acesso de pessoas com Transtorno do</w:t>
      </w:r>
      <w:r w:rsidR="00341B89">
        <w:rPr>
          <w:rFonts w:asciiTheme="minorHAnsi" w:hAnsiTheme="minorHAnsi" w:cstheme="minorHAnsi"/>
          <w:i/>
          <w:color w:val="000000"/>
          <w:sz w:val="22"/>
          <w:szCs w:val="22"/>
          <w:shd w:val="clear" w:color="auto" w:fill="FFFFFF"/>
        </w:rPr>
        <w:t xml:space="preserve"> </w:t>
      </w:r>
      <w:r w:rsidRPr="00341B89">
        <w:rPr>
          <w:rFonts w:asciiTheme="minorHAnsi" w:hAnsiTheme="minorHAnsi" w:cstheme="minorHAnsi"/>
          <w:i/>
          <w:color w:val="000000"/>
          <w:sz w:val="22"/>
          <w:szCs w:val="22"/>
          <w:shd w:val="clear" w:color="auto" w:fill="FFFFFF"/>
        </w:rPr>
        <w:t>Espectro Autista - TEA ao rol de direitos previstos no art. 3º da Lei Nacional</w:t>
      </w:r>
      <w:r w:rsidR="00341B89">
        <w:rPr>
          <w:rFonts w:asciiTheme="minorHAnsi" w:hAnsiTheme="minorHAnsi" w:cstheme="minorHAnsi"/>
          <w:i/>
          <w:color w:val="000000"/>
          <w:sz w:val="22"/>
          <w:szCs w:val="22"/>
          <w:shd w:val="clear" w:color="auto" w:fill="FFFFFF"/>
        </w:rPr>
        <w:t xml:space="preserve"> </w:t>
      </w:r>
      <w:r w:rsidRPr="00341B89">
        <w:rPr>
          <w:rFonts w:asciiTheme="minorHAnsi" w:hAnsiTheme="minorHAnsi" w:cstheme="minorHAnsi"/>
          <w:i/>
          <w:color w:val="000000"/>
          <w:sz w:val="22"/>
          <w:szCs w:val="22"/>
          <w:shd w:val="clear" w:color="auto" w:fill="FFFFFF"/>
        </w:rPr>
        <w:t>nº 12.764, de 27 de dezembro de 2012, em âmbito de atendimento municipal,</w:t>
      </w:r>
      <w:r w:rsidR="00341B89">
        <w:rPr>
          <w:rFonts w:asciiTheme="minorHAnsi" w:hAnsiTheme="minorHAnsi" w:cstheme="minorHAnsi"/>
          <w:i/>
          <w:color w:val="000000"/>
          <w:sz w:val="22"/>
          <w:szCs w:val="22"/>
          <w:shd w:val="clear" w:color="auto" w:fill="FFFFFF"/>
        </w:rPr>
        <w:t xml:space="preserve"> o</w:t>
      </w:r>
      <w:r w:rsidRPr="00341B89">
        <w:rPr>
          <w:rFonts w:asciiTheme="minorHAnsi" w:hAnsiTheme="minorHAnsi" w:cstheme="minorHAnsi"/>
          <w:i/>
          <w:color w:val="000000"/>
          <w:sz w:val="22"/>
          <w:szCs w:val="22"/>
          <w:shd w:val="clear" w:color="auto" w:fill="FFFFFF"/>
        </w:rPr>
        <w:t>bservará ao disposto nesta Lei.</w:t>
      </w:r>
    </w:p>
    <w:p w:rsidR="00E51B1C" w:rsidRPr="00A91D7A" w:rsidP="00044CDB">
      <w:pPr>
        <w:autoSpaceDE w:val="0"/>
        <w:autoSpaceDN w:val="0"/>
        <w:adjustRightInd w:val="0"/>
        <w:spacing w:after="120"/>
        <w:ind w:left="2694"/>
        <w:jc w:val="both"/>
        <w:rPr>
          <w:rFonts w:asciiTheme="minorHAnsi" w:eastAsiaTheme="minorHAnsi" w:hAnsiTheme="minorHAnsi" w:cstheme="minorHAnsi"/>
          <w:b/>
          <w:i/>
          <w:iCs/>
          <w:sz w:val="22"/>
          <w:szCs w:val="22"/>
          <w:lang w:eastAsia="en-US"/>
        </w:rPr>
      </w:pPr>
      <w:r w:rsidRPr="00A91D7A">
        <w:rPr>
          <w:rFonts w:asciiTheme="minorHAnsi" w:hAnsiTheme="minorHAnsi" w:cstheme="minorHAnsi"/>
          <w:b/>
          <w:i/>
          <w:color w:val="000000"/>
          <w:sz w:val="22"/>
          <w:szCs w:val="22"/>
          <w:shd w:val="clear" w:color="auto" w:fill="FFFFFF"/>
        </w:rPr>
        <w:t>Parágrafo único. Para os fins desta Lei, entende-se</w:t>
      </w:r>
      <w:r w:rsidRPr="00A91D7A" w:rsidR="00341B89">
        <w:rPr>
          <w:rFonts w:asciiTheme="minorHAnsi" w:hAnsiTheme="minorHAnsi" w:cstheme="minorHAnsi"/>
          <w:b/>
          <w:i/>
          <w:color w:val="000000"/>
          <w:sz w:val="22"/>
          <w:szCs w:val="22"/>
          <w:shd w:val="clear" w:color="auto" w:fill="FFFFFF"/>
        </w:rPr>
        <w:t xml:space="preserve"> </w:t>
      </w:r>
      <w:r w:rsidRPr="00A91D7A">
        <w:rPr>
          <w:rFonts w:asciiTheme="minorHAnsi" w:hAnsiTheme="minorHAnsi" w:cstheme="minorHAnsi"/>
          <w:b/>
          <w:i/>
          <w:color w:val="000000"/>
          <w:sz w:val="22"/>
          <w:szCs w:val="22"/>
          <w:shd w:val="clear" w:color="auto" w:fill="FFFFFF"/>
        </w:rPr>
        <w:t>como pessoa com Transtorno do Espectro Autista - TEA a pessoa com</w:t>
      </w:r>
      <w:r w:rsidRPr="00A91D7A" w:rsidR="00341B89">
        <w:rPr>
          <w:rFonts w:asciiTheme="minorHAnsi" w:hAnsiTheme="minorHAnsi" w:cstheme="minorHAnsi"/>
          <w:b/>
          <w:i/>
          <w:color w:val="000000"/>
          <w:sz w:val="22"/>
          <w:szCs w:val="22"/>
          <w:shd w:val="clear" w:color="auto" w:fill="FFFFFF"/>
        </w:rPr>
        <w:t xml:space="preserve"> </w:t>
      </w:r>
      <w:r w:rsidRPr="00A91D7A">
        <w:rPr>
          <w:rFonts w:asciiTheme="minorHAnsi" w:hAnsiTheme="minorHAnsi" w:cstheme="minorHAnsi"/>
          <w:b/>
          <w:i/>
          <w:color w:val="000000"/>
          <w:sz w:val="22"/>
          <w:szCs w:val="22"/>
          <w:shd w:val="clear" w:color="auto" w:fill="FFFFFF"/>
        </w:rPr>
        <w:t xml:space="preserve">transtorno autista, síndrome de </w:t>
      </w:r>
      <w:r w:rsidRPr="00A91D7A">
        <w:rPr>
          <w:rFonts w:asciiTheme="minorHAnsi" w:hAnsiTheme="minorHAnsi" w:cstheme="minorHAnsi"/>
          <w:b/>
          <w:i/>
          <w:color w:val="000000"/>
          <w:sz w:val="22"/>
          <w:szCs w:val="22"/>
          <w:shd w:val="clear" w:color="auto" w:fill="FFFFFF"/>
        </w:rPr>
        <w:t>Asperger</w:t>
      </w:r>
      <w:r w:rsidRPr="00A91D7A">
        <w:rPr>
          <w:rFonts w:asciiTheme="minorHAnsi" w:hAnsiTheme="minorHAnsi" w:cstheme="minorHAnsi"/>
          <w:b/>
          <w:i/>
          <w:color w:val="000000"/>
          <w:sz w:val="22"/>
          <w:szCs w:val="22"/>
          <w:shd w:val="clear" w:color="auto" w:fill="FFFFFF"/>
        </w:rPr>
        <w:t>, transtorno invasivo do</w:t>
      </w:r>
      <w:r w:rsidRPr="00A91D7A" w:rsidR="00341B89">
        <w:rPr>
          <w:rFonts w:asciiTheme="minorHAnsi" w:hAnsiTheme="minorHAnsi" w:cstheme="minorHAnsi"/>
          <w:b/>
          <w:i/>
          <w:color w:val="000000"/>
          <w:sz w:val="22"/>
          <w:szCs w:val="22"/>
          <w:shd w:val="clear" w:color="auto" w:fill="FFFFFF"/>
        </w:rPr>
        <w:t xml:space="preserve"> </w:t>
      </w:r>
      <w:r w:rsidRPr="00A91D7A">
        <w:rPr>
          <w:rFonts w:asciiTheme="minorHAnsi" w:hAnsiTheme="minorHAnsi" w:cstheme="minorHAnsi"/>
          <w:b/>
          <w:i/>
          <w:color w:val="000000"/>
          <w:sz w:val="22"/>
          <w:szCs w:val="22"/>
          <w:shd w:val="clear" w:color="auto" w:fill="FFFFFF"/>
        </w:rPr>
        <w:t>desenvolvimento sem outra especificação e demais síndromes que levam a</w:t>
      </w:r>
      <w:r w:rsidRPr="00A91D7A" w:rsidR="00341B89">
        <w:rPr>
          <w:rFonts w:asciiTheme="minorHAnsi" w:hAnsiTheme="minorHAnsi" w:cstheme="minorHAnsi"/>
          <w:b/>
          <w:i/>
          <w:color w:val="000000"/>
          <w:sz w:val="22"/>
          <w:szCs w:val="22"/>
          <w:shd w:val="clear" w:color="auto" w:fill="FFFFFF"/>
        </w:rPr>
        <w:t xml:space="preserve"> </w:t>
      </w:r>
      <w:r w:rsidRPr="00A91D7A">
        <w:rPr>
          <w:rFonts w:asciiTheme="minorHAnsi" w:hAnsiTheme="minorHAnsi" w:cstheme="minorHAnsi"/>
          <w:b/>
          <w:i/>
          <w:color w:val="000000"/>
          <w:sz w:val="22"/>
          <w:szCs w:val="22"/>
          <w:shd w:val="clear" w:color="auto" w:fill="FFFFFF"/>
        </w:rPr>
        <w:t>comprometimentos na</w:t>
      </w:r>
      <w:r w:rsidRPr="00A91D7A">
        <w:rPr>
          <w:rFonts w:asciiTheme="minorHAnsi" w:eastAsiaTheme="minorHAnsi" w:hAnsiTheme="minorHAnsi" w:cstheme="minorHAnsi"/>
          <w:b/>
          <w:i/>
          <w:iCs/>
          <w:sz w:val="22"/>
          <w:szCs w:val="22"/>
          <w:lang w:eastAsia="en-US"/>
        </w:rPr>
        <w:t xml:space="preserve"> comunicação e interação social, englobando</w:t>
      </w:r>
      <w:r w:rsidRPr="00A91D7A" w:rsidR="00341B89">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comportamentos restritivos e repetitivos, ou afetam o desenvolvimento</w:t>
      </w:r>
      <w:r w:rsidRPr="00A91D7A" w:rsidR="00341B89">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cerebral.</w:t>
      </w:r>
    </w:p>
    <w:p w:rsidR="00E51B1C" w:rsidRPr="00E51B1C" w:rsidP="00044CDB">
      <w:pPr>
        <w:autoSpaceDE w:val="0"/>
        <w:autoSpaceDN w:val="0"/>
        <w:adjustRightInd w:val="0"/>
        <w:spacing w:after="12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Art. 2º São direitos da pessoa com TEA, sem</w:t>
      </w:r>
      <w:r w:rsidR="00341B89">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prejuízo de outros previstos na legislação federal e estadual:</w:t>
      </w:r>
    </w:p>
    <w:p w:rsidR="00E51B1C"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I - a vida digna, a integridade física e moral, o livre</w:t>
      </w:r>
      <w:r w:rsidR="00341B89">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desenvolvimento da personalidade, a segurança e o lazer;</w:t>
      </w:r>
    </w:p>
    <w:p w:rsidR="00E51B1C"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II - a proteção contra qualquer forma de abuso,</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exploração, violência ou discriminação;</w:t>
      </w:r>
    </w:p>
    <w:p w:rsidR="00E51B1C"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III - o acesso a ações e serviços de saúde, visando à</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atenção integral às suas necessidades;</w:t>
      </w:r>
    </w:p>
    <w:p w:rsidR="00E51B1C"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IV - o acesso:</w:t>
      </w:r>
    </w:p>
    <w:p w:rsidR="00E51B1C"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a) à educação e ao ensino profissionalizante;</w:t>
      </w:r>
    </w:p>
    <w:p w:rsidR="00E51B1C"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b) ao mercado de trabalho;</w:t>
      </w:r>
    </w:p>
    <w:p w:rsidR="00E51B1C"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c) à previdência social e à assistência social;</w:t>
      </w:r>
    </w:p>
    <w:p w:rsidR="00E51B1C"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d) à moradia.</w:t>
      </w:r>
    </w:p>
    <w:p w:rsid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V - transporte escolar e público a crianças e adultos</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com TEA e seus responsáveis.</w:t>
      </w:r>
    </w:p>
    <w:p w:rsidR="00B05787"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p>
    <w:p w:rsid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Art. 3º A atuação integrada entre o Município e a</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sociedade na consecução dos direitos das pessoas com TEA compreende:</w:t>
      </w:r>
    </w:p>
    <w:p w:rsidR="00B05787"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p>
    <w:p w:rsidR="00E51B1C"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I - prestar apoio social e psicológico às famílias de</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pessoas com TEA;</w:t>
      </w:r>
    </w:p>
    <w:p w:rsidR="00B05787" w:rsidP="00044CDB">
      <w:pPr>
        <w:spacing w:line="276" w:lineRule="auto"/>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II - promover campanhas de esclarecimento à</w:t>
      </w:r>
      <w:r>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população no toc</w:t>
      </w:r>
      <w:r>
        <w:rPr>
          <w:rFonts w:asciiTheme="minorHAnsi" w:eastAsiaTheme="minorHAnsi" w:hAnsiTheme="minorHAnsi" w:cstheme="minorHAnsi"/>
          <w:i/>
          <w:iCs/>
          <w:sz w:val="22"/>
          <w:szCs w:val="22"/>
          <w:lang w:eastAsia="en-US"/>
        </w:rPr>
        <w:t>ante às especificidades do TEA;</w:t>
      </w:r>
    </w:p>
    <w:p w:rsidR="00B05787" w:rsidP="00044CDB">
      <w:pPr>
        <w:spacing w:line="276" w:lineRule="auto"/>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III - a participação da comunidade na formulação</w:t>
      </w:r>
      <w:r>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de políticas públicas específicas, voltadas às pessoas com TEA e o controle</w:t>
      </w:r>
      <w:r>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social de sua implantação, acompanhamento e avaliação;</w:t>
      </w:r>
    </w:p>
    <w:p w:rsidR="00B05787" w:rsidP="00044CDB">
      <w:pPr>
        <w:spacing w:line="276" w:lineRule="auto"/>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IV - a atenção integral às necessidades de saúde da</w:t>
      </w:r>
      <w:r>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pessoa com TEA, objetivando o diagnóstico precoce, o atendimento</w:t>
      </w:r>
      <w:r>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multiprofissional e o acesso a medicamentos e alimentação adequada;</w:t>
      </w:r>
    </w:p>
    <w:p w:rsidR="00E51B1C" w:rsidRPr="00E51B1C" w:rsidP="00044CDB">
      <w:pPr>
        <w:spacing w:line="276" w:lineRule="auto"/>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V - o estímulo à inserção da pessoa com transtorno</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do espectro autista no mercado de trabalho;</w:t>
      </w:r>
    </w:p>
    <w:p w:rsid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VI - a responsabilidade do Poder Público quanto à</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divulgação da informação pública e à conscientização sobre o TEA e suas</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implicações;</w:t>
      </w:r>
    </w:p>
    <w:p w:rsidR="00E51B1C"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VII - o incentivo à formação e à capacitação de</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profissionais especializados no atendimento à pessoa com TEA, bem como a</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pais e responsáveis;</w:t>
      </w:r>
    </w:p>
    <w:p w:rsidR="00E51B1C"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VIII - garantia de transporte público adequado para</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as pessoas com TEA, compreendendo:</w:t>
      </w: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a) fornecimento de passe livre no transporte público</w:t>
      </w:r>
      <w:r w:rsidRPr="00A91D7A" w:rsidR="00B05787">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para a pessoa com TEA e para o acompanhante, com direito a ocupar</w:t>
      </w:r>
      <w:r w:rsidRPr="00A91D7A" w:rsidR="00B05787">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assentos destinados às pessoas com deficiência;</w:t>
      </w:r>
    </w:p>
    <w:p w:rsidR="00E51B1C"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b) disponibilização de informação e esclarecimento</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sobre autismo a profissionais do transporte público municipal.</w:t>
      </w:r>
    </w:p>
    <w:p w:rsidR="00E51B1C"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IX - instituir alternativas residenciais para as</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pessoas com TEA que tenham perdido suas referências familiares, por</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motivo de falecimento de seus familiares ou abandono, a saber:</w:t>
      </w:r>
    </w:p>
    <w:p w:rsidR="00E51B1C"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a) programas de adoção de pessoas com TEA, com</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 xml:space="preserve">apoio, acompanhamento e fiscalização do Município; </w:t>
      </w:r>
      <w:r w:rsidRPr="00E51B1C">
        <w:rPr>
          <w:rFonts w:asciiTheme="minorHAnsi" w:eastAsiaTheme="minorHAnsi" w:hAnsiTheme="minorHAnsi" w:cstheme="minorHAnsi"/>
          <w:i/>
          <w:iCs/>
          <w:sz w:val="22"/>
          <w:szCs w:val="22"/>
          <w:lang w:eastAsia="en-US"/>
        </w:rPr>
        <w:t>e</w:t>
      </w:r>
    </w:p>
    <w:p w:rsidR="00E51B1C"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b) residências assistidas e ampliação das já</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existentes.</w:t>
      </w: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 1º As pessoas diagnosticadas com atraso global de</w:t>
      </w:r>
      <w:r w:rsidRPr="00A91D7A" w:rsidR="00B05787">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neurodesenvolvimento deverão ser encaminhadas para avaliação de TEA, a</w:t>
      </w:r>
      <w:r w:rsidRPr="00A91D7A" w:rsidR="00B05787">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fim de que se possa alcançar um diagnóstico precoce e necessário para o</w:t>
      </w:r>
      <w:r w:rsidRPr="00A91D7A" w:rsidR="00B05787">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atendimento e tratamento adequados.</w:t>
      </w: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u w:val="thick"/>
          <w:lang w:eastAsia="en-US"/>
        </w:rPr>
      </w:pPr>
      <w:r w:rsidRPr="00A91D7A">
        <w:rPr>
          <w:rFonts w:asciiTheme="minorHAnsi" w:eastAsiaTheme="minorHAnsi" w:hAnsiTheme="minorHAnsi" w:cstheme="minorHAnsi"/>
          <w:b/>
          <w:i/>
          <w:iCs/>
          <w:sz w:val="22"/>
          <w:szCs w:val="22"/>
          <w:lang w:eastAsia="en-US"/>
        </w:rPr>
        <w:t xml:space="preserve">§ 2º </w:t>
      </w:r>
      <w:r w:rsidRPr="00A91D7A">
        <w:rPr>
          <w:rFonts w:asciiTheme="minorHAnsi" w:eastAsiaTheme="minorHAnsi" w:hAnsiTheme="minorHAnsi" w:cstheme="minorHAnsi"/>
          <w:b/>
          <w:i/>
          <w:iCs/>
          <w:sz w:val="22"/>
          <w:szCs w:val="22"/>
          <w:u w:val="thick"/>
          <w:lang w:eastAsia="en-US"/>
        </w:rPr>
        <w:t>A conclusão do diagnóstico precoce deverá</w:t>
      </w:r>
      <w:r w:rsidRPr="00A91D7A" w:rsidR="00B05787">
        <w:rPr>
          <w:rFonts w:asciiTheme="minorHAnsi" w:eastAsiaTheme="minorHAnsi" w:hAnsiTheme="minorHAnsi" w:cstheme="minorHAnsi"/>
          <w:b/>
          <w:i/>
          <w:iCs/>
          <w:sz w:val="22"/>
          <w:szCs w:val="22"/>
          <w:u w:val="thick"/>
          <w:lang w:eastAsia="en-US"/>
        </w:rPr>
        <w:t xml:space="preserve"> </w:t>
      </w:r>
      <w:r w:rsidRPr="00A91D7A">
        <w:rPr>
          <w:rFonts w:asciiTheme="minorHAnsi" w:eastAsiaTheme="minorHAnsi" w:hAnsiTheme="minorHAnsi" w:cstheme="minorHAnsi"/>
          <w:b/>
          <w:i/>
          <w:iCs/>
          <w:sz w:val="22"/>
          <w:szCs w:val="22"/>
          <w:u w:val="thick"/>
          <w:lang w:eastAsia="en-US"/>
        </w:rPr>
        <w:t xml:space="preserve">ocorrer no prazo de até </w:t>
      </w:r>
      <w:r w:rsidRPr="00A91D7A">
        <w:rPr>
          <w:rFonts w:asciiTheme="minorHAnsi" w:eastAsiaTheme="minorHAnsi" w:hAnsiTheme="minorHAnsi" w:cstheme="minorHAnsi"/>
          <w:b/>
          <w:i/>
          <w:iCs/>
          <w:sz w:val="22"/>
          <w:szCs w:val="22"/>
          <w:u w:val="thick"/>
          <w:lang w:eastAsia="en-US"/>
        </w:rPr>
        <w:t>6</w:t>
      </w:r>
      <w:r w:rsidRPr="00A91D7A">
        <w:rPr>
          <w:rFonts w:asciiTheme="minorHAnsi" w:eastAsiaTheme="minorHAnsi" w:hAnsiTheme="minorHAnsi" w:cstheme="minorHAnsi"/>
          <w:b/>
          <w:i/>
          <w:iCs/>
          <w:sz w:val="22"/>
          <w:szCs w:val="22"/>
          <w:u w:val="thick"/>
          <w:lang w:eastAsia="en-US"/>
        </w:rPr>
        <w:t xml:space="preserve"> (seis) meses, contado a partir da primeira</w:t>
      </w:r>
      <w:r w:rsidRPr="00A91D7A" w:rsidR="00B05787">
        <w:rPr>
          <w:rFonts w:asciiTheme="minorHAnsi" w:eastAsiaTheme="minorHAnsi" w:hAnsiTheme="minorHAnsi" w:cstheme="minorHAnsi"/>
          <w:b/>
          <w:i/>
          <w:iCs/>
          <w:sz w:val="22"/>
          <w:szCs w:val="22"/>
          <w:u w:val="thick"/>
          <w:lang w:eastAsia="en-US"/>
        </w:rPr>
        <w:t xml:space="preserve"> </w:t>
      </w:r>
      <w:r w:rsidRPr="00A91D7A">
        <w:rPr>
          <w:rFonts w:asciiTheme="minorHAnsi" w:eastAsiaTheme="minorHAnsi" w:hAnsiTheme="minorHAnsi" w:cstheme="minorHAnsi"/>
          <w:b/>
          <w:i/>
          <w:iCs/>
          <w:sz w:val="22"/>
          <w:szCs w:val="22"/>
          <w:u w:val="thick"/>
          <w:lang w:eastAsia="en-US"/>
        </w:rPr>
        <w:t>avaliação médica em que foram observados sintomas característicos de TEA.</w:t>
      </w: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 3º As pessoas que apresentarem sintomas</w:t>
      </w:r>
      <w:r w:rsidRPr="00A91D7A" w:rsidR="00B05787">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característicos de TEA serão encaminhadas para um serviço de atenção</w:t>
      </w:r>
      <w:r w:rsidRPr="00A91D7A" w:rsidR="00B05787">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básica, para fins de acolhimento e direcionamento para eventual</w:t>
      </w:r>
      <w:r w:rsidRPr="00A91D7A" w:rsidR="00B05787">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diagnóstico.</w:t>
      </w:r>
    </w:p>
    <w:p w:rsidR="00B05787"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p>
    <w:p w:rsid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Art. 4º O atendimento à pessoa com TEA nas áreas</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de saúde, educação e assistência social compreenderá atuação integrada por</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profissionais informados e treinados sobre as necessidades do público-alvo,</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 xml:space="preserve">em que se faz necessária </w:t>
      </w:r>
      <w:r w:rsidRPr="00E51B1C">
        <w:rPr>
          <w:rFonts w:asciiTheme="minorHAnsi" w:eastAsiaTheme="minorHAnsi" w:hAnsiTheme="minorHAnsi" w:cstheme="minorHAnsi"/>
          <w:i/>
          <w:iCs/>
          <w:sz w:val="22"/>
          <w:szCs w:val="22"/>
          <w:lang w:eastAsia="en-US"/>
        </w:rPr>
        <w:t>a</w:t>
      </w:r>
      <w:r w:rsidRPr="00E51B1C">
        <w:rPr>
          <w:rFonts w:asciiTheme="minorHAnsi" w:eastAsiaTheme="minorHAnsi" w:hAnsiTheme="minorHAnsi" w:cstheme="minorHAnsi"/>
          <w:i/>
          <w:iCs/>
          <w:sz w:val="22"/>
          <w:szCs w:val="22"/>
          <w:lang w:eastAsia="en-US"/>
        </w:rPr>
        <w:t xml:space="preserve"> criação de protocolos de atendimento em toda</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rede municipal.</w:t>
      </w:r>
    </w:p>
    <w:p w:rsidR="00B05787"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p>
    <w:p w:rsidR="00E51B1C"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Art. 5º Fica garantido o acesso a ações e serviços de</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saúde, com vistas à atenção integral às necessidades de saúde das pessoas</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com TEA, compreendendo:</w:t>
      </w: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 xml:space="preserve">I - de </w:t>
      </w:r>
      <w:r w:rsidRPr="00A91D7A">
        <w:rPr>
          <w:rFonts w:asciiTheme="minorHAnsi" w:eastAsiaTheme="minorHAnsi" w:hAnsiTheme="minorHAnsi" w:cstheme="minorHAnsi"/>
          <w:b/>
          <w:i/>
          <w:iCs/>
          <w:sz w:val="22"/>
          <w:szCs w:val="22"/>
          <w:lang w:eastAsia="en-US"/>
        </w:rPr>
        <w:t>0</w:t>
      </w:r>
      <w:r w:rsidRPr="00A91D7A">
        <w:rPr>
          <w:rFonts w:asciiTheme="minorHAnsi" w:eastAsiaTheme="minorHAnsi" w:hAnsiTheme="minorHAnsi" w:cstheme="minorHAnsi"/>
          <w:b/>
          <w:i/>
          <w:iCs/>
          <w:sz w:val="22"/>
          <w:szCs w:val="22"/>
          <w:lang w:eastAsia="en-US"/>
        </w:rPr>
        <w:t xml:space="preserve"> (zero) a 2 (dois) anos e 11 (onze) meses de</w:t>
      </w:r>
      <w:r w:rsidRPr="00A91D7A" w:rsidR="00B05787">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idade: avaliação por equipe multidisciplinar para detecção precoce de risco</w:t>
      </w:r>
      <w:r w:rsidRPr="00A91D7A" w:rsidR="00B05787">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 xml:space="preserve">de evolução </w:t>
      </w:r>
      <w:r w:rsidRPr="00A91D7A">
        <w:rPr>
          <w:rFonts w:asciiTheme="minorHAnsi" w:eastAsiaTheme="minorHAnsi" w:hAnsiTheme="minorHAnsi" w:cstheme="minorHAnsi"/>
          <w:b/>
          <w:i/>
          <w:iCs/>
          <w:sz w:val="22"/>
          <w:szCs w:val="22"/>
          <w:lang w:eastAsia="en-US"/>
        </w:rPr>
        <w:t>autística</w:t>
      </w:r>
      <w:r w:rsidRPr="00A91D7A">
        <w:rPr>
          <w:rFonts w:asciiTheme="minorHAnsi" w:eastAsiaTheme="minorHAnsi" w:hAnsiTheme="minorHAnsi" w:cstheme="minorHAnsi"/>
          <w:b/>
          <w:i/>
          <w:iCs/>
          <w:sz w:val="22"/>
          <w:szCs w:val="22"/>
          <w:lang w:eastAsia="en-US"/>
        </w:rPr>
        <w:t>;</w:t>
      </w: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 xml:space="preserve">II - a partir de </w:t>
      </w:r>
      <w:r w:rsidRPr="00A91D7A">
        <w:rPr>
          <w:rFonts w:asciiTheme="minorHAnsi" w:eastAsiaTheme="minorHAnsi" w:hAnsiTheme="minorHAnsi" w:cstheme="minorHAnsi"/>
          <w:b/>
          <w:i/>
          <w:iCs/>
          <w:sz w:val="22"/>
          <w:szCs w:val="22"/>
          <w:lang w:eastAsia="en-US"/>
        </w:rPr>
        <w:t>2</w:t>
      </w:r>
      <w:r w:rsidRPr="00A91D7A">
        <w:rPr>
          <w:rFonts w:asciiTheme="minorHAnsi" w:eastAsiaTheme="minorHAnsi" w:hAnsiTheme="minorHAnsi" w:cstheme="minorHAnsi"/>
          <w:b/>
          <w:i/>
          <w:iCs/>
          <w:sz w:val="22"/>
          <w:szCs w:val="22"/>
          <w:lang w:eastAsia="en-US"/>
        </w:rPr>
        <w:t xml:space="preserve"> (dois) anos e 11 (onze) meses de</w:t>
      </w:r>
      <w:r w:rsidRPr="00A91D7A" w:rsidR="00B05787">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idade: avaliação por equipe multidisciplinar para diagnóstico precoce de</w:t>
      </w:r>
      <w:r w:rsidRPr="00A91D7A" w:rsidR="00B05787">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TEA, ainda que não definitivo;</w:t>
      </w: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 xml:space="preserve">III - Aplicação do PEP-R (Perfil </w:t>
      </w:r>
      <w:r w:rsidRPr="00A91D7A">
        <w:rPr>
          <w:rFonts w:asciiTheme="minorHAnsi" w:eastAsiaTheme="minorHAnsi" w:hAnsiTheme="minorHAnsi" w:cstheme="minorHAnsi"/>
          <w:b/>
          <w:i/>
          <w:iCs/>
          <w:sz w:val="22"/>
          <w:szCs w:val="22"/>
          <w:lang w:eastAsia="en-US"/>
        </w:rPr>
        <w:t>Psicoeducacional</w:t>
      </w:r>
      <w:r w:rsidRPr="00A91D7A" w:rsidR="00B05787">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 xml:space="preserve">Revisado) entre </w:t>
      </w:r>
      <w:r w:rsidRPr="00A91D7A">
        <w:rPr>
          <w:rFonts w:asciiTheme="minorHAnsi" w:eastAsiaTheme="minorHAnsi" w:hAnsiTheme="minorHAnsi" w:cstheme="minorHAnsi"/>
          <w:b/>
          <w:i/>
          <w:iCs/>
          <w:sz w:val="22"/>
          <w:szCs w:val="22"/>
          <w:lang w:eastAsia="en-US"/>
        </w:rPr>
        <w:t>2</w:t>
      </w:r>
      <w:r w:rsidRPr="00A91D7A">
        <w:rPr>
          <w:rFonts w:asciiTheme="minorHAnsi" w:eastAsiaTheme="minorHAnsi" w:hAnsiTheme="minorHAnsi" w:cstheme="minorHAnsi"/>
          <w:b/>
          <w:i/>
          <w:iCs/>
          <w:sz w:val="22"/>
          <w:szCs w:val="22"/>
          <w:lang w:eastAsia="en-US"/>
        </w:rPr>
        <w:t xml:space="preserve"> (dois) e 3 (três) anos de idade;</w:t>
      </w: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IV - atendimento especializado nas seguintes áreas:</w:t>
      </w: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a) neurologia;</w:t>
      </w: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b) psiquiatria;</w:t>
      </w: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c) psicologia;</w:t>
      </w: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d) psicopedagogia;</w:t>
      </w: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e) psicoterapia comportamental;</w:t>
      </w: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f) análise do comportamento aplicada - ABA;</w:t>
      </w: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g) nutricionista</w:t>
      </w: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h) odontologia;</w:t>
      </w: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i) fonoaudiologia;</w:t>
      </w: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j) fisioterapia;</w:t>
      </w: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k) educação física;</w:t>
      </w: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l) musicoterapia;</w:t>
      </w: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 xml:space="preserve">m) </w:t>
      </w:r>
      <w:r w:rsidRPr="00A91D7A">
        <w:rPr>
          <w:rFonts w:asciiTheme="minorHAnsi" w:eastAsiaTheme="minorHAnsi" w:hAnsiTheme="minorHAnsi" w:cstheme="minorHAnsi"/>
          <w:b/>
          <w:i/>
          <w:iCs/>
          <w:sz w:val="22"/>
          <w:szCs w:val="22"/>
          <w:lang w:eastAsia="en-US"/>
        </w:rPr>
        <w:t>equoterapia</w:t>
      </w:r>
      <w:r w:rsidRPr="00A91D7A">
        <w:rPr>
          <w:rFonts w:asciiTheme="minorHAnsi" w:eastAsiaTheme="minorHAnsi" w:hAnsiTheme="minorHAnsi" w:cstheme="minorHAnsi"/>
          <w:b/>
          <w:i/>
          <w:iCs/>
          <w:sz w:val="22"/>
          <w:szCs w:val="22"/>
          <w:lang w:eastAsia="en-US"/>
        </w:rPr>
        <w:t>;</w:t>
      </w: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n) natação.</w:t>
      </w:r>
    </w:p>
    <w:p w:rsidR="00B05787"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p>
    <w:p w:rsid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Art. 6º É garantida a educação da criança com TEA</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dentro do mesmo ambiente escolar das demais crianças, compreendendo:</w:t>
      </w:r>
    </w:p>
    <w:p w:rsidR="00A91D7A"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p>
    <w:p w:rsidR="00E51B1C" w:rsidRPr="00E51B1C" w:rsidP="00A91D7A">
      <w:pPr>
        <w:autoSpaceDE w:val="0"/>
        <w:autoSpaceDN w:val="0"/>
        <w:adjustRightInd w:val="0"/>
        <w:spacing w:line="264" w:lineRule="auto"/>
        <w:ind w:left="2693"/>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I - capacitação dos profissionais que atuam nas</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escolas para o acolhimento e a inclusão de alunos autistas;</w:t>
      </w:r>
    </w:p>
    <w:p w:rsidR="00E51B1C" w:rsidRPr="00A91D7A" w:rsidP="00A91D7A">
      <w:pPr>
        <w:autoSpaceDE w:val="0"/>
        <w:autoSpaceDN w:val="0"/>
        <w:adjustRightInd w:val="0"/>
        <w:spacing w:line="264" w:lineRule="auto"/>
        <w:ind w:left="2693"/>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II - disponibilização e capacitação de</w:t>
      </w:r>
      <w:r w:rsidRPr="00A91D7A" w:rsidR="00A91D7A">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acompanhante para aluno com TEA incluído em classe comum do ensino</w:t>
      </w:r>
      <w:r w:rsidRPr="00A91D7A" w:rsidR="00B05787">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regular;</w:t>
      </w:r>
    </w:p>
    <w:p w:rsidR="00B05787" w:rsidP="00A91D7A">
      <w:pPr>
        <w:spacing w:line="264" w:lineRule="auto"/>
        <w:ind w:left="2693"/>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III - garantia de suporte escolar complementar</w:t>
      </w:r>
      <w:r>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 xml:space="preserve">especializado no </w:t>
      </w:r>
      <w:r w:rsidRPr="00E51B1C">
        <w:rPr>
          <w:rFonts w:asciiTheme="minorHAnsi" w:eastAsiaTheme="minorHAnsi" w:hAnsiTheme="minorHAnsi" w:cstheme="minorHAnsi"/>
          <w:i/>
          <w:iCs/>
          <w:sz w:val="22"/>
          <w:szCs w:val="22"/>
          <w:lang w:eastAsia="en-US"/>
        </w:rPr>
        <w:t>contraturno</w:t>
      </w:r>
      <w:r w:rsidRPr="00E51B1C">
        <w:rPr>
          <w:rFonts w:asciiTheme="minorHAnsi" w:eastAsiaTheme="minorHAnsi" w:hAnsiTheme="minorHAnsi" w:cstheme="minorHAnsi"/>
          <w:i/>
          <w:iCs/>
          <w:sz w:val="22"/>
          <w:szCs w:val="22"/>
          <w:lang w:eastAsia="en-US"/>
        </w:rPr>
        <w:t>, para o aluno com TEA incluído em classe</w:t>
      </w:r>
      <w:r>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comum do ensino regular;</w:t>
      </w:r>
    </w:p>
    <w:p w:rsidR="00044CDB" w:rsidP="00A91D7A">
      <w:pPr>
        <w:spacing w:line="264" w:lineRule="auto"/>
        <w:ind w:left="2693"/>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 xml:space="preserve">IV - garantia de capacitação, estrutura e </w:t>
      </w:r>
      <w:r w:rsidRPr="00E51B1C">
        <w:rPr>
          <w:rFonts w:asciiTheme="minorHAnsi" w:eastAsiaTheme="minorHAnsi" w:hAnsiTheme="minorHAnsi" w:cstheme="minorHAnsi"/>
          <w:i/>
          <w:iCs/>
          <w:sz w:val="22"/>
          <w:szCs w:val="22"/>
          <w:lang w:eastAsia="en-US"/>
        </w:rPr>
        <w:t>material</w:t>
      </w:r>
      <w:r w:rsidR="00B05787">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escolar adaptados</w:t>
      </w:r>
      <w:r w:rsidRPr="00E51B1C">
        <w:rPr>
          <w:rFonts w:asciiTheme="minorHAnsi" w:eastAsiaTheme="minorHAnsi" w:hAnsiTheme="minorHAnsi" w:cstheme="minorHAnsi"/>
          <w:i/>
          <w:iCs/>
          <w:sz w:val="22"/>
          <w:szCs w:val="22"/>
          <w:lang w:eastAsia="en-US"/>
        </w:rPr>
        <w:t xml:space="preserve"> às necessidades educacionais especiais dos alunos com</w:t>
      </w:r>
      <w:r>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TEA e que estas sejam baseadas por práticas justificadas em evidências</w:t>
      </w:r>
      <w:r>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científicas;</w:t>
      </w:r>
    </w:p>
    <w:p w:rsidR="00E51B1C" w:rsidP="00A91D7A">
      <w:pPr>
        <w:spacing w:line="264" w:lineRule="auto"/>
        <w:ind w:left="2693"/>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V - garantia de acesso ao ensino voltado para</w:t>
      </w:r>
      <w:r w:rsidR="00044CDB">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jovens e adultos (EJA) às pessoas com TEA que atingiram a idade adulta sem</w:t>
      </w:r>
      <w:r w:rsidR="00044CDB">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terem sido devidamente escolarizadas.</w:t>
      </w:r>
    </w:p>
    <w:p w:rsidR="00044CDB" w:rsidRPr="00E51B1C" w:rsidP="00044CDB">
      <w:pPr>
        <w:spacing w:line="276" w:lineRule="auto"/>
        <w:ind w:left="2694"/>
        <w:jc w:val="both"/>
        <w:rPr>
          <w:rFonts w:asciiTheme="minorHAnsi" w:eastAsiaTheme="minorHAnsi" w:hAnsiTheme="minorHAnsi" w:cstheme="minorHAnsi"/>
          <w:i/>
          <w:iCs/>
          <w:sz w:val="22"/>
          <w:szCs w:val="22"/>
          <w:lang w:eastAsia="en-US"/>
        </w:rPr>
      </w:pPr>
    </w:p>
    <w:p w:rsid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Art. 7º O Município manterá cadastro de pessoas</w:t>
      </w:r>
      <w:r w:rsidR="00044CDB">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 xml:space="preserve">com TEA, </w:t>
      </w:r>
      <w:r w:rsidRPr="00E51B1C">
        <w:rPr>
          <w:rFonts w:asciiTheme="minorHAnsi" w:eastAsiaTheme="minorHAnsi" w:hAnsiTheme="minorHAnsi" w:cstheme="minorHAnsi"/>
          <w:i/>
          <w:iCs/>
          <w:sz w:val="22"/>
          <w:szCs w:val="22"/>
          <w:lang w:eastAsia="en-US"/>
        </w:rPr>
        <w:t>sob responsabilidade</w:t>
      </w:r>
      <w:r w:rsidRPr="00E51B1C">
        <w:rPr>
          <w:rFonts w:asciiTheme="minorHAnsi" w:eastAsiaTheme="minorHAnsi" w:hAnsiTheme="minorHAnsi" w:cstheme="minorHAnsi"/>
          <w:i/>
          <w:iCs/>
          <w:sz w:val="22"/>
          <w:szCs w:val="22"/>
          <w:lang w:eastAsia="en-US"/>
        </w:rPr>
        <w:t xml:space="preserve"> do órgão competente.</w:t>
      </w:r>
    </w:p>
    <w:p w:rsidR="00044CDB"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p>
    <w:p w:rsidR="00E51B1C" w:rsidRPr="00A91D7A"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91D7A">
        <w:rPr>
          <w:rFonts w:asciiTheme="minorHAnsi" w:eastAsiaTheme="minorHAnsi" w:hAnsiTheme="minorHAnsi" w:cstheme="minorHAnsi"/>
          <w:b/>
          <w:i/>
          <w:iCs/>
          <w:sz w:val="22"/>
          <w:szCs w:val="22"/>
          <w:lang w:eastAsia="en-US"/>
        </w:rPr>
        <w:t>Parágrafo único. As pessoas portadoras de TEA</w:t>
      </w:r>
      <w:r w:rsidRPr="00A91D7A" w:rsidR="00044CDB">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terão direito à expedição gratuita de Carteira de Identificação da Pessoa</w:t>
      </w:r>
      <w:r w:rsidRPr="00A91D7A" w:rsidR="00044CDB">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com Transtorno do Espectro Autista (</w:t>
      </w:r>
      <w:r w:rsidRPr="00A91D7A">
        <w:rPr>
          <w:rFonts w:asciiTheme="minorHAnsi" w:eastAsiaTheme="minorHAnsi" w:hAnsiTheme="minorHAnsi" w:cstheme="minorHAnsi"/>
          <w:b/>
          <w:i/>
          <w:iCs/>
          <w:sz w:val="22"/>
          <w:szCs w:val="22"/>
          <w:lang w:eastAsia="en-US"/>
        </w:rPr>
        <w:t>Ciptea</w:t>
      </w:r>
      <w:r w:rsidRPr="00A91D7A">
        <w:rPr>
          <w:rFonts w:asciiTheme="minorHAnsi" w:eastAsiaTheme="minorHAnsi" w:hAnsiTheme="minorHAnsi" w:cstheme="minorHAnsi"/>
          <w:b/>
          <w:i/>
          <w:iCs/>
          <w:sz w:val="22"/>
          <w:szCs w:val="22"/>
          <w:lang w:eastAsia="en-US"/>
        </w:rPr>
        <w:t>), que será emitida gratuitamente</w:t>
      </w:r>
      <w:r w:rsidRPr="00A91D7A" w:rsidR="00044CDB">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pelo Município, através do órgão responsável pela execução da Política</w:t>
      </w:r>
      <w:r w:rsidRPr="00A91D7A" w:rsidR="00044CDB">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Nacional de Proteção dos Direitos da Pessoa com Transtorno do Espectro</w:t>
      </w:r>
      <w:r w:rsidRPr="00A91D7A" w:rsidR="00044CDB">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 xml:space="preserve">Autista, nos termos da Lei nº 13.977, de </w:t>
      </w:r>
      <w:r w:rsidRPr="00A91D7A">
        <w:rPr>
          <w:rFonts w:asciiTheme="minorHAnsi" w:eastAsiaTheme="minorHAnsi" w:hAnsiTheme="minorHAnsi" w:cstheme="minorHAnsi"/>
          <w:b/>
          <w:i/>
          <w:iCs/>
          <w:sz w:val="22"/>
          <w:szCs w:val="22"/>
          <w:lang w:eastAsia="en-US"/>
        </w:rPr>
        <w:t>8</w:t>
      </w:r>
      <w:r w:rsidRPr="00A91D7A">
        <w:rPr>
          <w:rFonts w:asciiTheme="minorHAnsi" w:eastAsiaTheme="minorHAnsi" w:hAnsiTheme="minorHAnsi" w:cstheme="minorHAnsi"/>
          <w:b/>
          <w:i/>
          <w:iCs/>
          <w:sz w:val="22"/>
          <w:szCs w:val="22"/>
          <w:lang w:eastAsia="en-US"/>
        </w:rPr>
        <w:t xml:space="preserve"> de janeiro de 2020 (Lei Romeo</w:t>
      </w:r>
      <w:r w:rsidRPr="00A91D7A" w:rsidR="00044CDB">
        <w:rPr>
          <w:rFonts w:asciiTheme="minorHAnsi" w:eastAsiaTheme="minorHAnsi" w:hAnsiTheme="minorHAnsi" w:cstheme="minorHAnsi"/>
          <w:b/>
          <w:i/>
          <w:iCs/>
          <w:sz w:val="22"/>
          <w:szCs w:val="22"/>
          <w:lang w:eastAsia="en-US"/>
        </w:rPr>
        <w:t xml:space="preserve"> </w:t>
      </w:r>
      <w:r w:rsidRPr="00A91D7A">
        <w:rPr>
          <w:rFonts w:asciiTheme="minorHAnsi" w:eastAsiaTheme="minorHAnsi" w:hAnsiTheme="minorHAnsi" w:cstheme="minorHAnsi"/>
          <w:b/>
          <w:i/>
          <w:iCs/>
          <w:sz w:val="22"/>
          <w:szCs w:val="22"/>
          <w:lang w:eastAsia="en-US"/>
        </w:rPr>
        <w:t>Mion).</w:t>
      </w:r>
    </w:p>
    <w:p w:rsidR="00044CDB"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p>
    <w:p w:rsid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Art. 8º As despesas decorrentes da execução desta</w:t>
      </w:r>
      <w:r w:rsidR="00044CDB">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lei correrão pelas dotações orçamentárias próprias, suplementadas se</w:t>
      </w:r>
      <w:r w:rsidR="00044CDB">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necessário.</w:t>
      </w:r>
    </w:p>
    <w:p w:rsidR="00044CDB" w:rsidRP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p>
    <w:p w:rsidR="00E51B1C"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E51B1C">
        <w:rPr>
          <w:rFonts w:asciiTheme="minorHAnsi" w:eastAsiaTheme="minorHAnsi" w:hAnsiTheme="minorHAnsi" w:cstheme="minorHAnsi"/>
          <w:i/>
          <w:iCs/>
          <w:sz w:val="22"/>
          <w:szCs w:val="22"/>
          <w:lang w:eastAsia="en-US"/>
        </w:rPr>
        <w:t>Art. 9º Esta Lei entra em vigor no primeiro dia do</w:t>
      </w:r>
      <w:r w:rsidR="00044CDB">
        <w:rPr>
          <w:rFonts w:asciiTheme="minorHAnsi" w:eastAsiaTheme="minorHAnsi" w:hAnsiTheme="minorHAnsi" w:cstheme="minorHAnsi"/>
          <w:i/>
          <w:iCs/>
          <w:sz w:val="22"/>
          <w:szCs w:val="22"/>
          <w:lang w:eastAsia="en-US"/>
        </w:rPr>
        <w:t xml:space="preserve"> </w:t>
      </w:r>
      <w:r w:rsidRPr="00E51B1C">
        <w:rPr>
          <w:rFonts w:asciiTheme="minorHAnsi" w:eastAsiaTheme="minorHAnsi" w:hAnsiTheme="minorHAnsi" w:cstheme="minorHAnsi"/>
          <w:i/>
          <w:iCs/>
          <w:sz w:val="22"/>
          <w:szCs w:val="22"/>
          <w:lang w:eastAsia="en-US"/>
        </w:rPr>
        <w:t>exercício seguinte ao de sua publicação.</w:t>
      </w:r>
    </w:p>
    <w:p w:rsidR="00044CDB" w:rsidRPr="00E51B1C" w:rsidP="00044CDB">
      <w:pPr>
        <w:autoSpaceDE w:val="0"/>
        <w:autoSpaceDN w:val="0"/>
        <w:adjustRightInd w:val="0"/>
        <w:ind w:left="2268"/>
        <w:jc w:val="both"/>
        <w:rPr>
          <w:rFonts w:asciiTheme="minorHAnsi" w:eastAsiaTheme="minorHAnsi" w:hAnsiTheme="minorHAnsi" w:cstheme="minorHAnsi"/>
          <w:i/>
          <w:iCs/>
          <w:sz w:val="22"/>
          <w:szCs w:val="22"/>
          <w:lang w:eastAsia="en-US"/>
        </w:rPr>
      </w:pPr>
    </w:p>
    <w:p w:rsidR="00F91AC6" w:rsidP="00F91AC6">
      <w:pPr>
        <w:autoSpaceDE w:val="0"/>
        <w:autoSpaceDN w:val="0"/>
        <w:adjustRightInd w:val="0"/>
        <w:ind w:left="2268"/>
        <w:jc w:val="both"/>
        <w:rPr>
          <w:rFonts w:asciiTheme="minorHAnsi" w:eastAsiaTheme="minorHAnsi" w:hAnsiTheme="minorHAnsi" w:cstheme="minorHAnsi"/>
          <w:i/>
          <w:sz w:val="22"/>
          <w:szCs w:val="22"/>
          <w:lang w:eastAsia="en-US"/>
        </w:rPr>
      </w:pPr>
      <w:r w:rsidRPr="00E51B1C">
        <w:rPr>
          <w:rFonts w:asciiTheme="minorHAnsi" w:eastAsiaTheme="minorHAnsi" w:hAnsiTheme="minorHAnsi" w:cstheme="minorHAnsi"/>
          <w:i/>
          <w:sz w:val="22"/>
          <w:szCs w:val="22"/>
          <w:lang w:eastAsia="en-US"/>
        </w:rPr>
        <w:t>Inicialmente, excetuados eventuais dispositivos que</w:t>
      </w:r>
      <w:r w:rsidR="00044CDB">
        <w:rPr>
          <w:rFonts w:asciiTheme="minorHAnsi" w:eastAsiaTheme="minorHAnsi" w:hAnsiTheme="minorHAnsi" w:cstheme="minorHAnsi"/>
          <w:i/>
          <w:sz w:val="22"/>
          <w:szCs w:val="22"/>
          <w:lang w:eastAsia="en-US"/>
        </w:rPr>
        <w:t xml:space="preserve"> </w:t>
      </w:r>
      <w:r w:rsidRPr="00E51B1C">
        <w:rPr>
          <w:rFonts w:asciiTheme="minorHAnsi" w:eastAsiaTheme="minorHAnsi" w:hAnsiTheme="minorHAnsi" w:cstheme="minorHAnsi"/>
          <w:i/>
          <w:sz w:val="22"/>
          <w:szCs w:val="22"/>
          <w:lang w:eastAsia="en-US"/>
        </w:rPr>
        <w:t>imponham obrigações específicas ao Poder Executivo o que, como se verá</w:t>
      </w:r>
      <w:r w:rsidR="00044CDB">
        <w:rPr>
          <w:rFonts w:asciiTheme="minorHAnsi" w:eastAsiaTheme="minorHAnsi" w:hAnsiTheme="minorHAnsi" w:cstheme="minorHAnsi"/>
          <w:i/>
          <w:sz w:val="22"/>
          <w:szCs w:val="22"/>
          <w:lang w:eastAsia="en-US"/>
        </w:rPr>
        <w:t xml:space="preserve"> </w:t>
      </w:r>
      <w:r w:rsidRPr="00E51B1C">
        <w:rPr>
          <w:rFonts w:asciiTheme="minorHAnsi" w:eastAsiaTheme="minorHAnsi" w:hAnsiTheme="minorHAnsi" w:cstheme="minorHAnsi"/>
          <w:i/>
          <w:sz w:val="22"/>
          <w:szCs w:val="22"/>
          <w:lang w:eastAsia="en-US"/>
        </w:rPr>
        <w:t>adiante, ocorre neste caso, não vislumbro que lei parlamentar instituidora de</w:t>
      </w:r>
      <w:r w:rsidR="00044CDB">
        <w:rPr>
          <w:rFonts w:asciiTheme="minorHAnsi" w:eastAsiaTheme="minorHAnsi" w:hAnsiTheme="minorHAnsi" w:cstheme="minorHAnsi"/>
          <w:i/>
          <w:sz w:val="22"/>
          <w:szCs w:val="22"/>
          <w:lang w:eastAsia="en-US"/>
        </w:rPr>
        <w:t xml:space="preserve"> </w:t>
      </w:r>
      <w:r w:rsidRPr="00E51B1C">
        <w:rPr>
          <w:rFonts w:asciiTheme="minorHAnsi" w:eastAsiaTheme="minorHAnsi" w:hAnsiTheme="minorHAnsi" w:cstheme="minorHAnsi"/>
          <w:i/>
          <w:sz w:val="22"/>
          <w:szCs w:val="22"/>
          <w:lang w:eastAsia="en-US"/>
        </w:rPr>
        <w:t>diretrizes de política pública relativa aos portadores de TEA seja imbuída de</w:t>
      </w:r>
      <w:r w:rsidR="00044CDB">
        <w:rPr>
          <w:rFonts w:asciiTheme="minorHAnsi" w:eastAsiaTheme="minorHAnsi" w:hAnsiTheme="minorHAnsi" w:cstheme="minorHAnsi"/>
          <w:i/>
          <w:sz w:val="22"/>
          <w:szCs w:val="22"/>
          <w:lang w:eastAsia="en-US"/>
        </w:rPr>
        <w:t xml:space="preserve"> </w:t>
      </w:r>
      <w:r w:rsidRPr="00E51B1C">
        <w:rPr>
          <w:rFonts w:asciiTheme="minorHAnsi" w:eastAsiaTheme="minorHAnsi" w:hAnsiTheme="minorHAnsi" w:cstheme="minorHAnsi"/>
          <w:i/>
          <w:sz w:val="22"/>
          <w:szCs w:val="22"/>
          <w:lang w:eastAsia="en-US"/>
        </w:rPr>
        <w:t>vício de iniciativa, à luz da tese firmada no Tema nº 917 de Repercussão</w:t>
      </w:r>
      <w:r w:rsidR="00044CDB">
        <w:rPr>
          <w:rFonts w:asciiTheme="minorHAnsi" w:eastAsiaTheme="minorHAnsi" w:hAnsiTheme="minorHAnsi" w:cstheme="minorHAnsi"/>
          <w:i/>
          <w:sz w:val="22"/>
          <w:szCs w:val="22"/>
          <w:lang w:eastAsia="en-US"/>
        </w:rPr>
        <w:t xml:space="preserve"> </w:t>
      </w:r>
      <w:r w:rsidRPr="00E51B1C">
        <w:rPr>
          <w:rFonts w:asciiTheme="minorHAnsi" w:eastAsiaTheme="minorHAnsi" w:hAnsiTheme="minorHAnsi" w:cstheme="minorHAnsi"/>
          <w:i/>
          <w:sz w:val="22"/>
          <w:szCs w:val="22"/>
          <w:lang w:eastAsia="en-US"/>
        </w:rPr>
        <w:t>Geral e observada a competência legislativa suplementar dos Municípios a</w:t>
      </w:r>
      <w:r w:rsidR="00044CDB">
        <w:rPr>
          <w:rFonts w:asciiTheme="minorHAnsi" w:eastAsiaTheme="minorHAnsi" w:hAnsiTheme="minorHAnsi" w:cstheme="minorHAnsi"/>
          <w:i/>
          <w:sz w:val="22"/>
          <w:szCs w:val="22"/>
          <w:lang w:eastAsia="en-US"/>
        </w:rPr>
        <w:t xml:space="preserve"> </w:t>
      </w:r>
      <w:r w:rsidRPr="00E51B1C">
        <w:rPr>
          <w:rFonts w:asciiTheme="minorHAnsi" w:eastAsiaTheme="minorHAnsi" w:hAnsiTheme="minorHAnsi" w:cstheme="minorHAnsi"/>
          <w:i/>
          <w:sz w:val="22"/>
          <w:szCs w:val="22"/>
          <w:lang w:eastAsia="en-US"/>
        </w:rPr>
        <w:t>respeito da matéria (arts. 24, IX, XIV, XV e §1º e 30, II, da CF).</w:t>
      </w:r>
    </w:p>
    <w:p w:rsidR="00F91AC6" w:rsidP="00F91AC6">
      <w:pPr>
        <w:autoSpaceDE w:val="0"/>
        <w:autoSpaceDN w:val="0"/>
        <w:adjustRightInd w:val="0"/>
        <w:ind w:left="2268"/>
        <w:jc w:val="both"/>
        <w:rPr>
          <w:rFonts w:asciiTheme="minorHAnsi" w:eastAsiaTheme="minorHAnsi" w:hAnsiTheme="minorHAnsi" w:cstheme="minorHAnsi"/>
          <w:i/>
          <w:sz w:val="22"/>
          <w:szCs w:val="22"/>
          <w:lang w:eastAsia="en-US"/>
        </w:rPr>
      </w:pPr>
      <w:r>
        <w:rPr>
          <w:rFonts w:asciiTheme="minorHAnsi" w:eastAsiaTheme="minorHAnsi" w:hAnsiTheme="minorHAnsi" w:cstheme="minorHAnsi"/>
          <w:i/>
          <w:sz w:val="22"/>
          <w:szCs w:val="22"/>
          <w:lang w:eastAsia="en-US"/>
        </w:rPr>
        <w:t>(...)</w:t>
      </w:r>
    </w:p>
    <w:p w:rsidR="00F91AC6" w:rsidP="00F91AC6">
      <w:pPr>
        <w:autoSpaceDE w:val="0"/>
        <w:autoSpaceDN w:val="0"/>
        <w:adjustRightInd w:val="0"/>
        <w:ind w:left="2268"/>
        <w:jc w:val="both"/>
        <w:rPr>
          <w:rFonts w:asciiTheme="minorHAnsi" w:hAnsiTheme="minorHAnsi" w:cstheme="minorHAnsi"/>
          <w:i/>
          <w:color w:val="000000"/>
          <w:sz w:val="22"/>
          <w:szCs w:val="22"/>
          <w:shd w:val="clear" w:color="auto" w:fill="FFFFFF"/>
        </w:rPr>
      </w:pPr>
    </w:p>
    <w:p w:rsidR="00F91AC6" w:rsidP="00F91AC6">
      <w:pPr>
        <w:autoSpaceDE w:val="0"/>
        <w:autoSpaceDN w:val="0"/>
        <w:adjustRightInd w:val="0"/>
        <w:ind w:left="2268"/>
        <w:jc w:val="both"/>
        <w:rPr>
          <w:rFonts w:asciiTheme="minorHAnsi" w:eastAsiaTheme="minorHAnsi" w:hAnsiTheme="minorHAnsi" w:cstheme="minorHAnsi"/>
          <w:i/>
          <w:sz w:val="22"/>
          <w:szCs w:val="22"/>
          <w:lang w:eastAsia="en-US"/>
        </w:rPr>
      </w:pPr>
      <w:r w:rsidRPr="00F91AC6">
        <w:rPr>
          <w:rFonts w:asciiTheme="minorHAnsi" w:eastAsiaTheme="minorHAnsi" w:hAnsiTheme="minorHAnsi" w:cstheme="minorHAnsi"/>
          <w:i/>
          <w:sz w:val="22"/>
          <w:szCs w:val="22"/>
          <w:lang w:eastAsia="en-US"/>
        </w:rPr>
        <w:t>O caput do art. 1º meramente se limita a consignar</w:t>
      </w:r>
      <w:r>
        <w:rPr>
          <w:rFonts w:asciiTheme="minorHAnsi" w:eastAsiaTheme="minorHAnsi" w:hAnsiTheme="minorHAnsi" w:cstheme="minorHAnsi"/>
          <w:i/>
          <w:sz w:val="22"/>
          <w:szCs w:val="22"/>
          <w:lang w:eastAsia="en-US"/>
        </w:rPr>
        <w:t xml:space="preserve"> </w:t>
      </w:r>
      <w:r w:rsidRPr="00F91AC6">
        <w:rPr>
          <w:rFonts w:asciiTheme="minorHAnsi" w:eastAsiaTheme="minorHAnsi" w:hAnsiTheme="minorHAnsi" w:cstheme="minorHAnsi"/>
          <w:i/>
          <w:sz w:val="22"/>
          <w:szCs w:val="22"/>
          <w:lang w:eastAsia="en-US"/>
        </w:rPr>
        <w:t>que em seus termos se dará a consecução dos direitos previstos no art. 3º da</w:t>
      </w:r>
      <w:r>
        <w:rPr>
          <w:rFonts w:asciiTheme="minorHAnsi" w:eastAsiaTheme="minorHAnsi" w:hAnsiTheme="minorHAnsi" w:cstheme="minorHAnsi"/>
          <w:i/>
          <w:sz w:val="22"/>
          <w:szCs w:val="22"/>
          <w:lang w:eastAsia="en-US"/>
        </w:rPr>
        <w:t xml:space="preserve"> </w:t>
      </w:r>
      <w:r w:rsidRPr="00F91AC6">
        <w:rPr>
          <w:rFonts w:asciiTheme="minorHAnsi" w:eastAsiaTheme="minorHAnsi" w:hAnsiTheme="minorHAnsi" w:cstheme="minorHAnsi"/>
          <w:i/>
          <w:sz w:val="22"/>
          <w:szCs w:val="22"/>
          <w:lang w:eastAsia="en-US"/>
        </w:rPr>
        <w:t>Lei de Política Nacional de Proteção dos Direitos da Pessoa com Transtorno</w:t>
      </w:r>
      <w:r>
        <w:rPr>
          <w:rFonts w:asciiTheme="minorHAnsi" w:eastAsiaTheme="minorHAnsi" w:hAnsiTheme="minorHAnsi" w:cstheme="minorHAnsi"/>
          <w:i/>
          <w:sz w:val="22"/>
          <w:szCs w:val="22"/>
          <w:lang w:eastAsia="en-US"/>
        </w:rPr>
        <w:t xml:space="preserve"> </w:t>
      </w:r>
      <w:r w:rsidRPr="00F91AC6">
        <w:rPr>
          <w:rFonts w:asciiTheme="minorHAnsi" w:eastAsiaTheme="minorHAnsi" w:hAnsiTheme="minorHAnsi" w:cstheme="minorHAnsi"/>
          <w:i/>
          <w:sz w:val="22"/>
          <w:szCs w:val="22"/>
          <w:lang w:eastAsia="en-US"/>
        </w:rPr>
        <w:t>do Espectro Autista.</w:t>
      </w:r>
    </w:p>
    <w:p w:rsidR="00F91AC6" w:rsidP="00F91AC6">
      <w:pPr>
        <w:autoSpaceDE w:val="0"/>
        <w:autoSpaceDN w:val="0"/>
        <w:adjustRightInd w:val="0"/>
        <w:ind w:left="2268"/>
        <w:jc w:val="both"/>
        <w:rPr>
          <w:rFonts w:asciiTheme="minorHAnsi" w:eastAsiaTheme="minorHAnsi" w:hAnsiTheme="minorHAnsi" w:cstheme="minorHAnsi"/>
          <w:i/>
          <w:sz w:val="22"/>
          <w:szCs w:val="22"/>
          <w:lang w:eastAsia="en-US"/>
        </w:rPr>
      </w:pPr>
    </w:p>
    <w:p w:rsidR="00F91AC6" w:rsidP="00F91AC6">
      <w:pPr>
        <w:autoSpaceDE w:val="0"/>
        <w:autoSpaceDN w:val="0"/>
        <w:adjustRightInd w:val="0"/>
        <w:ind w:left="2268"/>
        <w:jc w:val="both"/>
        <w:rPr>
          <w:rFonts w:asciiTheme="minorHAnsi" w:eastAsiaTheme="minorHAnsi" w:hAnsiTheme="minorHAnsi" w:cstheme="minorHAnsi"/>
          <w:i/>
          <w:sz w:val="22"/>
          <w:szCs w:val="22"/>
          <w:lang w:eastAsia="en-US"/>
        </w:rPr>
      </w:pPr>
      <w:r w:rsidRPr="00F91AC6">
        <w:rPr>
          <w:rFonts w:asciiTheme="minorHAnsi" w:eastAsiaTheme="minorHAnsi" w:hAnsiTheme="minorHAnsi" w:cstheme="minorHAnsi"/>
          <w:i/>
          <w:sz w:val="22"/>
          <w:szCs w:val="22"/>
          <w:lang w:eastAsia="en-US"/>
        </w:rPr>
        <w:t>Contudo, o parágrafo único do art. 1º indevidamente</w:t>
      </w:r>
      <w:r>
        <w:rPr>
          <w:rFonts w:asciiTheme="minorHAnsi" w:eastAsiaTheme="minorHAnsi" w:hAnsiTheme="minorHAnsi" w:cstheme="minorHAnsi"/>
          <w:i/>
          <w:sz w:val="22"/>
          <w:szCs w:val="22"/>
          <w:lang w:eastAsia="en-US"/>
        </w:rPr>
        <w:t xml:space="preserve"> </w:t>
      </w:r>
      <w:r w:rsidRPr="00F91AC6">
        <w:rPr>
          <w:rFonts w:asciiTheme="minorHAnsi" w:eastAsiaTheme="minorHAnsi" w:hAnsiTheme="minorHAnsi" w:cstheme="minorHAnsi"/>
          <w:i/>
          <w:sz w:val="22"/>
          <w:szCs w:val="22"/>
          <w:lang w:eastAsia="en-US"/>
        </w:rPr>
        <w:t>inova, em relação ao art. 1º, §1º, I e II da citada lei nacional, a respeito da</w:t>
      </w:r>
      <w:r>
        <w:rPr>
          <w:rFonts w:asciiTheme="minorHAnsi" w:eastAsiaTheme="minorHAnsi" w:hAnsiTheme="minorHAnsi" w:cstheme="minorHAnsi"/>
          <w:i/>
          <w:sz w:val="22"/>
          <w:szCs w:val="22"/>
          <w:lang w:eastAsia="en-US"/>
        </w:rPr>
        <w:t xml:space="preserve"> </w:t>
      </w:r>
      <w:r w:rsidRPr="00F91AC6">
        <w:rPr>
          <w:rFonts w:asciiTheme="minorHAnsi" w:eastAsiaTheme="minorHAnsi" w:hAnsiTheme="minorHAnsi" w:cstheme="minorHAnsi"/>
          <w:i/>
          <w:sz w:val="22"/>
          <w:szCs w:val="22"/>
          <w:lang w:eastAsia="en-US"/>
        </w:rPr>
        <w:t>classificação das pessoas portadoras de TEA.</w:t>
      </w:r>
    </w:p>
    <w:p w:rsidR="00F91AC6" w:rsidP="00F91AC6">
      <w:pPr>
        <w:spacing w:before="120" w:after="240" w:line="360" w:lineRule="auto"/>
        <w:ind w:left="2268"/>
        <w:jc w:val="both"/>
        <w:rPr>
          <w:rFonts w:asciiTheme="minorHAnsi" w:eastAsiaTheme="minorHAnsi" w:hAnsiTheme="minorHAnsi" w:cstheme="minorHAnsi"/>
          <w:i/>
          <w:sz w:val="22"/>
          <w:szCs w:val="22"/>
          <w:lang w:eastAsia="en-US"/>
        </w:rPr>
      </w:pPr>
      <w:r>
        <w:rPr>
          <w:rFonts w:asciiTheme="minorHAnsi" w:eastAsiaTheme="minorHAnsi" w:hAnsiTheme="minorHAnsi" w:cstheme="minorHAnsi"/>
          <w:i/>
          <w:sz w:val="22"/>
          <w:szCs w:val="22"/>
          <w:lang w:eastAsia="en-US"/>
        </w:rPr>
        <w:t>(...)</w:t>
      </w:r>
    </w:p>
    <w:p w:rsidR="00F91AC6" w:rsidP="00F91AC6">
      <w:pPr>
        <w:autoSpaceDE w:val="0"/>
        <w:autoSpaceDN w:val="0"/>
        <w:adjustRightInd w:val="0"/>
        <w:ind w:left="2268"/>
        <w:jc w:val="both"/>
        <w:rPr>
          <w:rFonts w:asciiTheme="minorHAnsi" w:eastAsiaTheme="minorHAnsi" w:hAnsiTheme="minorHAnsi" w:cstheme="minorHAnsi"/>
          <w:i/>
          <w:sz w:val="22"/>
          <w:szCs w:val="22"/>
          <w:lang w:eastAsia="en-US"/>
        </w:rPr>
      </w:pPr>
      <w:r w:rsidRPr="00F91AC6">
        <w:rPr>
          <w:rFonts w:asciiTheme="minorHAnsi" w:eastAsiaTheme="minorHAnsi" w:hAnsiTheme="minorHAnsi" w:cstheme="minorHAnsi"/>
          <w:i/>
          <w:sz w:val="22"/>
          <w:szCs w:val="22"/>
          <w:lang w:eastAsia="en-US"/>
        </w:rPr>
        <w:t>Como adendo, observo que a Lei Estadual nº</w:t>
      </w:r>
      <w:r>
        <w:rPr>
          <w:rFonts w:asciiTheme="minorHAnsi" w:eastAsiaTheme="minorHAnsi" w:hAnsiTheme="minorHAnsi" w:cstheme="minorHAnsi"/>
          <w:i/>
          <w:sz w:val="22"/>
          <w:szCs w:val="22"/>
          <w:lang w:eastAsia="en-US"/>
        </w:rPr>
        <w:t xml:space="preserve"> </w:t>
      </w:r>
      <w:r w:rsidRPr="00F91AC6">
        <w:rPr>
          <w:rFonts w:asciiTheme="minorHAnsi" w:eastAsiaTheme="minorHAnsi" w:hAnsiTheme="minorHAnsi" w:cstheme="minorHAnsi"/>
          <w:i/>
          <w:sz w:val="22"/>
          <w:szCs w:val="22"/>
          <w:lang w:eastAsia="en-US"/>
        </w:rPr>
        <w:t>17.158/2019, que instituiu a discutida política a nível estadual, reproduziu os</w:t>
      </w:r>
      <w:r>
        <w:rPr>
          <w:rFonts w:asciiTheme="minorHAnsi" w:eastAsiaTheme="minorHAnsi" w:hAnsiTheme="minorHAnsi" w:cstheme="minorHAnsi"/>
          <w:i/>
          <w:sz w:val="22"/>
          <w:szCs w:val="22"/>
          <w:lang w:eastAsia="en-US"/>
        </w:rPr>
        <w:t xml:space="preserve"> </w:t>
      </w:r>
      <w:r w:rsidRPr="00F91AC6">
        <w:rPr>
          <w:rFonts w:asciiTheme="minorHAnsi" w:eastAsiaTheme="minorHAnsi" w:hAnsiTheme="minorHAnsi" w:cstheme="minorHAnsi"/>
          <w:i/>
          <w:sz w:val="22"/>
          <w:szCs w:val="22"/>
          <w:lang w:eastAsia="en-US"/>
        </w:rPr>
        <w:t>mesmos dispositivos da lei nacional, razão pela qual a norma municipal dela</w:t>
      </w:r>
      <w:r>
        <w:rPr>
          <w:rFonts w:asciiTheme="minorHAnsi" w:eastAsiaTheme="minorHAnsi" w:hAnsiTheme="minorHAnsi" w:cstheme="minorHAnsi"/>
          <w:i/>
          <w:sz w:val="22"/>
          <w:szCs w:val="22"/>
          <w:lang w:eastAsia="en-US"/>
        </w:rPr>
        <w:t xml:space="preserve"> </w:t>
      </w:r>
      <w:r w:rsidRPr="00F91AC6">
        <w:rPr>
          <w:rFonts w:asciiTheme="minorHAnsi" w:eastAsiaTheme="minorHAnsi" w:hAnsiTheme="minorHAnsi" w:cstheme="minorHAnsi"/>
          <w:i/>
          <w:sz w:val="22"/>
          <w:szCs w:val="22"/>
          <w:lang w:eastAsia="en-US"/>
        </w:rPr>
        <w:t>também destoa.</w:t>
      </w:r>
    </w:p>
    <w:p w:rsidR="00F91AC6" w:rsidP="00F91AC6">
      <w:pPr>
        <w:autoSpaceDE w:val="0"/>
        <w:autoSpaceDN w:val="0"/>
        <w:adjustRightInd w:val="0"/>
        <w:ind w:left="2268"/>
        <w:jc w:val="both"/>
        <w:rPr>
          <w:rFonts w:asciiTheme="minorHAnsi" w:eastAsiaTheme="minorHAnsi" w:hAnsiTheme="minorHAnsi" w:cstheme="minorHAnsi"/>
          <w:i/>
          <w:sz w:val="22"/>
          <w:szCs w:val="22"/>
          <w:lang w:eastAsia="en-US"/>
        </w:rPr>
      </w:pPr>
    </w:p>
    <w:p w:rsidR="00F91AC6" w:rsidP="00F91AC6">
      <w:pPr>
        <w:autoSpaceDE w:val="0"/>
        <w:autoSpaceDN w:val="0"/>
        <w:adjustRightInd w:val="0"/>
        <w:ind w:left="2268"/>
        <w:jc w:val="both"/>
        <w:rPr>
          <w:rFonts w:asciiTheme="minorHAnsi" w:eastAsiaTheme="minorHAnsi" w:hAnsiTheme="minorHAnsi" w:cstheme="minorHAnsi"/>
          <w:i/>
          <w:sz w:val="22"/>
          <w:szCs w:val="22"/>
          <w:lang w:eastAsia="en-US"/>
        </w:rPr>
      </w:pPr>
      <w:r w:rsidRPr="00F91AC6">
        <w:rPr>
          <w:rFonts w:asciiTheme="minorHAnsi" w:eastAsiaTheme="minorHAnsi" w:hAnsiTheme="minorHAnsi" w:cstheme="minorHAnsi"/>
          <w:i/>
          <w:sz w:val="22"/>
          <w:szCs w:val="22"/>
          <w:lang w:eastAsia="en-US"/>
        </w:rPr>
        <w:t>Destarte, o parágrafo único do art. 1º da lei local</w:t>
      </w:r>
      <w:r>
        <w:rPr>
          <w:rFonts w:asciiTheme="minorHAnsi" w:eastAsiaTheme="minorHAnsi" w:hAnsiTheme="minorHAnsi" w:cstheme="minorHAnsi"/>
          <w:i/>
          <w:sz w:val="22"/>
          <w:szCs w:val="22"/>
          <w:lang w:eastAsia="en-US"/>
        </w:rPr>
        <w:t xml:space="preserve"> </w:t>
      </w:r>
      <w:r w:rsidRPr="00F91AC6">
        <w:rPr>
          <w:rFonts w:asciiTheme="minorHAnsi" w:eastAsiaTheme="minorHAnsi" w:hAnsiTheme="minorHAnsi" w:cstheme="minorHAnsi"/>
          <w:i/>
          <w:sz w:val="22"/>
          <w:szCs w:val="22"/>
          <w:lang w:eastAsia="en-US"/>
        </w:rPr>
        <w:t xml:space="preserve">afronta </w:t>
      </w:r>
      <w:r w:rsidRPr="00F91AC6">
        <w:rPr>
          <w:rFonts w:asciiTheme="minorHAnsi" w:eastAsiaTheme="minorHAnsi" w:hAnsiTheme="minorHAnsi" w:cstheme="minorHAnsi"/>
          <w:i/>
          <w:sz w:val="22"/>
          <w:szCs w:val="22"/>
          <w:lang w:eastAsia="en-US"/>
        </w:rPr>
        <w:t>a competência normativa concorrente da União e Estados acerca da</w:t>
      </w:r>
      <w:r>
        <w:rPr>
          <w:rFonts w:asciiTheme="minorHAnsi" w:eastAsiaTheme="minorHAnsi" w:hAnsiTheme="minorHAnsi" w:cstheme="minorHAnsi"/>
          <w:i/>
          <w:sz w:val="22"/>
          <w:szCs w:val="22"/>
          <w:lang w:eastAsia="en-US"/>
        </w:rPr>
        <w:t xml:space="preserve"> </w:t>
      </w:r>
      <w:r w:rsidRPr="00F91AC6">
        <w:rPr>
          <w:rFonts w:asciiTheme="minorHAnsi" w:eastAsiaTheme="minorHAnsi" w:hAnsiTheme="minorHAnsi" w:cstheme="minorHAnsi"/>
          <w:i/>
          <w:sz w:val="22"/>
          <w:szCs w:val="22"/>
          <w:lang w:eastAsia="en-US"/>
        </w:rPr>
        <w:t>proteção e integração social das pessoas portadoras de deficiência (art. 24,</w:t>
      </w:r>
      <w:r>
        <w:rPr>
          <w:rFonts w:asciiTheme="minorHAnsi" w:eastAsiaTheme="minorHAnsi" w:hAnsiTheme="minorHAnsi" w:cstheme="minorHAnsi"/>
          <w:i/>
          <w:sz w:val="22"/>
          <w:szCs w:val="22"/>
          <w:lang w:eastAsia="en-US"/>
        </w:rPr>
        <w:t xml:space="preserve"> </w:t>
      </w:r>
      <w:r w:rsidRPr="00F91AC6">
        <w:rPr>
          <w:rFonts w:asciiTheme="minorHAnsi" w:eastAsiaTheme="minorHAnsi" w:hAnsiTheme="minorHAnsi" w:cstheme="minorHAnsi"/>
          <w:i/>
          <w:sz w:val="22"/>
          <w:szCs w:val="22"/>
          <w:lang w:eastAsia="en-US"/>
        </w:rPr>
        <w:t>XIV, da CF), devendo</w:t>
      </w:r>
      <w:r w:rsidRPr="00F91AC6">
        <w:rPr>
          <w:rFonts w:asciiTheme="minorHAnsi" w:eastAsiaTheme="minorHAnsi" w:hAnsiTheme="minorHAnsi" w:cstheme="minorHAnsi"/>
          <w:i/>
          <w:sz w:val="22"/>
          <w:szCs w:val="22"/>
          <w:lang w:eastAsia="en-US"/>
        </w:rPr>
        <w:t>, pois, ser declarado inconstitucional.</w:t>
      </w:r>
    </w:p>
    <w:p w:rsidR="002B0602" w:rsidP="00F91AC6">
      <w:pPr>
        <w:autoSpaceDE w:val="0"/>
        <w:autoSpaceDN w:val="0"/>
        <w:adjustRightInd w:val="0"/>
        <w:ind w:left="2268"/>
        <w:jc w:val="both"/>
        <w:rPr>
          <w:rFonts w:asciiTheme="minorHAnsi" w:eastAsiaTheme="minorHAnsi" w:hAnsiTheme="minorHAnsi" w:cstheme="minorHAnsi"/>
          <w:i/>
          <w:sz w:val="22"/>
          <w:szCs w:val="22"/>
          <w:lang w:eastAsia="en-US"/>
        </w:rPr>
      </w:pPr>
    </w:p>
    <w:p w:rsidR="00F91AC6" w:rsidP="00F91AC6">
      <w:pPr>
        <w:autoSpaceDE w:val="0"/>
        <w:autoSpaceDN w:val="0"/>
        <w:adjustRightInd w:val="0"/>
        <w:ind w:left="2268"/>
        <w:jc w:val="both"/>
        <w:rPr>
          <w:rFonts w:asciiTheme="minorHAnsi" w:eastAsiaTheme="minorHAnsi" w:hAnsiTheme="minorHAnsi" w:cstheme="minorHAnsi"/>
          <w:i/>
          <w:sz w:val="22"/>
          <w:szCs w:val="22"/>
          <w:lang w:eastAsia="en-US"/>
        </w:rPr>
      </w:pPr>
      <w:r>
        <w:rPr>
          <w:rFonts w:asciiTheme="minorHAnsi" w:eastAsiaTheme="minorHAnsi" w:hAnsiTheme="minorHAnsi" w:cstheme="minorHAnsi"/>
          <w:i/>
          <w:sz w:val="22"/>
          <w:szCs w:val="22"/>
          <w:lang w:eastAsia="en-US"/>
        </w:rPr>
        <w:t>(...)</w:t>
      </w:r>
    </w:p>
    <w:p w:rsidR="00A91D7A" w:rsidP="00F91AC6">
      <w:pPr>
        <w:autoSpaceDE w:val="0"/>
        <w:autoSpaceDN w:val="0"/>
        <w:adjustRightInd w:val="0"/>
        <w:ind w:left="2268"/>
        <w:jc w:val="both"/>
        <w:rPr>
          <w:rFonts w:asciiTheme="minorHAnsi" w:eastAsiaTheme="minorHAnsi" w:hAnsiTheme="minorHAnsi" w:cstheme="minorHAnsi"/>
          <w:i/>
          <w:sz w:val="22"/>
          <w:szCs w:val="22"/>
          <w:lang w:eastAsia="en-US"/>
        </w:rPr>
      </w:pPr>
    </w:p>
    <w:p w:rsidR="00F91AC6" w:rsidP="00F91AC6">
      <w:pPr>
        <w:autoSpaceDE w:val="0"/>
        <w:autoSpaceDN w:val="0"/>
        <w:adjustRightInd w:val="0"/>
        <w:ind w:left="2268"/>
        <w:jc w:val="both"/>
        <w:rPr>
          <w:rFonts w:asciiTheme="minorHAnsi" w:eastAsiaTheme="minorHAnsi" w:hAnsiTheme="minorHAnsi" w:cstheme="minorHAnsi"/>
          <w:i/>
          <w:sz w:val="22"/>
          <w:szCs w:val="22"/>
          <w:lang w:eastAsia="en-US"/>
        </w:rPr>
      </w:pPr>
    </w:p>
    <w:p w:rsidR="00F91AC6" w:rsidRPr="002E4283" w:rsidP="00F91AC6">
      <w:pPr>
        <w:autoSpaceDE w:val="0"/>
        <w:autoSpaceDN w:val="0"/>
        <w:adjustRightInd w:val="0"/>
        <w:ind w:left="2268"/>
        <w:jc w:val="both"/>
        <w:rPr>
          <w:rFonts w:asciiTheme="minorHAnsi" w:eastAsiaTheme="minorHAnsi" w:hAnsiTheme="minorHAnsi" w:cstheme="minorHAnsi"/>
          <w:b/>
          <w:i/>
          <w:sz w:val="22"/>
          <w:szCs w:val="22"/>
          <w:u w:val="thick"/>
          <w:lang w:eastAsia="en-US"/>
        </w:rPr>
      </w:pPr>
      <w:r w:rsidRPr="00F91AC6">
        <w:rPr>
          <w:rFonts w:asciiTheme="minorHAnsi" w:eastAsiaTheme="minorHAnsi" w:hAnsiTheme="minorHAnsi" w:cstheme="minorHAnsi"/>
          <w:b/>
          <w:i/>
          <w:sz w:val="22"/>
          <w:szCs w:val="22"/>
          <w:lang w:eastAsia="en-US"/>
        </w:rPr>
        <w:t>Também padecem de inconstitucionalidade os §§1º a 3º do art. 3º, porquanto ao determinarem de modo detalhado a forma de encaminhamento de pessoas com atraso global de</w:t>
      </w:r>
      <w:r w:rsidRPr="00F91AC6">
        <w:rPr>
          <w:rFonts w:asciiTheme="minorHAnsi" w:eastAsiaTheme="minorHAnsi" w:hAnsiTheme="minorHAnsi" w:cstheme="minorHAnsi"/>
          <w:b/>
          <w:i/>
          <w:sz w:val="22"/>
          <w:szCs w:val="22"/>
          <w:lang w:eastAsia="en-US"/>
        </w:rPr>
        <w:t xml:space="preserve"> </w:t>
      </w:r>
      <w:r w:rsidR="002B0602">
        <w:rPr>
          <w:rFonts w:asciiTheme="minorHAnsi" w:eastAsiaTheme="minorHAnsi" w:hAnsiTheme="minorHAnsi" w:cstheme="minorHAnsi"/>
          <w:b/>
          <w:i/>
          <w:sz w:val="22"/>
          <w:szCs w:val="22"/>
          <w:lang w:eastAsia="en-US"/>
        </w:rPr>
        <w:t xml:space="preserve"> </w:t>
      </w:r>
      <w:r w:rsidRPr="00F91AC6">
        <w:rPr>
          <w:rFonts w:asciiTheme="minorHAnsi" w:eastAsiaTheme="minorHAnsi" w:hAnsiTheme="minorHAnsi" w:cstheme="minorHAnsi"/>
          <w:b/>
          <w:i/>
          <w:sz w:val="22"/>
          <w:szCs w:val="22"/>
          <w:lang w:eastAsia="en-US"/>
        </w:rPr>
        <w:t xml:space="preserve">neurodesenvolvimento ou suspeita de TEA, </w:t>
      </w:r>
      <w:r w:rsidRPr="00F91AC6">
        <w:rPr>
          <w:rFonts w:asciiTheme="minorHAnsi" w:eastAsiaTheme="minorHAnsi" w:hAnsiTheme="minorHAnsi" w:cstheme="minorHAnsi"/>
          <w:b/>
          <w:i/>
          <w:sz w:val="22"/>
          <w:szCs w:val="22"/>
          <w:u w:val="thick"/>
          <w:lang w:eastAsia="en-US"/>
        </w:rPr>
        <w:t>inclusive ditando prazo</w:t>
      </w:r>
      <w:r>
        <w:rPr>
          <w:rFonts w:asciiTheme="minorHAnsi" w:eastAsiaTheme="minorHAnsi" w:hAnsiTheme="minorHAnsi" w:cstheme="minorHAnsi"/>
          <w:b/>
          <w:i/>
          <w:sz w:val="22"/>
          <w:szCs w:val="22"/>
          <w:u w:val="thick"/>
          <w:lang w:eastAsia="en-US"/>
        </w:rPr>
        <w:t xml:space="preserve"> </w:t>
      </w:r>
      <w:r w:rsidRPr="002E4283">
        <w:rPr>
          <w:rFonts w:asciiTheme="minorHAnsi" w:eastAsiaTheme="minorHAnsi" w:hAnsiTheme="minorHAnsi" w:cstheme="minorHAnsi"/>
          <w:b/>
          <w:i/>
          <w:sz w:val="22"/>
          <w:szCs w:val="22"/>
          <w:u w:val="thick"/>
          <w:lang w:eastAsia="en-US"/>
        </w:rPr>
        <w:t>para conclusão do diagnóstico de</w:t>
      </w:r>
      <w:r w:rsidRPr="002E4283" w:rsidR="002E4283">
        <w:rPr>
          <w:rFonts w:asciiTheme="minorHAnsi" w:eastAsiaTheme="minorHAnsi" w:hAnsiTheme="minorHAnsi" w:cstheme="minorHAnsi"/>
          <w:b/>
          <w:i/>
          <w:sz w:val="22"/>
          <w:szCs w:val="22"/>
          <w:u w:val="thick"/>
          <w:lang w:eastAsia="en-US"/>
        </w:rPr>
        <w:t xml:space="preserve"> </w:t>
      </w:r>
      <w:r w:rsidRPr="002E4283">
        <w:rPr>
          <w:rFonts w:asciiTheme="minorHAnsi" w:eastAsiaTheme="minorHAnsi" w:hAnsiTheme="minorHAnsi" w:cstheme="minorHAnsi"/>
          <w:b/>
          <w:i/>
          <w:sz w:val="22"/>
          <w:szCs w:val="22"/>
          <w:u w:val="thick"/>
          <w:lang w:eastAsia="en-US"/>
        </w:rPr>
        <w:t>eventual enfermidade, impõem obrigações ao Executivo que tolhem a opção deste pela via mais adequada à implementação da política pública, o que não é condizente com os arts. 5º, 47, II e XIV, e 144 da CE.</w:t>
      </w:r>
    </w:p>
    <w:p w:rsidR="00A25F6B" w:rsidRPr="00F91AC6" w:rsidP="00DA686C">
      <w:pPr>
        <w:spacing w:before="120" w:line="360" w:lineRule="auto"/>
        <w:ind w:left="2268"/>
        <w:jc w:val="both"/>
        <w:rPr>
          <w:rFonts w:asciiTheme="minorHAnsi" w:eastAsiaTheme="minorHAnsi" w:hAnsiTheme="minorHAnsi" w:cstheme="minorHAnsi"/>
          <w:i/>
          <w:sz w:val="22"/>
          <w:szCs w:val="22"/>
          <w:lang w:eastAsia="en-US"/>
        </w:rPr>
      </w:pPr>
      <w:r>
        <w:rPr>
          <w:rFonts w:asciiTheme="minorHAnsi" w:eastAsiaTheme="minorHAnsi" w:hAnsiTheme="minorHAnsi" w:cstheme="minorHAnsi"/>
          <w:i/>
          <w:sz w:val="22"/>
          <w:szCs w:val="22"/>
          <w:lang w:eastAsia="en-US"/>
        </w:rPr>
        <w:t>(...)</w:t>
      </w:r>
    </w:p>
    <w:p w:rsidR="009B7F7D" w:rsidP="00DA686C">
      <w:pPr>
        <w:autoSpaceDE w:val="0"/>
        <w:autoSpaceDN w:val="0"/>
        <w:adjustRightInd w:val="0"/>
        <w:ind w:left="2268"/>
        <w:jc w:val="both"/>
        <w:rPr>
          <w:rFonts w:asciiTheme="minorHAnsi" w:eastAsiaTheme="minorHAnsi" w:hAnsiTheme="minorHAnsi" w:cstheme="minorHAnsi"/>
          <w:i/>
          <w:sz w:val="22"/>
          <w:szCs w:val="22"/>
          <w:lang w:eastAsia="en-US"/>
        </w:rPr>
      </w:pPr>
      <w:r w:rsidRPr="008A1E53">
        <w:rPr>
          <w:rFonts w:asciiTheme="minorHAnsi" w:eastAsiaTheme="minorHAnsi" w:hAnsiTheme="minorHAnsi" w:cstheme="minorHAnsi"/>
          <w:i/>
          <w:sz w:val="22"/>
          <w:szCs w:val="22"/>
          <w:lang w:eastAsia="en-US"/>
        </w:rPr>
        <w:t>Por outro lado, seus incisos I, II, III e IV devem ser</w:t>
      </w:r>
      <w:r w:rsidR="008A1E53">
        <w:rPr>
          <w:rFonts w:asciiTheme="minorHAnsi" w:eastAsiaTheme="minorHAnsi" w:hAnsiTheme="minorHAnsi" w:cstheme="minorHAnsi"/>
          <w:i/>
          <w:sz w:val="22"/>
          <w:szCs w:val="22"/>
          <w:lang w:eastAsia="en-US"/>
        </w:rPr>
        <w:t xml:space="preserve"> </w:t>
      </w:r>
      <w:r w:rsidRPr="008A1E53">
        <w:rPr>
          <w:rFonts w:asciiTheme="minorHAnsi" w:eastAsiaTheme="minorHAnsi" w:hAnsiTheme="minorHAnsi" w:cstheme="minorHAnsi"/>
          <w:i/>
          <w:sz w:val="22"/>
          <w:szCs w:val="22"/>
          <w:lang w:eastAsia="en-US"/>
        </w:rPr>
        <w:t>invalidados, sob o fundamento aplicado aos §§1º a 3º do art. 3º.</w:t>
      </w:r>
    </w:p>
    <w:p w:rsidR="008A1E53" w:rsidRPr="008A1E53" w:rsidP="00DA686C">
      <w:pPr>
        <w:autoSpaceDE w:val="0"/>
        <w:autoSpaceDN w:val="0"/>
        <w:adjustRightInd w:val="0"/>
        <w:ind w:left="2268"/>
        <w:jc w:val="both"/>
        <w:rPr>
          <w:rFonts w:asciiTheme="minorHAnsi" w:eastAsiaTheme="minorHAnsi" w:hAnsiTheme="minorHAnsi" w:cstheme="minorHAnsi"/>
          <w:i/>
          <w:sz w:val="22"/>
          <w:szCs w:val="22"/>
          <w:lang w:eastAsia="en-US"/>
        </w:rPr>
      </w:pPr>
    </w:p>
    <w:p w:rsidR="009B7F7D" w:rsidRPr="008A1E53" w:rsidP="00DA686C">
      <w:pPr>
        <w:autoSpaceDE w:val="0"/>
        <w:autoSpaceDN w:val="0"/>
        <w:adjustRightInd w:val="0"/>
        <w:ind w:left="2268"/>
        <w:jc w:val="both"/>
        <w:rPr>
          <w:rFonts w:asciiTheme="minorHAnsi" w:eastAsiaTheme="minorHAnsi" w:hAnsiTheme="minorHAnsi" w:cstheme="minorHAnsi"/>
          <w:i/>
          <w:sz w:val="22"/>
          <w:szCs w:val="22"/>
          <w:lang w:eastAsia="en-US"/>
        </w:rPr>
      </w:pPr>
      <w:r w:rsidRPr="008A1E53">
        <w:rPr>
          <w:rFonts w:asciiTheme="minorHAnsi" w:eastAsiaTheme="minorHAnsi" w:hAnsiTheme="minorHAnsi" w:cstheme="minorHAnsi"/>
          <w:i/>
          <w:sz w:val="22"/>
          <w:szCs w:val="22"/>
          <w:lang w:eastAsia="en-US"/>
        </w:rPr>
        <w:t>As avaliações por equipe multidisciplinar em</w:t>
      </w:r>
      <w:r w:rsidR="008A1E53">
        <w:rPr>
          <w:rFonts w:asciiTheme="minorHAnsi" w:eastAsiaTheme="minorHAnsi" w:hAnsiTheme="minorHAnsi" w:cstheme="minorHAnsi"/>
          <w:i/>
          <w:sz w:val="22"/>
          <w:szCs w:val="22"/>
          <w:lang w:eastAsia="en-US"/>
        </w:rPr>
        <w:t xml:space="preserve"> </w:t>
      </w:r>
      <w:r w:rsidRPr="008A1E53">
        <w:rPr>
          <w:rFonts w:asciiTheme="minorHAnsi" w:eastAsiaTheme="minorHAnsi" w:hAnsiTheme="minorHAnsi" w:cstheme="minorHAnsi"/>
          <w:i/>
          <w:sz w:val="22"/>
          <w:szCs w:val="22"/>
          <w:lang w:eastAsia="en-US"/>
        </w:rPr>
        <w:t>determinadas faixas etárias para fins de detecção precoce de risco de</w:t>
      </w:r>
      <w:r w:rsidR="008A1E53">
        <w:rPr>
          <w:rFonts w:asciiTheme="minorHAnsi" w:eastAsiaTheme="minorHAnsi" w:hAnsiTheme="minorHAnsi" w:cstheme="minorHAnsi"/>
          <w:i/>
          <w:sz w:val="22"/>
          <w:szCs w:val="22"/>
          <w:lang w:eastAsia="en-US"/>
        </w:rPr>
        <w:t xml:space="preserve"> </w:t>
      </w:r>
      <w:r w:rsidRPr="008A1E53">
        <w:rPr>
          <w:rFonts w:asciiTheme="minorHAnsi" w:eastAsiaTheme="minorHAnsi" w:hAnsiTheme="minorHAnsi" w:cstheme="minorHAnsi"/>
          <w:i/>
          <w:sz w:val="22"/>
          <w:szCs w:val="22"/>
          <w:lang w:eastAsia="en-US"/>
        </w:rPr>
        <w:t xml:space="preserve">evolução </w:t>
      </w:r>
      <w:r w:rsidRPr="008A1E53">
        <w:rPr>
          <w:rFonts w:asciiTheme="minorHAnsi" w:eastAsiaTheme="minorHAnsi" w:hAnsiTheme="minorHAnsi" w:cstheme="minorHAnsi"/>
          <w:i/>
          <w:sz w:val="22"/>
          <w:szCs w:val="22"/>
          <w:lang w:eastAsia="en-US"/>
        </w:rPr>
        <w:t>autística</w:t>
      </w:r>
      <w:r w:rsidRPr="008A1E53">
        <w:rPr>
          <w:rFonts w:asciiTheme="minorHAnsi" w:eastAsiaTheme="minorHAnsi" w:hAnsiTheme="minorHAnsi" w:cstheme="minorHAnsi"/>
          <w:i/>
          <w:sz w:val="22"/>
          <w:szCs w:val="22"/>
          <w:lang w:eastAsia="en-US"/>
        </w:rPr>
        <w:t xml:space="preserve"> e diagnóstico precoce de TEA, a aplicação de PEP-R e a</w:t>
      </w:r>
      <w:r w:rsidR="008A1E53">
        <w:rPr>
          <w:rFonts w:asciiTheme="minorHAnsi" w:eastAsiaTheme="minorHAnsi" w:hAnsiTheme="minorHAnsi" w:cstheme="minorHAnsi"/>
          <w:i/>
          <w:sz w:val="22"/>
          <w:szCs w:val="22"/>
          <w:lang w:eastAsia="en-US"/>
        </w:rPr>
        <w:t xml:space="preserve"> </w:t>
      </w:r>
      <w:r w:rsidRPr="008A1E53">
        <w:rPr>
          <w:rFonts w:asciiTheme="minorHAnsi" w:eastAsiaTheme="minorHAnsi" w:hAnsiTheme="minorHAnsi" w:cstheme="minorHAnsi"/>
          <w:i/>
          <w:sz w:val="22"/>
          <w:szCs w:val="22"/>
          <w:lang w:eastAsia="en-US"/>
        </w:rPr>
        <w:t>prestação de atendimento especializado em específicas áreas da saúde,</w:t>
      </w:r>
      <w:r w:rsidR="008A1E53">
        <w:rPr>
          <w:rFonts w:asciiTheme="minorHAnsi" w:eastAsiaTheme="minorHAnsi" w:hAnsiTheme="minorHAnsi" w:cstheme="minorHAnsi"/>
          <w:i/>
          <w:sz w:val="22"/>
          <w:szCs w:val="22"/>
          <w:lang w:eastAsia="en-US"/>
        </w:rPr>
        <w:t xml:space="preserve"> </w:t>
      </w:r>
      <w:r w:rsidRPr="008A1E53">
        <w:rPr>
          <w:rFonts w:asciiTheme="minorHAnsi" w:eastAsiaTheme="minorHAnsi" w:hAnsiTheme="minorHAnsi" w:cstheme="minorHAnsi"/>
          <w:i/>
          <w:sz w:val="22"/>
          <w:szCs w:val="22"/>
          <w:lang w:eastAsia="en-US"/>
        </w:rPr>
        <w:t>embora, em linhas gerais, coadunem-se com as diretrizes constantes na</w:t>
      </w:r>
      <w:r w:rsidR="008A1E53">
        <w:rPr>
          <w:rFonts w:asciiTheme="minorHAnsi" w:eastAsiaTheme="minorHAnsi" w:hAnsiTheme="minorHAnsi" w:cstheme="minorHAnsi"/>
          <w:i/>
          <w:sz w:val="22"/>
          <w:szCs w:val="22"/>
          <w:lang w:eastAsia="en-US"/>
        </w:rPr>
        <w:t xml:space="preserve"> </w:t>
      </w:r>
      <w:r w:rsidRPr="008A1E53">
        <w:rPr>
          <w:rFonts w:asciiTheme="minorHAnsi" w:eastAsiaTheme="minorHAnsi" w:hAnsiTheme="minorHAnsi" w:cstheme="minorHAnsi"/>
          <w:i/>
          <w:sz w:val="22"/>
          <w:szCs w:val="22"/>
          <w:lang w:eastAsia="en-US"/>
        </w:rPr>
        <w:t>Política Nacional de Proteção dos Direitos da Pessoa com Transtorno do</w:t>
      </w:r>
      <w:r w:rsidR="008A1E53">
        <w:rPr>
          <w:rFonts w:asciiTheme="minorHAnsi" w:eastAsiaTheme="minorHAnsi" w:hAnsiTheme="minorHAnsi" w:cstheme="minorHAnsi"/>
          <w:i/>
          <w:sz w:val="22"/>
          <w:szCs w:val="22"/>
          <w:lang w:eastAsia="en-US"/>
        </w:rPr>
        <w:t xml:space="preserve"> </w:t>
      </w:r>
      <w:r w:rsidRPr="008A1E53">
        <w:rPr>
          <w:rFonts w:asciiTheme="minorHAnsi" w:eastAsiaTheme="minorHAnsi" w:hAnsiTheme="minorHAnsi" w:cstheme="minorHAnsi"/>
          <w:i/>
          <w:sz w:val="22"/>
          <w:szCs w:val="22"/>
          <w:lang w:eastAsia="en-US"/>
        </w:rPr>
        <w:t>Espectro Autista (</w:t>
      </w:r>
      <w:r w:rsidRPr="008A1E53">
        <w:rPr>
          <w:rFonts w:asciiTheme="minorHAnsi" w:eastAsiaTheme="minorHAnsi" w:hAnsiTheme="minorHAnsi" w:cstheme="minorHAnsi"/>
          <w:i/>
          <w:sz w:val="22"/>
          <w:szCs w:val="22"/>
          <w:lang w:eastAsia="en-US"/>
        </w:rPr>
        <w:t>art</w:t>
      </w:r>
      <w:r w:rsidRPr="008A1E53">
        <w:rPr>
          <w:rFonts w:asciiTheme="minorHAnsi" w:eastAsiaTheme="minorHAnsi" w:hAnsiTheme="minorHAnsi" w:cstheme="minorHAnsi"/>
          <w:i/>
          <w:sz w:val="22"/>
          <w:szCs w:val="22"/>
          <w:lang w:eastAsia="en-US"/>
        </w:rPr>
        <w:t xml:space="preserve">; 2º, III) e no Estatuto da Pessoa Portadora </w:t>
      </w:r>
      <w:r w:rsidRPr="008A1E53">
        <w:rPr>
          <w:rFonts w:asciiTheme="minorHAnsi" w:eastAsiaTheme="minorHAnsi" w:hAnsiTheme="minorHAnsi" w:cstheme="minorHAnsi"/>
          <w:i/>
          <w:sz w:val="22"/>
          <w:szCs w:val="22"/>
          <w:lang w:eastAsia="en-US"/>
        </w:rPr>
        <w:t>de</w:t>
      </w:r>
    </w:p>
    <w:p w:rsidR="008A1E53" w:rsidP="00DA686C">
      <w:pPr>
        <w:autoSpaceDE w:val="0"/>
        <w:autoSpaceDN w:val="0"/>
        <w:adjustRightInd w:val="0"/>
        <w:ind w:left="2268"/>
        <w:jc w:val="both"/>
        <w:rPr>
          <w:rFonts w:asciiTheme="minorHAnsi" w:eastAsiaTheme="minorHAnsi" w:hAnsiTheme="minorHAnsi" w:cstheme="minorHAnsi"/>
          <w:i/>
          <w:sz w:val="22"/>
          <w:szCs w:val="22"/>
          <w:lang w:eastAsia="en-US"/>
        </w:rPr>
      </w:pPr>
      <w:r w:rsidRPr="008A1E53">
        <w:rPr>
          <w:rFonts w:asciiTheme="minorHAnsi" w:eastAsiaTheme="minorHAnsi" w:hAnsiTheme="minorHAnsi" w:cstheme="minorHAnsi"/>
          <w:i/>
          <w:sz w:val="22"/>
          <w:szCs w:val="22"/>
          <w:lang w:eastAsia="en-US"/>
        </w:rPr>
        <w:t>Deficiência (art. 18, caput e §4º, I), são medidas cuja propositura cabe ao</w:t>
      </w:r>
      <w:r>
        <w:rPr>
          <w:rFonts w:asciiTheme="minorHAnsi" w:eastAsiaTheme="minorHAnsi" w:hAnsiTheme="minorHAnsi" w:cstheme="minorHAnsi"/>
          <w:i/>
          <w:sz w:val="22"/>
          <w:szCs w:val="22"/>
          <w:lang w:eastAsia="en-US"/>
        </w:rPr>
        <w:t xml:space="preserve"> </w:t>
      </w:r>
      <w:r w:rsidRPr="008A1E53">
        <w:rPr>
          <w:rFonts w:asciiTheme="minorHAnsi" w:eastAsiaTheme="minorHAnsi" w:hAnsiTheme="minorHAnsi" w:cstheme="minorHAnsi"/>
          <w:i/>
          <w:sz w:val="22"/>
          <w:szCs w:val="22"/>
          <w:lang w:eastAsia="en-US"/>
        </w:rPr>
        <w:t>Poder Executivo, que, em consonância com os órgãos locais responsáveis</w:t>
      </w:r>
      <w:r>
        <w:rPr>
          <w:rFonts w:asciiTheme="minorHAnsi" w:eastAsiaTheme="minorHAnsi" w:hAnsiTheme="minorHAnsi" w:cstheme="minorHAnsi"/>
          <w:i/>
          <w:sz w:val="22"/>
          <w:szCs w:val="22"/>
          <w:lang w:eastAsia="en-US"/>
        </w:rPr>
        <w:t xml:space="preserve"> </w:t>
      </w:r>
      <w:r w:rsidRPr="008A1E53">
        <w:rPr>
          <w:rFonts w:asciiTheme="minorHAnsi" w:eastAsiaTheme="minorHAnsi" w:hAnsiTheme="minorHAnsi" w:cstheme="minorHAnsi"/>
          <w:i/>
          <w:sz w:val="22"/>
          <w:szCs w:val="22"/>
          <w:lang w:eastAsia="en-US"/>
        </w:rPr>
        <w:t>pela saúde pública, definirá as ações mais adequadas à consecução da</w:t>
      </w:r>
      <w:r>
        <w:rPr>
          <w:rFonts w:asciiTheme="minorHAnsi" w:eastAsiaTheme="minorHAnsi" w:hAnsiTheme="minorHAnsi" w:cstheme="minorHAnsi"/>
          <w:i/>
          <w:sz w:val="22"/>
          <w:szCs w:val="22"/>
          <w:lang w:eastAsia="en-US"/>
        </w:rPr>
        <w:t xml:space="preserve"> </w:t>
      </w:r>
      <w:r w:rsidRPr="008A1E53">
        <w:rPr>
          <w:rFonts w:asciiTheme="minorHAnsi" w:eastAsiaTheme="minorHAnsi" w:hAnsiTheme="minorHAnsi" w:cstheme="minorHAnsi"/>
          <w:i/>
          <w:sz w:val="22"/>
          <w:szCs w:val="22"/>
          <w:lang w:eastAsia="en-US"/>
        </w:rPr>
        <w:t>garantia ao acesso integral à saúde pelo do portador de TEA.</w:t>
      </w:r>
    </w:p>
    <w:p w:rsidR="008A1E53" w:rsidP="00DA686C">
      <w:pPr>
        <w:autoSpaceDE w:val="0"/>
        <w:autoSpaceDN w:val="0"/>
        <w:adjustRightInd w:val="0"/>
        <w:ind w:left="2268"/>
        <w:jc w:val="both"/>
        <w:rPr>
          <w:rFonts w:asciiTheme="minorHAnsi" w:eastAsiaTheme="minorHAnsi" w:hAnsiTheme="minorHAnsi" w:cstheme="minorHAnsi"/>
          <w:i/>
          <w:sz w:val="22"/>
          <w:szCs w:val="22"/>
          <w:lang w:eastAsia="en-US"/>
        </w:rPr>
      </w:pPr>
    </w:p>
    <w:p w:rsidR="008A1E53" w:rsidP="00DA686C">
      <w:pPr>
        <w:autoSpaceDE w:val="0"/>
        <w:autoSpaceDN w:val="0"/>
        <w:adjustRightInd w:val="0"/>
        <w:ind w:left="2268"/>
        <w:jc w:val="both"/>
        <w:rPr>
          <w:rFonts w:asciiTheme="minorHAnsi" w:eastAsiaTheme="minorHAnsi" w:hAnsiTheme="minorHAnsi" w:cstheme="minorHAnsi"/>
          <w:b/>
          <w:i/>
          <w:sz w:val="22"/>
          <w:szCs w:val="22"/>
          <w:lang w:eastAsia="en-US"/>
        </w:rPr>
      </w:pPr>
      <w:r w:rsidRPr="008A1E53">
        <w:rPr>
          <w:rFonts w:asciiTheme="minorHAnsi" w:eastAsiaTheme="minorHAnsi" w:hAnsiTheme="minorHAnsi" w:cstheme="minorHAnsi"/>
          <w:b/>
          <w:i/>
          <w:sz w:val="22"/>
          <w:szCs w:val="22"/>
          <w:lang w:eastAsia="en-US"/>
        </w:rPr>
        <w:t>Por tal razão, conclui-se que os referidos incisos</w:t>
      </w:r>
      <w:r w:rsidRPr="008A1E53">
        <w:rPr>
          <w:rFonts w:asciiTheme="minorHAnsi" w:eastAsiaTheme="minorHAnsi" w:hAnsiTheme="minorHAnsi" w:cstheme="minorHAnsi"/>
          <w:b/>
          <w:i/>
          <w:sz w:val="22"/>
          <w:szCs w:val="22"/>
          <w:lang w:eastAsia="en-US"/>
        </w:rPr>
        <w:t xml:space="preserve"> lesam o princípio da separação dos Poderes.</w:t>
      </w:r>
    </w:p>
    <w:p w:rsidR="002B0602" w:rsidP="00DA686C">
      <w:pPr>
        <w:autoSpaceDE w:val="0"/>
        <w:autoSpaceDN w:val="0"/>
        <w:adjustRightInd w:val="0"/>
        <w:ind w:left="2268"/>
        <w:jc w:val="both"/>
        <w:rPr>
          <w:rFonts w:asciiTheme="minorHAnsi" w:eastAsiaTheme="minorHAnsi" w:hAnsiTheme="minorHAnsi" w:cstheme="minorHAnsi"/>
          <w:b/>
          <w:i/>
          <w:sz w:val="22"/>
          <w:szCs w:val="22"/>
          <w:lang w:eastAsia="en-US"/>
        </w:rPr>
      </w:pPr>
    </w:p>
    <w:p w:rsidR="008A1E53" w:rsidP="00DA686C">
      <w:pPr>
        <w:autoSpaceDE w:val="0"/>
        <w:autoSpaceDN w:val="0"/>
        <w:adjustRightInd w:val="0"/>
        <w:ind w:left="2268"/>
        <w:jc w:val="both"/>
        <w:rPr>
          <w:rFonts w:asciiTheme="minorHAnsi" w:eastAsiaTheme="minorHAnsi" w:hAnsiTheme="minorHAnsi" w:cstheme="minorHAnsi"/>
          <w:b/>
          <w:i/>
          <w:sz w:val="22"/>
          <w:szCs w:val="22"/>
          <w:lang w:eastAsia="en-US"/>
        </w:rPr>
      </w:pPr>
      <w:r>
        <w:rPr>
          <w:rFonts w:asciiTheme="minorHAnsi" w:eastAsiaTheme="minorHAnsi" w:hAnsiTheme="minorHAnsi" w:cstheme="minorHAnsi"/>
          <w:b/>
          <w:i/>
          <w:sz w:val="22"/>
          <w:szCs w:val="22"/>
          <w:lang w:eastAsia="en-US"/>
        </w:rPr>
        <w:t>(...)</w:t>
      </w:r>
    </w:p>
    <w:p w:rsidR="008A1E53" w:rsidP="00DA686C">
      <w:pPr>
        <w:autoSpaceDE w:val="0"/>
        <w:autoSpaceDN w:val="0"/>
        <w:adjustRightInd w:val="0"/>
        <w:ind w:left="2268"/>
        <w:jc w:val="both"/>
        <w:rPr>
          <w:rFonts w:asciiTheme="minorHAnsi" w:eastAsiaTheme="minorHAnsi" w:hAnsiTheme="minorHAnsi" w:cstheme="minorHAnsi"/>
          <w:b/>
          <w:i/>
          <w:sz w:val="22"/>
          <w:szCs w:val="22"/>
          <w:lang w:eastAsia="en-US"/>
        </w:rPr>
      </w:pPr>
    </w:p>
    <w:p w:rsidR="008A1E53" w:rsidP="00DA686C">
      <w:pPr>
        <w:autoSpaceDE w:val="0"/>
        <w:autoSpaceDN w:val="0"/>
        <w:adjustRightInd w:val="0"/>
        <w:ind w:left="2268"/>
        <w:jc w:val="both"/>
        <w:rPr>
          <w:rFonts w:asciiTheme="minorHAnsi" w:eastAsiaTheme="minorHAnsi" w:hAnsiTheme="minorHAnsi" w:cstheme="minorHAnsi"/>
          <w:i/>
          <w:sz w:val="22"/>
          <w:szCs w:val="22"/>
          <w:lang w:eastAsia="en-US"/>
        </w:rPr>
      </w:pPr>
      <w:r w:rsidRPr="008A1E53">
        <w:rPr>
          <w:rFonts w:asciiTheme="minorHAnsi" w:eastAsiaTheme="minorHAnsi" w:hAnsiTheme="minorHAnsi" w:cstheme="minorHAnsi"/>
          <w:i/>
          <w:sz w:val="22"/>
          <w:szCs w:val="22"/>
          <w:lang w:eastAsia="en-US"/>
        </w:rPr>
        <w:t>De outra banda, o inciso II se imiscui</w:t>
      </w:r>
      <w:r>
        <w:rPr>
          <w:rFonts w:asciiTheme="minorHAnsi" w:eastAsiaTheme="minorHAnsi" w:hAnsiTheme="minorHAnsi" w:cstheme="minorHAnsi"/>
          <w:i/>
          <w:sz w:val="22"/>
          <w:szCs w:val="22"/>
          <w:lang w:eastAsia="en-US"/>
        </w:rPr>
        <w:t xml:space="preserve"> </w:t>
      </w:r>
      <w:r w:rsidRPr="008A1E53">
        <w:rPr>
          <w:rFonts w:asciiTheme="minorHAnsi" w:eastAsiaTheme="minorHAnsi" w:hAnsiTheme="minorHAnsi" w:cstheme="minorHAnsi"/>
          <w:i/>
          <w:sz w:val="22"/>
          <w:szCs w:val="22"/>
          <w:lang w:eastAsia="en-US"/>
        </w:rPr>
        <w:t>excessivamente na seara do Executivo, demandando, para adequado</w:t>
      </w:r>
      <w:r>
        <w:rPr>
          <w:rFonts w:asciiTheme="minorHAnsi" w:eastAsiaTheme="minorHAnsi" w:hAnsiTheme="minorHAnsi" w:cstheme="minorHAnsi"/>
          <w:i/>
          <w:sz w:val="22"/>
          <w:szCs w:val="22"/>
          <w:lang w:eastAsia="en-US"/>
        </w:rPr>
        <w:t xml:space="preserve"> </w:t>
      </w:r>
      <w:r w:rsidRPr="008A1E53">
        <w:rPr>
          <w:rFonts w:asciiTheme="minorHAnsi" w:eastAsiaTheme="minorHAnsi" w:hAnsiTheme="minorHAnsi" w:cstheme="minorHAnsi"/>
          <w:i/>
          <w:sz w:val="22"/>
          <w:szCs w:val="22"/>
          <w:lang w:eastAsia="en-US"/>
        </w:rPr>
        <w:t>cumprimento, a contratação de servidores para acompanhamento do</w:t>
      </w:r>
      <w:r>
        <w:rPr>
          <w:rFonts w:asciiTheme="minorHAnsi" w:eastAsiaTheme="minorHAnsi" w:hAnsiTheme="minorHAnsi" w:cstheme="minorHAnsi"/>
          <w:i/>
          <w:sz w:val="22"/>
          <w:szCs w:val="22"/>
          <w:lang w:eastAsia="en-US"/>
        </w:rPr>
        <w:t xml:space="preserve"> </w:t>
      </w:r>
      <w:r w:rsidRPr="008A1E53">
        <w:rPr>
          <w:rFonts w:asciiTheme="minorHAnsi" w:eastAsiaTheme="minorHAnsi" w:hAnsiTheme="minorHAnsi" w:cstheme="minorHAnsi"/>
          <w:i/>
          <w:sz w:val="22"/>
          <w:szCs w:val="22"/>
          <w:lang w:eastAsia="en-US"/>
        </w:rPr>
        <w:t>educando portador de TEA. Por essa razão, reputo-o inconstitucional.</w:t>
      </w:r>
    </w:p>
    <w:p w:rsidR="002B0602" w:rsidP="00DA686C">
      <w:pPr>
        <w:autoSpaceDE w:val="0"/>
        <w:autoSpaceDN w:val="0"/>
        <w:adjustRightInd w:val="0"/>
        <w:ind w:left="2268"/>
        <w:jc w:val="both"/>
        <w:rPr>
          <w:rFonts w:asciiTheme="minorHAnsi" w:eastAsiaTheme="minorHAnsi" w:hAnsiTheme="minorHAnsi" w:cstheme="minorHAnsi"/>
          <w:i/>
          <w:sz w:val="22"/>
          <w:szCs w:val="22"/>
          <w:lang w:eastAsia="en-US"/>
        </w:rPr>
      </w:pPr>
    </w:p>
    <w:p w:rsidR="008A1E53" w:rsidP="00DA686C">
      <w:pPr>
        <w:autoSpaceDE w:val="0"/>
        <w:autoSpaceDN w:val="0"/>
        <w:adjustRightInd w:val="0"/>
        <w:ind w:left="2268"/>
        <w:jc w:val="both"/>
        <w:rPr>
          <w:rFonts w:asciiTheme="minorHAnsi" w:eastAsiaTheme="minorHAnsi" w:hAnsiTheme="minorHAnsi" w:cstheme="minorHAnsi"/>
          <w:i/>
          <w:sz w:val="22"/>
          <w:szCs w:val="22"/>
          <w:lang w:eastAsia="en-US"/>
        </w:rPr>
      </w:pPr>
      <w:r>
        <w:rPr>
          <w:rFonts w:asciiTheme="minorHAnsi" w:eastAsiaTheme="minorHAnsi" w:hAnsiTheme="minorHAnsi" w:cstheme="minorHAnsi"/>
          <w:i/>
          <w:sz w:val="22"/>
          <w:szCs w:val="22"/>
          <w:lang w:eastAsia="en-US"/>
        </w:rPr>
        <w:t>(...)</w:t>
      </w:r>
    </w:p>
    <w:p w:rsidR="008A1E53" w:rsidP="00DA686C">
      <w:pPr>
        <w:autoSpaceDE w:val="0"/>
        <w:autoSpaceDN w:val="0"/>
        <w:adjustRightInd w:val="0"/>
        <w:ind w:left="2268"/>
        <w:jc w:val="both"/>
        <w:rPr>
          <w:rFonts w:asciiTheme="minorHAnsi" w:eastAsiaTheme="minorHAnsi" w:hAnsiTheme="minorHAnsi" w:cstheme="minorHAnsi"/>
          <w:i/>
          <w:sz w:val="22"/>
          <w:szCs w:val="22"/>
          <w:lang w:eastAsia="en-US"/>
        </w:rPr>
      </w:pPr>
    </w:p>
    <w:p w:rsidR="008A1E53" w:rsidP="00DA686C">
      <w:pPr>
        <w:autoSpaceDE w:val="0"/>
        <w:autoSpaceDN w:val="0"/>
        <w:adjustRightInd w:val="0"/>
        <w:ind w:left="2268"/>
        <w:jc w:val="both"/>
        <w:rPr>
          <w:rFonts w:asciiTheme="minorHAnsi" w:eastAsiaTheme="minorHAnsi" w:hAnsiTheme="minorHAnsi" w:cstheme="minorHAnsi"/>
          <w:i/>
          <w:sz w:val="22"/>
          <w:szCs w:val="22"/>
          <w:lang w:eastAsia="en-US"/>
        </w:rPr>
      </w:pPr>
      <w:r w:rsidRPr="008A1E53">
        <w:rPr>
          <w:rFonts w:asciiTheme="minorHAnsi" w:eastAsiaTheme="minorHAnsi" w:hAnsiTheme="minorHAnsi" w:cstheme="minorHAnsi"/>
          <w:i/>
          <w:sz w:val="22"/>
          <w:szCs w:val="22"/>
          <w:lang w:eastAsia="en-US"/>
        </w:rPr>
        <w:t>Ante o exposto, pelo meu voto, julgo parcialmente</w:t>
      </w:r>
      <w:r>
        <w:rPr>
          <w:rFonts w:asciiTheme="minorHAnsi" w:eastAsiaTheme="minorHAnsi" w:hAnsiTheme="minorHAnsi" w:cstheme="minorHAnsi"/>
          <w:i/>
          <w:sz w:val="22"/>
          <w:szCs w:val="22"/>
          <w:lang w:eastAsia="en-US"/>
        </w:rPr>
        <w:t xml:space="preserve"> </w:t>
      </w:r>
      <w:r w:rsidRPr="008A1E53">
        <w:rPr>
          <w:rFonts w:asciiTheme="minorHAnsi" w:eastAsiaTheme="minorHAnsi" w:hAnsiTheme="minorHAnsi" w:cstheme="minorHAnsi"/>
          <w:i/>
          <w:sz w:val="22"/>
          <w:szCs w:val="22"/>
          <w:lang w:eastAsia="en-US"/>
        </w:rPr>
        <w:t>procedente o pedido formulado pelo alcaide, para declarar inconstitucionais,</w:t>
      </w:r>
      <w:r>
        <w:rPr>
          <w:rFonts w:asciiTheme="minorHAnsi" w:eastAsiaTheme="minorHAnsi" w:hAnsiTheme="minorHAnsi" w:cstheme="minorHAnsi"/>
          <w:i/>
          <w:sz w:val="22"/>
          <w:szCs w:val="22"/>
          <w:lang w:eastAsia="en-US"/>
        </w:rPr>
        <w:t xml:space="preserve"> </w:t>
      </w:r>
      <w:r w:rsidRPr="008A1E53">
        <w:rPr>
          <w:rFonts w:asciiTheme="minorHAnsi" w:eastAsiaTheme="minorHAnsi" w:hAnsiTheme="minorHAnsi" w:cstheme="minorHAnsi"/>
          <w:i/>
          <w:sz w:val="22"/>
          <w:szCs w:val="22"/>
          <w:lang w:eastAsia="en-US"/>
        </w:rPr>
        <w:t xml:space="preserve">com efeitos </w:t>
      </w:r>
      <w:r w:rsidRPr="008A1E53">
        <w:rPr>
          <w:rFonts w:asciiTheme="minorHAnsi" w:eastAsiaTheme="minorHAnsi" w:hAnsiTheme="minorHAnsi" w:cstheme="minorHAnsi"/>
          <w:i/>
          <w:sz w:val="22"/>
          <w:szCs w:val="22"/>
          <w:lang w:eastAsia="en-US"/>
        </w:rPr>
        <w:t>ex</w:t>
      </w:r>
      <w:r w:rsidRPr="008A1E53">
        <w:rPr>
          <w:rFonts w:asciiTheme="minorHAnsi" w:eastAsiaTheme="minorHAnsi" w:hAnsiTheme="minorHAnsi" w:cstheme="minorHAnsi"/>
          <w:i/>
          <w:sz w:val="22"/>
          <w:szCs w:val="22"/>
          <w:lang w:eastAsia="en-US"/>
        </w:rPr>
        <w:t xml:space="preserve"> </w:t>
      </w:r>
      <w:r w:rsidRPr="008A1E53">
        <w:rPr>
          <w:rFonts w:asciiTheme="minorHAnsi" w:eastAsiaTheme="minorHAnsi" w:hAnsiTheme="minorHAnsi" w:cstheme="minorHAnsi"/>
          <w:i/>
          <w:sz w:val="22"/>
          <w:szCs w:val="22"/>
          <w:lang w:eastAsia="en-US"/>
        </w:rPr>
        <w:t>tunc</w:t>
      </w:r>
      <w:r w:rsidRPr="008A1E53">
        <w:rPr>
          <w:rFonts w:asciiTheme="minorHAnsi" w:eastAsiaTheme="minorHAnsi" w:hAnsiTheme="minorHAnsi" w:cstheme="minorHAnsi"/>
          <w:i/>
          <w:sz w:val="22"/>
          <w:szCs w:val="22"/>
          <w:lang w:eastAsia="en-US"/>
        </w:rPr>
        <w:t>, os seguintes dispositivos da Lei nº 14.119/2022 do</w:t>
      </w:r>
      <w:r>
        <w:rPr>
          <w:rFonts w:asciiTheme="minorHAnsi" w:eastAsiaTheme="minorHAnsi" w:hAnsiTheme="minorHAnsi" w:cstheme="minorHAnsi"/>
          <w:i/>
          <w:sz w:val="22"/>
          <w:szCs w:val="22"/>
          <w:lang w:eastAsia="en-US"/>
        </w:rPr>
        <w:t xml:space="preserve"> </w:t>
      </w:r>
      <w:r w:rsidRPr="008A1E53">
        <w:rPr>
          <w:rFonts w:asciiTheme="minorHAnsi" w:eastAsiaTheme="minorHAnsi" w:hAnsiTheme="minorHAnsi" w:cstheme="minorHAnsi"/>
          <w:i/>
          <w:sz w:val="22"/>
          <w:szCs w:val="22"/>
          <w:lang w:eastAsia="en-US"/>
        </w:rPr>
        <w:t>Município de São José do Rio Preto: a) parágrafo único do art. 1º; b) alínea</w:t>
      </w:r>
      <w:r>
        <w:rPr>
          <w:rFonts w:asciiTheme="minorHAnsi" w:eastAsiaTheme="minorHAnsi" w:hAnsiTheme="minorHAnsi" w:cstheme="minorHAnsi"/>
          <w:i/>
          <w:sz w:val="22"/>
          <w:szCs w:val="22"/>
          <w:lang w:eastAsia="en-US"/>
        </w:rPr>
        <w:t xml:space="preserve"> </w:t>
      </w:r>
      <w:r w:rsidRPr="008A1E53">
        <w:rPr>
          <w:rFonts w:asciiTheme="minorHAnsi" w:eastAsiaTheme="minorHAnsi" w:hAnsiTheme="minorHAnsi" w:cstheme="minorHAnsi"/>
          <w:i/>
          <w:sz w:val="22"/>
          <w:szCs w:val="22"/>
          <w:lang w:eastAsia="en-US"/>
        </w:rPr>
        <w:t>“a” do inciso VIII e §§1º a 3º do art. 3º; c) incisos I a IV do art. 5º; d) inciso</w:t>
      </w:r>
      <w:r>
        <w:rPr>
          <w:rFonts w:asciiTheme="minorHAnsi" w:eastAsiaTheme="minorHAnsi" w:hAnsiTheme="minorHAnsi" w:cstheme="minorHAnsi"/>
          <w:i/>
          <w:sz w:val="22"/>
          <w:szCs w:val="22"/>
          <w:lang w:eastAsia="en-US"/>
        </w:rPr>
        <w:t xml:space="preserve"> </w:t>
      </w:r>
      <w:r w:rsidRPr="008A1E53">
        <w:rPr>
          <w:rFonts w:asciiTheme="minorHAnsi" w:eastAsiaTheme="minorHAnsi" w:hAnsiTheme="minorHAnsi" w:cstheme="minorHAnsi"/>
          <w:i/>
          <w:sz w:val="22"/>
          <w:szCs w:val="22"/>
          <w:lang w:eastAsia="en-US"/>
        </w:rPr>
        <w:t xml:space="preserve">II do art. 6º; </w:t>
      </w:r>
      <w:r w:rsidRPr="008A1E53">
        <w:rPr>
          <w:rFonts w:asciiTheme="minorHAnsi" w:eastAsiaTheme="minorHAnsi" w:hAnsiTheme="minorHAnsi" w:cstheme="minorHAnsi"/>
          <w:i/>
          <w:sz w:val="22"/>
          <w:szCs w:val="22"/>
          <w:lang w:eastAsia="en-US"/>
        </w:rPr>
        <w:t xml:space="preserve">e </w:t>
      </w:r>
      <w:r w:rsidRPr="008A1E53">
        <w:rPr>
          <w:rFonts w:asciiTheme="minorHAnsi" w:eastAsiaTheme="minorHAnsi" w:hAnsiTheme="minorHAnsi" w:cstheme="minorHAnsi"/>
          <w:i/>
          <w:sz w:val="22"/>
          <w:szCs w:val="22"/>
          <w:lang w:eastAsia="en-US"/>
        </w:rPr>
        <w:t>e</w:t>
      </w:r>
      <w:r w:rsidRPr="008A1E53">
        <w:rPr>
          <w:rFonts w:asciiTheme="minorHAnsi" w:eastAsiaTheme="minorHAnsi" w:hAnsiTheme="minorHAnsi" w:cstheme="minorHAnsi"/>
          <w:i/>
          <w:sz w:val="22"/>
          <w:szCs w:val="22"/>
          <w:lang w:eastAsia="en-US"/>
        </w:rPr>
        <w:t>) parágrafo único do art. 7º.</w:t>
      </w:r>
    </w:p>
    <w:p w:rsidR="008A1E53" w:rsidRPr="00F51555" w:rsidP="008A1E53">
      <w:pPr>
        <w:autoSpaceDE w:val="0"/>
        <w:autoSpaceDN w:val="0"/>
        <w:adjustRightInd w:val="0"/>
        <w:ind w:left="2268"/>
        <w:jc w:val="both"/>
        <w:rPr>
          <w:rFonts w:asciiTheme="minorHAnsi" w:eastAsiaTheme="minorHAnsi" w:hAnsiTheme="minorHAnsi" w:cstheme="minorHAnsi"/>
          <w:i/>
          <w:sz w:val="12"/>
          <w:szCs w:val="12"/>
          <w:lang w:eastAsia="en-US"/>
        </w:rPr>
      </w:pPr>
    </w:p>
    <w:p w:rsidR="008A1E53" w:rsidRPr="008A1E53" w:rsidP="008A1E53">
      <w:pPr>
        <w:autoSpaceDE w:val="0"/>
        <w:autoSpaceDN w:val="0"/>
        <w:adjustRightInd w:val="0"/>
        <w:ind w:left="2268"/>
        <w:jc w:val="both"/>
        <w:rPr>
          <w:rFonts w:asciiTheme="minorHAnsi" w:eastAsiaTheme="minorHAnsi" w:hAnsiTheme="minorHAnsi" w:cstheme="minorHAnsi"/>
          <w:b/>
          <w:i/>
          <w:sz w:val="22"/>
          <w:szCs w:val="22"/>
          <w:lang w:eastAsia="en-US"/>
        </w:rPr>
      </w:pPr>
      <w:r w:rsidRPr="008A1E53">
        <w:rPr>
          <w:rFonts w:asciiTheme="minorHAnsi" w:eastAsiaTheme="minorHAnsi" w:hAnsiTheme="minorHAnsi" w:cstheme="minorHAnsi"/>
          <w:b/>
          <w:i/>
          <w:sz w:val="22"/>
          <w:szCs w:val="22"/>
          <w:lang w:eastAsia="en-US"/>
        </w:rPr>
        <w:t>LUCIANA ALMEIDA PRADO BRESCIANI</w:t>
      </w:r>
    </w:p>
    <w:p w:rsidR="008A1E53" w:rsidRPr="008A1E53" w:rsidP="008A1E53">
      <w:pPr>
        <w:autoSpaceDE w:val="0"/>
        <w:autoSpaceDN w:val="0"/>
        <w:adjustRightInd w:val="0"/>
        <w:ind w:left="2268"/>
        <w:jc w:val="both"/>
        <w:rPr>
          <w:rFonts w:asciiTheme="minorHAnsi" w:eastAsiaTheme="minorHAnsi" w:hAnsiTheme="minorHAnsi" w:cstheme="minorHAnsi"/>
          <w:b/>
          <w:i/>
          <w:sz w:val="22"/>
          <w:szCs w:val="22"/>
          <w:lang w:eastAsia="en-US"/>
        </w:rPr>
      </w:pPr>
      <w:r w:rsidRPr="008A1E53">
        <w:rPr>
          <w:rFonts w:asciiTheme="minorHAnsi" w:eastAsiaTheme="minorHAnsi" w:hAnsiTheme="minorHAnsi" w:cstheme="minorHAnsi"/>
          <w:b/>
          <w:i/>
          <w:sz w:val="22"/>
          <w:szCs w:val="22"/>
          <w:lang w:eastAsia="en-US"/>
        </w:rPr>
        <w:t>Desembargadora</w:t>
      </w:r>
    </w:p>
    <w:p w:rsidR="000F299F" w:rsidP="00CB59D1">
      <w:pPr>
        <w:spacing w:before="120" w:after="240"/>
        <w:ind w:left="2268"/>
        <w:jc w:val="both"/>
        <w:rPr>
          <w:rFonts w:asciiTheme="minorHAnsi" w:hAnsiTheme="minorHAnsi" w:cstheme="minorHAnsi"/>
          <w:i/>
          <w:color w:val="000000"/>
          <w:sz w:val="22"/>
          <w:szCs w:val="22"/>
          <w:shd w:val="clear" w:color="auto" w:fill="FFFFFF"/>
        </w:rPr>
      </w:pPr>
      <w:r w:rsidRPr="006E15EC">
        <w:rPr>
          <w:rFonts w:asciiTheme="minorHAnsi" w:hAnsiTheme="minorHAnsi" w:cstheme="minorHAnsi"/>
          <w:i/>
          <w:color w:val="000000"/>
          <w:sz w:val="22"/>
          <w:szCs w:val="22"/>
          <w:shd w:val="clear" w:color="auto" w:fill="FFFFFF"/>
        </w:rPr>
        <w:t>(TJSP;</w:t>
      </w:r>
      <w:r w:rsidRPr="006E15EC">
        <w:rPr>
          <w:rFonts w:asciiTheme="minorHAnsi" w:hAnsiTheme="minorHAnsi" w:cstheme="minorHAnsi"/>
          <w:i/>
          <w:color w:val="000000"/>
          <w:sz w:val="22"/>
          <w:szCs w:val="22"/>
          <w:shd w:val="clear" w:color="auto" w:fill="FFFFFF"/>
        </w:rPr>
        <w:t xml:space="preserve">  </w:t>
      </w:r>
      <w:r w:rsidRPr="006E15EC">
        <w:rPr>
          <w:rFonts w:asciiTheme="minorHAnsi" w:hAnsiTheme="minorHAnsi" w:cstheme="minorHAnsi"/>
          <w:i/>
          <w:color w:val="000000"/>
          <w:sz w:val="22"/>
          <w:szCs w:val="22"/>
          <w:shd w:val="clear" w:color="auto" w:fill="FFFFFF"/>
        </w:rPr>
        <w:t xml:space="preserve">Direta de Inconstitucionalidade 2037500-03.2022.8.26.0000; Relator (a): Luciana </w:t>
      </w:r>
      <w:r w:rsidRPr="006E15EC">
        <w:rPr>
          <w:rFonts w:asciiTheme="minorHAnsi" w:hAnsiTheme="minorHAnsi" w:cstheme="minorHAnsi"/>
          <w:i/>
          <w:color w:val="000000"/>
          <w:sz w:val="22"/>
          <w:szCs w:val="22"/>
          <w:shd w:val="clear" w:color="auto" w:fill="FFFFFF"/>
        </w:rPr>
        <w:t>Bresciani</w:t>
      </w:r>
      <w:r w:rsidRPr="006E15EC">
        <w:rPr>
          <w:rFonts w:asciiTheme="minorHAnsi" w:hAnsiTheme="minorHAnsi" w:cstheme="minorHAnsi"/>
          <w:i/>
          <w:color w:val="000000"/>
          <w:sz w:val="22"/>
          <w:szCs w:val="22"/>
          <w:shd w:val="clear" w:color="auto" w:fill="FFFFFF"/>
        </w:rPr>
        <w:t>; Órgão Julgador: Órgão Especial; Tribunal de Justiça de São Paulo - N/A; Data do Julgamento: 06/09/2022; Data de Registro: 08/09/2022)</w:t>
      </w:r>
    </w:p>
    <w:p w:rsidR="00F175B1" w:rsidP="00F175B1">
      <w:pPr>
        <w:spacing w:before="120"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Destarte, </w:t>
      </w:r>
      <w:r>
        <w:rPr>
          <w:rFonts w:asciiTheme="minorHAnsi" w:hAnsiTheme="minorHAnsi" w:cstheme="minorHAnsi"/>
          <w:i/>
          <w:szCs w:val="24"/>
        </w:rPr>
        <w:t xml:space="preserve">data máxima vênia, </w:t>
      </w:r>
      <w:r>
        <w:rPr>
          <w:rFonts w:asciiTheme="minorHAnsi" w:hAnsiTheme="minorHAnsi" w:cstheme="minorHAnsi"/>
          <w:szCs w:val="24"/>
        </w:rPr>
        <w:t>com fulcro no entendimento da Corte Bandeirante sugerimos</w:t>
      </w:r>
      <w:r>
        <w:rPr>
          <w:rFonts w:asciiTheme="minorHAnsi" w:hAnsiTheme="minorHAnsi" w:cstheme="minorHAnsi"/>
          <w:szCs w:val="24"/>
        </w:rPr>
        <w:t xml:space="preserve"> </w:t>
      </w:r>
      <w:r w:rsidRPr="00F175B1">
        <w:rPr>
          <w:rFonts w:asciiTheme="minorHAnsi" w:hAnsiTheme="minorHAnsi" w:cstheme="minorHAnsi"/>
          <w:szCs w:val="24"/>
          <w:u w:val="thick"/>
        </w:rPr>
        <w:t>alteração do § 1º</w:t>
      </w:r>
      <w:r w:rsidRPr="00330A26">
        <w:rPr>
          <w:rFonts w:asciiTheme="minorHAnsi" w:hAnsiTheme="minorHAnsi" w:cstheme="minorHAnsi"/>
          <w:szCs w:val="24"/>
          <w:u w:val="thick"/>
        </w:rPr>
        <w:t xml:space="preserve"> do art. 1º</w:t>
      </w:r>
      <w:r>
        <w:rPr>
          <w:rFonts w:asciiTheme="minorHAnsi" w:hAnsiTheme="minorHAnsi" w:cstheme="minorHAnsi"/>
          <w:szCs w:val="24"/>
        </w:rPr>
        <w:t xml:space="preserve"> para suprimir trecho do disposto que traz </w:t>
      </w:r>
      <w:r w:rsidR="00C226DA">
        <w:rPr>
          <w:rFonts w:asciiTheme="minorHAnsi" w:hAnsiTheme="minorHAnsi" w:cstheme="minorHAnsi"/>
          <w:szCs w:val="24"/>
        </w:rPr>
        <w:t xml:space="preserve">a </w:t>
      </w:r>
      <w:r w:rsidRPr="00C226DA" w:rsidR="00C226DA">
        <w:rPr>
          <w:rFonts w:asciiTheme="minorHAnsi" w:hAnsiTheme="minorHAnsi" w:cstheme="minorHAnsi"/>
          <w:szCs w:val="24"/>
        </w:rPr>
        <w:t xml:space="preserve">classificação </w:t>
      </w:r>
      <w:r>
        <w:rPr>
          <w:rFonts w:asciiTheme="minorHAnsi" w:hAnsiTheme="minorHAnsi" w:cstheme="minorHAnsi"/>
          <w:szCs w:val="24"/>
        </w:rPr>
        <w:t xml:space="preserve">de pessoa com Transtorno Espectro Autista (TEA) em termos distintos do constante da </w:t>
      </w:r>
      <w:r w:rsidRPr="00330A26">
        <w:rPr>
          <w:rFonts w:asciiTheme="minorHAnsi" w:hAnsiTheme="minorHAnsi" w:cstheme="minorHAnsi"/>
          <w:szCs w:val="24"/>
        </w:rPr>
        <w:t>Lei de Política Nacional de Proteção dos Direitos da Pessoa com Transtorno</w:t>
      </w:r>
      <w:r>
        <w:rPr>
          <w:rFonts w:asciiTheme="minorHAnsi" w:hAnsiTheme="minorHAnsi" w:cstheme="minorHAnsi"/>
          <w:szCs w:val="24"/>
        </w:rPr>
        <w:t xml:space="preserve"> </w:t>
      </w:r>
      <w:r w:rsidRPr="00330A26">
        <w:rPr>
          <w:rFonts w:asciiTheme="minorHAnsi" w:hAnsiTheme="minorHAnsi" w:cstheme="minorHAnsi"/>
          <w:szCs w:val="24"/>
        </w:rPr>
        <w:t>do Espectro Autista</w:t>
      </w:r>
      <w:r>
        <w:rPr>
          <w:rFonts w:asciiTheme="minorHAnsi" w:hAnsiTheme="minorHAnsi" w:cstheme="minorHAnsi"/>
          <w:szCs w:val="24"/>
        </w:rPr>
        <w:t xml:space="preserve">, em observância à competência privativa da União </w:t>
      </w:r>
      <w:r w:rsidRPr="00C226DA" w:rsidR="00C226DA">
        <w:rPr>
          <w:rFonts w:asciiTheme="minorHAnsi" w:hAnsiTheme="minorHAnsi" w:cstheme="minorHAnsi"/>
          <w:szCs w:val="24"/>
        </w:rPr>
        <w:t>(art. 24,</w:t>
      </w:r>
      <w:r w:rsidR="00C226DA">
        <w:rPr>
          <w:rFonts w:asciiTheme="minorHAnsi" w:hAnsiTheme="minorHAnsi" w:cstheme="minorHAnsi"/>
          <w:szCs w:val="24"/>
        </w:rPr>
        <w:t xml:space="preserve"> </w:t>
      </w:r>
      <w:r w:rsidRPr="00C226DA" w:rsidR="00C226DA">
        <w:rPr>
          <w:rFonts w:asciiTheme="minorHAnsi" w:hAnsiTheme="minorHAnsi" w:cstheme="minorHAnsi"/>
          <w:szCs w:val="24"/>
        </w:rPr>
        <w:t>XIV, da CF)</w:t>
      </w:r>
      <w:r w:rsidR="00C226DA">
        <w:rPr>
          <w:rFonts w:asciiTheme="minorHAnsi" w:hAnsiTheme="minorHAnsi" w:cstheme="minorHAnsi"/>
          <w:szCs w:val="24"/>
        </w:rPr>
        <w:t xml:space="preserve"> </w:t>
      </w:r>
      <w:r>
        <w:rPr>
          <w:rFonts w:asciiTheme="minorHAnsi" w:hAnsiTheme="minorHAnsi" w:cstheme="minorHAnsi"/>
          <w:szCs w:val="24"/>
        </w:rPr>
        <w:t>e aos limites da</w:t>
      </w:r>
      <w:r w:rsidRPr="00F175B1">
        <w:rPr>
          <w:rFonts w:asciiTheme="minorHAnsi" w:hAnsiTheme="minorHAnsi" w:cstheme="minorHAnsi"/>
          <w:szCs w:val="24"/>
        </w:rPr>
        <w:t xml:space="preserve"> competência legislati</w:t>
      </w:r>
      <w:r>
        <w:rPr>
          <w:rFonts w:asciiTheme="minorHAnsi" w:hAnsiTheme="minorHAnsi" w:cstheme="minorHAnsi"/>
          <w:szCs w:val="24"/>
        </w:rPr>
        <w:t xml:space="preserve">va suplementar dos Municípios a </w:t>
      </w:r>
      <w:r w:rsidRPr="00F175B1">
        <w:rPr>
          <w:rFonts w:asciiTheme="minorHAnsi" w:hAnsiTheme="minorHAnsi" w:cstheme="minorHAnsi"/>
          <w:szCs w:val="24"/>
        </w:rPr>
        <w:t>respeito da matéria (arts. 24, IX, XIV, XV e §1º e 30, II, da CF).</w:t>
      </w:r>
    </w:p>
    <w:p w:rsidR="00F175B1" w:rsidRPr="00146836" w:rsidP="00E84E58">
      <w:pPr>
        <w:spacing w:before="120"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Do mesmo modo, </w:t>
      </w:r>
      <w:r w:rsidR="00E84E58">
        <w:rPr>
          <w:rFonts w:asciiTheme="minorHAnsi" w:hAnsiTheme="minorHAnsi" w:cstheme="minorHAnsi"/>
          <w:szCs w:val="24"/>
        </w:rPr>
        <w:t xml:space="preserve">considerando o precedente supracitado, </w:t>
      </w:r>
      <w:r>
        <w:rPr>
          <w:rFonts w:asciiTheme="minorHAnsi" w:hAnsiTheme="minorHAnsi" w:cstheme="minorHAnsi"/>
          <w:szCs w:val="24"/>
        </w:rPr>
        <w:t xml:space="preserve">respeitosamente, sugerimos a supressão da expressão </w:t>
      </w:r>
      <w:r w:rsidRPr="00146836">
        <w:rPr>
          <w:rFonts w:asciiTheme="minorHAnsi" w:hAnsiTheme="minorHAnsi" w:cstheme="minorHAnsi"/>
          <w:i/>
          <w:szCs w:val="24"/>
        </w:rPr>
        <w:t>“para crianças de até 36 (trinta e seis) meses de idade”</w:t>
      </w:r>
      <w:r>
        <w:rPr>
          <w:rFonts w:asciiTheme="minorHAnsi" w:hAnsiTheme="minorHAnsi" w:cstheme="minorHAnsi"/>
          <w:i/>
          <w:szCs w:val="24"/>
        </w:rPr>
        <w:t xml:space="preserve"> </w:t>
      </w:r>
      <w:r>
        <w:rPr>
          <w:rFonts w:asciiTheme="minorHAnsi" w:hAnsiTheme="minorHAnsi" w:cstheme="minorHAnsi"/>
          <w:szCs w:val="24"/>
        </w:rPr>
        <w:t xml:space="preserve">constante do </w:t>
      </w:r>
      <w:r w:rsidRPr="00330A26">
        <w:rPr>
          <w:rFonts w:asciiTheme="minorHAnsi" w:hAnsiTheme="minorHAnsi" w:cstheme="minorHAnsi"/>
          <w:i/>
          <w:szCs w:val="24"/>
          <w:u w:val="thick"/>
        </w:rPr>
        <w:t xml:space="preserve">caput </w:t>
      </w:r>
      <w:r w:rsidRPr="00E84E58">
        <w:rPr>
          <w:rFonts w:asciiTheme="minorHAnsi" w:hAnsiTheme="minorHAnsi" w:cstheme="minorHAnsi"/>
          <w:szCs w:val="24"/>
          <w:u w:val="thick"/>
        </w:rPr>
        <w:t xml:space="preserve">do </w:t>
      </w:r>
      <w:r w:rsidRPr="00330A26">
        <w:rPr>
          <w:rFonts w:asciiTheme="minorHAnsi" w:hAnsiTheme="minorHAnsi" w:cstheme="minorHAnsi"/>
          <w:szCs w:val="24"/>
          <w:u w:val="thick"/>
        </w:rPr>
        <w:t>art. 1º</w:t>
      </w:r>
      <w:r w:rsidR="00E84E58">
        <w:rPr>
          <w:rFonts w:asciiTheme="minorHAnsi" w:hAnsiTheme="minorHAnsi" w:cstheme="minorHAnsi"/>
          <w:szCs w:val="24"/>
        </w:rPr>
        <w:t xml:space="preserve">, que fixa até que idade deve ser feito o diagnostico precoce, bem como a </w:t>
      </w:r>
      <w:r w:rsidRPr="00E84E58" w:rsidR="00E84E58">
        <w:rPr>
          <w:rFonts w:asciiTheme="minorHAnsi" w:hAnsiTheme="minorHAnsi" w:cstheme="minorHAnsi"/>
          <w:szCs w:val="24"/>
          <w:u w:val="thick"/>
        </w:rPr>
        <w:t xml:space="preserve">supressão </w:t>
      </w:r>
      <w:r w:rsidRPr="00E84E58">
        <w:rPr>
          <w:rFonts w:asciiTheme="minorHAnsi" w:hAnsiTheme="minorHAnsi" w:cstheme="minorHAnsi"/>
          <w:szCs w:val="24"/>
          <w:u w:val="thick"/>
        </w:rPr>
        <w:t>dos</w:t>
      </w:r>
      <w:r w:rsidRPr="0076633E">
        <w:rPr>
          <w:rFonts w:asciiTheme="minorHAnsi" w:hAnsiTheme="minorHAnsi" w:cstheme="minorHAnsi"/>
          <w:szCs w:val="24"/>
          <w:u w:val="thick"/>
        </w:rPr>
        <w:t xml:space="preserve"> arts. 2º</w:t>
      </w:r>
      <w:r>
        <w:rPr>
          <w:rFonts w:asciiTheme="minorHAnsi" w:hAnsiTheme="minorHAnsi" w:cstheme="minorHAnsi"/>
          <w:szCs w:val="24"/>
          <w:u w:val="thick"/>
        </w:rPr>
        <w:t xml:space="preserve"> e</w:t>
      </w:r>
      <w:r w:rsidRPr="0076633E">
        <w:rPr>
          <w:rFonts w:asciiTheme="minorHAnsi" w:hAnsiTheme="minorHAnsi" w:cstheme="minorHAnsi"/>
          <w:szCs w:val="24"/>
          <w:u w:val="thick"/>
        </w:rPr>
        <w:t xml:space="preserve"> 5º do projeto</w:t>
      </w:r>
      <w:r>
        <w:rPr>
          <w:rFonts w:asciiTheme="minorHAnsi" w:hAnsiTheme="minorHAnsi" w:cstheme="minorHAnsi"/>
          <w:szCs w:val="24"/>
        </w:rPr>
        <w:t xml:space="preserve"> </w:t>
      </w:r>
      <w:r w:rsidR="00E84E58">
        <w:rPr>
          <w:rFonts w:asciiTheme="minorHAnsi" w:hAnsiTheme="minorHAnsi" w:cstheme="minorHAnsi"/>
          <w:szCs w:val="24"/>
        </w:rPr>
        <w:t xml:space="preserve">que dispõem sobre o protocolo e formulário que devem ser seguidos para diagnóstico e tratamento, por </w:t>
      </w:r>
      <w:r>
        <w:rPr>
          <w:rFonts w:asciiTheme="minorHAnsi" w:hAnsiTheme="minorHAnsi" w:cstheme="minorHAnsi"/>
          <w:szCs w:val="24"/>
        </w:rPr>
        <w:t>adentra</w:t>
      </w:r>
      <w:r w:rsidR="00E84E58">
        <w:rPr>
          <w:rFonts w:asciiTheme="minorHAnsi" w:hAnsiTheme="minorHAnsi" w:cstheme="minorHAnsi"/>
          <w:szCs w:val="24"/>
        </w:rPr>
        <w:t>re</w:t>
      </w:r>
      <w:r>
        <w:rPr>
          <w:rFonts w:asciiTheme="minorHAnsi" w:hAnsiTheme="minorHAnsi" w:cstheme="minorHAnsi"/>
          <w:szCs w:val="24"/>
        </w:rPr>
        <w:t xml:space="preserve">m em matéria de competência privativa </w:t>
      </w:r>
      <w:r>
        <w:rPr>
          <w:rFonts w:asciiTheme="minorHAnsi" w:hAnsiTheme="minorHAnsi" w:cstheme="minorHAnsi"/>
          <w:szCs w:val="24"/>
        </w:rPr>
        <w:t>da Chefe</w:t>
      </w:r>
      <w:r>
        <w:rPr>
          <w:rFonts w:asciiTheme="minorHAnsi" w:hAnsiTheme="minorHAnsi" w:cstheme="minorHAnsi"/>
          <w:szCs w:val="24"/>
        </w:rPr>
        <w:t xml:space="preserve"> do Executivo, vulnerando os princípios da reserva da administração e da separação dos poderes.</w:t>
      </w:r>
    </w:p>
    <w:p w:rsidR="00F00261" w:rsidRPr="00F00261" w:rsidP="00F00261">
      <w:pPr>
        <w:spacing w:before="120" w:after="240" w:line="360" w:lineRule="auto"/>
        <w:ind w:firstLine="1701"/>
        <w:jc w:val="both"/>
        <w:rPr>
          <w:rFonts w:asciiTheme="minorHAnsi" w:hAnsiTheme="minorHAnsi" w:cstheme="minorHAnsi"/>
          <w:szCs w:val="24"/>
        </w:rPr>
      </w:pPr>
      <w:r>
        <w:rPr>
          <w:rFonts w:asciiTheme="minorHAnsi" w:hAnsiTheme="minorHAnsi" w:cstheme="minorHAnsi"/>
          <w:szCs w:val="24"/>
        </w:rPr>
        <w:t>Outrossim</w:t>
      </w:r>
      <w:r w:rsidRPr="00F00261">
        <w:rPr>
          <w:rFonts w:asciiTheme="minorHAnsi" w:hAnsiTheme="minorHAnsi" w:cstheme="minorHAnsi"/>
          <w:szCs w:val="24"/>
        </w:rPr>
        <w:t xml:space="preserve">, </w:t>
      </w:r>
      <w:r>
        <w:rPr>
          <w:rFonts w:asciiTheme="minorHAnsi" w:hAnsiTheme="minorHAnsi" w:cstheme="minorHAnsi"/>
          <w:szCs w:val="24"/>
        </w:rPr>
        <w:t xml:space="preserve">cumpre acrescer que </w:t>
      </w:r>
      <w:r w:rsidRPr="00F00261">
        <w:rPr>
          <w:rFonts w:asciiTheme="minorHAnsi" w:hAnsiTheme="minorHAnsi" w:cstheme="minorHAnsi"/>
          <w:szCs w:val="24"/>
        </w:rPr>
        <w:t>apenas em situações excepcionais o Poder Legislativo pode autorizar a celebração de parcerias e convênios</w:t>
      </w:r>
      <w:r>
        <w:rPr>
          <w:rFonts w:asciiTheme="minorHAnsi" w:hAnsiTheme="minorHAnsi" w:cstheme="minorHAnsi"/>
          <w:szCs w:val="24"/>
        </w:rPr>
        <w:t xml:space="preserve"> (vide art. 6</w:t>
      </w:r>
      <w:r w:rsidRPr="00F00261">
        <w:rPr>
          <w:rFonts w:asciiTheme="minorHAnsi" w:hAnsiTheme="minorHAnsi" w:cstheme="minorHAnsi"/>
          <w:szCs w:val="24"/>
        </w:rPr>
        <w:t>º do projeto), exclusivamente nos casos em que resultem compromissos gravosos ao Município, consoante restou decidido na ação direta de inconstitucionalidade nº 2282700-54.2019.8.26.0000 em face do art. 8º, XIV, da Lei Orgânica do Município de Valinhos:</w:t>
      </w:r>
    </w:p>
    <w:p w:rsidR="00F00261" w:rsidRPr="00F00261" w:rsidP="00F51555">
      <w:pPr>
        <w:spacing w:line="276" w:lineRule="auto"/>
        <w:ind w:left="2268"/>
        <w:jc w:val="both"/>
        <w:rPr>
          <w:rFonts w:asciiTheme="minorHAnsi" w:hAnsiTheme="minorHAnsi" w:cstheme="minorHAnsi"/>
          <w:i/>
          <w:color w:val="000000"/>
          <w:sz w:val="22"/>
          <w:szCs w:val="22"/>
          <w:shd w:val="clear" w:color="auto" w:fill="FFFFFF"/>
        </w:rPr>
      </w:pPr>
      <w:r w:rsidRPr="00F00261">
        <w:rPr>
          <w:rFonts w:asciiTheme="minorHAnsi" w:hAnsiTheme="minorHAnsi" w:cstheme="minorHAnsi"/>
          <w:i/>
          <w:color w:val="000000"/>
          <w:sz w:val="22"/>
          <w:szCs w:val="22"/>
          <w:shd w:val="clear" w:color="auto" w:fill="FFFFFF"/>
        </w:rPr>
        <w:t xml:space="preserve">AÇÃO DIRETA DE INCONSTITUCIONALIDADE. Artigo 8º, inciso XIV, da Lei Orgânica do Município de Valinhos. Dispositivo que exige prévia autorização ou aprovação do legislativo para que a Administração firme convênios, acordos ou contratos de que resultem encargos para o Município. Alegação de ofensa aos princípios da Separação dos </w:t>
      </w:r>
      <w:r w:rsidRPr="00F00261">
        <w:rPr>
          <w:rFonts w:asciiTheme="minorHAnsi" w:hAnsiTheme="minorHAnsi" w:cstheme="minorHAnsi"/>
          <w:i/>
          <w:color w:val="000000"/>
          <w:sz w:val="22"/>
          <w:szCs w:val="22"/>
          <w:shd w:val="clear" w:color="auto" w:fill="FFFFFF"/>
        </w:rPr>
        <w:t xml:space="preserve">Poderes e da Reserva da Administração. Rejeição. Possibilidade de aproveitamento da norma mediante técnica de interpretação. </w:t>
      </w:r>
      <w:r w:rsidRPr="00F00261">
        <w:rPr>
          <w:rFonts w:asciiTheme="minorHAnsi" w:hAnsiTheme="minorHAnsi" w:cstheme="minorHAnsi"/>
          <w:b/>
          <w:i/>
          <w:color w:val="000000"/>
          <w:sz w:val="22"/>
          <w:szCs w:val="22"/>
          <w:shd w:val="clear" w:color="auto" w:fill="FFFFFF"/>
        </w:rPr>
        <w:t>Exigência cabível em situações excepcionais no resguardo do patrimônio público. Conforme já decidiu o Plenário do Supremo Tribunal Federal, a previsão de autorização parlamentar nos casos em que acordos ou convênios possam acarretar encargos gravosos ao patrimônio público, não interfere em atos de gestão (ADI nº 331, Rel. Min. Gilmar Mendes, j. 03/04/2014). Exigência válida inclusive em relação aos contratos.</w:t>
      </w:r>
      <w:r w:rsidRPr="00F00261">
        <w:rPr>
          <w:rFonts w:asciiTheme="minorHAnsi" w:hAnsiTheme="minorHAnsi" w:cstheme="minorHAnsi"/>
          <w:i/>
          <w:color w:val="000000"/>
          <w:sz w:val="22"/>
          <w:szCs w:val="22"/>
          <w:shd w:val="clear" w:color="auto" w:fill="FFFFFF"/>
        </w:rPr>
        <w:t xml:space="preserve"> Inteligência do artigo 20, inciso XIX, da Constituição Estadual que, ao contrário de proibir, prevê hipótese semelhante de autorização legislativa para contratos. Necessidade apenas de conferir ao dispositivo impugnado interpretação conforme a Constituição no sentido de que a exigência de autorização ou aprovação da Câmara Municipal (objeto do questionamento) é restrita aos convênios, acordos ou contratos de que resultem compromissos </w:t>
      </w:r>
      <w:r w:rsidRPr="00F00261">
        <w:rPr>
          <w:rFonts w:asciiTheme="minorHAnsi" w:hAnsiTheme="minorHAnsi" w:cstheme="minorHAnsi"/>
          <w:i/>
          <w:color w:val="000000"/>
          <w:sz w:val="22"/>
          <w:szCs w:val="22"/>
          <w:shd w:val="clear" w:color="auto" w:fill="FFFFFF"/>
        </w:rPr>
        <w:t>gravosos para o município, excluídas</w:t>
      </w:r>
      <w:r w:rsidRPr="00F00261">
        <w:rPr>
          <w:rFonts w:asciiTheme="minorHAnsi" w:hAnsiTheme="minorHAnsi" w:cstheme="minorHAnsi"/>
          <w:i/>
          <w:color w:val="000000"/>
          <w:sz w:val="22"/>
          <w:szCs w:val="22"/>
          <w:shd w:val="clear" w:color="auto" w:fill="FFFFFF"/>
        </w:rPr>
        <w:t xml:space="preserve"> as hipóteses de convenções normais. </w:t>
      </w:r>
      <w:r w:rsidRPr="00F51555">
        <w:rPr>
          <w:rFonts w:asciiTheme="minorHAnsi" w:hAnsiTheme="minorHAnsi" w:cstheme="minorHAnsi"/>
          <w:i/>
          <w:color w:val="000000"/>
          <w:sz w:val="22"/>
          <w:szCs w:val="22"/>
          <w:shd w:val="clear" w:color="auto" w:fill="FFFFFF"/>
        </w:rPr>
        <w:t>Ação julgada parcialmente procedente</w:t>
      </w:r>
      <w:r w:rsidRPr="00F00261">
        <w:rPr>
          <w:rFonts w:asciiTheme="minorHAnsi" w:hAnsiTheme="minorHAnsi" w:cstheme="minorHAnsi"/>
          <w:i/>
          <w:color w:val="000000"/>
          <w:sz w:val="22"/>
          <w:szCs w:val="22"/>
          <w:shd w:val="clear" w:color="auto" w:fill="FFFFFF"/>
        </w:rPr>
        <w:t>.  </w:t>
      </w:r>
      <w:r w:rsidRPr="00F00261">
        <w:rPr>
          <w:rFonts w:asciiTheme="minorHAnsi" w:hAnsiTheme="minorHAnsi" w:cstheme="minorHAnsi"/>
          <w:i/>
          <w:color w:val="000000"/>
          <w:sz w:val="22"/>
          <w:szCs w:val="22"/>
        </w:rPr>
        <w:br/>
      </w:r>
      <w:r w:rsidRPr="00F00261">
        <w:rPr>
          <w:rFonts w:asciiTheme="minorHAnsi" w:hAnsiTheme="minorHAnsi" w:cstheme="minorHAnsi"/>
          <w:i/>
          <w:color w:val="000000"/>
          <w:sz w:val="22"/>
          <w:szCs w:val="22"/>
          <w:shd w:val="clear" w:color="auto" w:fill="FFFFFF"/>
        </w:rPr>
        <w:t>(TJSP; Direta de Inconstitucionalidade 2282700-54.2019.8.26.0000; Relator (a): Ferreira Rodrigues; Órgão Julgador: Órgão Especial; Tribunal de Justiça de São Paulo - N/A; Data do Julgamento: 04/06/2020; Data de Registro: 05/06/2020).</w:t>
      </w:r>
    </w:p>
    <w:p w:rsidR="00F00261" w:rsidRPr="00F00261" w:rsidP="00F00261">
      <w:pPr>
        <w:ind w:left="2268"/>
        <w:jc w:val="both"/>
        <w:rPr>
          <w:rFonts w:asciiTheme="minorHAnsi" w:hAnsiTheme="minorHAnsi" w:cstheme="minorHAnsi"/>
          <w:i/>
          <w:sz w:val="22"/>
          <w:szCs w:val="22"/>
        </w:rPr>
      </w:pPr>
      <w:r w:rsidRPr="00F00261">
        <w:rPr>
          <w:rFonts w:asciiTheme="minorHAnsi" w:hAnsiTheme="minorHAnsi" w:cstheme="minorHAnsi"/>
          <w:i/>
          <w:color w:val="000000"/>
          <w:sz w:val="22"/>
          <w:szCs w:val="22"/>
          <w:shd w:val="clear" w:color="auto" w:fill="FFFFFF"/>
        </w:rPr>
        <w:t>Grifo nosso.</w:t>
      </w:r>
    </w:p>
    <w:p w:rsidR="00F00261" w:rsidRPr="00F51555" w:rsidP="00F00261">
      <w:pPr>
        <w:spacing w:line="360" w:lineRule="auto"/>
        <w:jc w:val="both"/>
        <w:rPr>
          <w:rFonts w:cstheme="minorHAnsi"/>
          <w:sz w:val="12"/>
          <w:szCs w:val="12"/>
        </w:rPr>
      </w:pPr>
    </w:p>
    <w:p w:rsidR="00F00261" w:rsidP="006E1D8A">
      <w:pPr>
        <w:spacing w:before="120" w:after="240" w:line="360" w:lineRule="auto"/>
        <w:ind w:firstLine="1701"/>
        <w:jc w:val="both"/>
        <w:rPr>
          <w:rFonts w:asciiTheme="minorHAnsi" w:hAnsiTheme="minorHAnsi" w:cstheme="minorHAnsi"/>
          <w:szCs w:val="24"/>
        </w:rPr>
      </w:pPr>
      <w:r>
        <w:rPr>
          <w:rFonts w:asciiTheme="minorHAnsi" w:hAnsiTheme="minorHAnsi" w:cstheme="minorHAnsi"/>
          <w:szCs w:val="24"/>
        </w:rPr>
        <w:t>No mesmo sentido:</w:t>
      </w:r>
    </w:p>
    <w:p w:rsidR="0004643E" w:rsidP="0004643E">
      <w:pPr>
        <w:pBdr>
          <w:bottom w:val="single" w:sz="12" w:space="1" w:color="auto"/>
        </w:pBdr>
        <w:spacing w:before="120" w:after="240" w:line="300" w:lineRule="auto"/>
        <w:ind w:left="2268"/>
        <w:jc w:val="both"/>
        <w:rPr>
          <w:rFonts w:asciiTheme="minorHAnsi" w:hAnsiTheme="minorHAnsi" w:cstheme="minorHAnsi"/>
          <w:b/>
          <w:i/>
          <w:color w:val="000000"/>
          <w:sz w:val="22"/>
          <w:szCs w:val="22"/>
          <w:shd w:val="clear" w:color="auto" w:fill="FFFFFF"/>
        </w:rPr>
      </w:pPr>
      <w:r w:rsidRPr="00F51555">
        <w:rPr>
          <w:rFonts w:asciiTheme="minorHAnsi" w:hAnsiTheme="minorHAnsi" w:cstheme="minorHAnsi"/>
          <w:i/>
          <w:color w:val="000000"/>
          <w:sz w:val="22"/>
          <w:szCs w:val="22"/>
          <w:shd w:val="clear" w:color="auto" w:fill="FFFFFF"/>
        </w:rPr>
        <w:t xml:space="preserve">AÇÃO DIRETA DE INCONSTITUCIONALIDADE Lei Municipal nº 3.739, de 26 de novembro de 2020, de iniciativa parlamentar, </w:t>
      </w:r>
      <w:r w:rsidRPr="00F51555">
        <w:rPr>
          <w:rFonts w:asciiTheme="minorHAnsi" w:hAnsiTheme="minorHAnsi" w:cstheme="minorHAnsi"/>
          <w:b/>
          <w:i/>
          <w:color w:val="000000"/>
          <w:sz w:val="22"/>
          <w:szCs w:val="22"/>
          <w:shd w:val="clear" w:color="auto" w:fill="FFFFFF"/>
        </w:rPr>
        <w:t>dispondo sobre a política municipal de proteção dos direitos das pessoas com transtorno do espectro autista.</w:t>
      </w:r>
      <w:r w:rsidRPr="00F51555">
        <w:rPr>
          <w:rFonts w:asciiTheme="minorHAnsi" w:hAnsiTheme="minorHAnsi" w:cstheme="minorHAnsi"/>
          <w:i/>
          <w:color w:val="000000"/>
          <w:sz w:val="22"/>
          <w:szCs w:val="22"/>
          <w:shd w:val="clear" w:color="auto" w:fill="FFFFFF"/>
        </w:rPr>
        <w:t xml:space="preserve"> Vício de iniciativa. </w:t>
      </w:r>
      <w:r w:rsidRPr="00F51555">
        <w:rPr>
          <w:rFonts w:asciiTheme="minorHAnsi" w:hAnsiTheme="minorHAnsi" w:cstheme="minorHAnsi"/>
          <w:i/>
          <w:color w:val="000000"/>
          <w:sz w:val="22"/>
          <w:szCs w:val="22"/>
          <w:shd w:val="clear" w:color="auto" w:fill="FFFFFF"/>
        </w:rPr>
        <w:t>Cabe</w:t>
      </w:r>
      <w:r w:rsidRPr="00F51555">
        <w:rPr>
          <w:rFonts w:asciiTheme="minorHAnsi" w:hAnsiTheme="minorHAnsi" w:cstheme="minorHAnsi"/>
          <w:i/>
          <w:color w:val="000000"/>
          <w:sz w:val="22"/>
          <w:szCs w:val="22"/>
          <w:shd w:val="clear" w:color="auto" w:fill="FFFFFF"/>
        </w:rPr>
        <w:t xml:space="preserve">, privativamente, ao Executivo a iniciativa legislativa na matéria de servidores públicos e seu regime jurídico. Presença do vício apontado, apenas em relação ao art. 5º ao determinar que a instituição de horário especial para servidores municipais que tenham sob sua responsabilidade e cuidados, cônjuge, filho ou dependente com deficiência de transtorno do espectro autista. Reconhecimento de inconstitucionalidade por vício de iniciativa apenas do art. 5º, por </w:t>
      </w:r>
      <w:r w:rsidRPr="00F51555">
        <w:rPr>
          <w:rFonts w:asciiTheme="minorHAnsi" w:hAnsiTheme="minorHAnsi" w:cstheme="minorHAnsi"/>
          <w:i/>
          <w:color w:val="000000"/>
          <w:sz w:val="22"/>
          <w:szCs w:val="22"/>
          <w:shd w:val="clear" w:color="auto" w:fill="FFFFFF"/>
        </w:rPr>
        <w:t xml:space="preserve">afronta aos arts. 5º, 24, §2º, </w:t>
      </w:r>
      <w:r w:rsidRPr="00F51555">
        <w:rPr>
          <w:rFonts w:asciiTheme="minorHAnsi" w:hAnsiTheme="minorHAnsi" w:cstheme="minorHAnsi"/>
          <w:i/>
          <w:color w:val="000000"/>
          <w:sz w:val="22"/>
          <w:szCs w:val="22"/>
          <w:shd w:val="clear" w:color="auto" w:fill="FFFFFF"/>
        </w:rPr>
        <w:t>4</w:t>
      </w:r>
      <w:r w:rsidRPr="00F51555">
        <w:rPr>
          <w:rFonts w:asciiTheme="minorHAnsi" w:hAnsiTheme="minorHAnsi" w:cstheme="minorHAnsi"/>
          <w:i/>
          <w:color w:val="000000"/>
          <w:sz w:val="22"/>
          <w:szCs w:val="22"/>
          <w:shd w:val="clear" w:color="auto" w:fill="FFFFFF"/>
        </w:rPr>
        <w:t xml:space="preserve">, da CE. Quanto ao mais, compete a todos os poderes do Estado – e não apenas ao Poder Executivo – a adoção de medidas visando </w:t>
      </w:r>
      <w:r w:rsidRPr="00F51555">
        <w:rPr>
          <w:rFonts w:asciiTheme="minorHAnsi" w:hAnsiTheme="minorHAnsi" w:cstheme="minorHAnsi"/>
          <w:i/>
          <w:color w:val="000000"/>
          <w:sz w:val="22"/>
          <w:szCs w:val="22"/>
          <w:shd w:val="clear" w:color="auto" w:fill="FFFFFF"/>
        </w:rPr>
        <w:t>à</w:t>
      </w:r>
      <w:r w:rsidRPr="00F51555">
        <w:rPr>
          <w:rFonts w:asciiTheme="minorHAnsi" w:hAnsiTheme="minorHAnsi" w:cstheme="minorHAnsi"/>
          <w:i/>
          <w:color w:val="000000"/>
          <w:sz w:val="22"/>
          <w:szCs w:val="22"/>
          <w:shd w:val="clear" w:color="auto" w:fill="FFFFFF"/>
        </w:rPr>
        <w:t xml:space="preserve"> mais ampla proteção e inclusão social das pessoas portadoras do transtorno do espetro autista e outras deficiências. Promoção do princípio da dignidade da pessoa humana, fundamento do Estado Brasileiro (art. 1º, III, da CF). Organização administrativa. </w:t>
      </w:r>
      <w:r w:rsidRPr="00F51555">
        <w:rPr>
          <w:rFonts w:asciiTheme="minorHAnsi" w:hAnsiTheme="minorHAnsi" w:cstheme="minorHAnsi"/>
          <w:b/>
          <w:i/>
          <w:color w:val="000000"/>
          <w:sz w:val="22"/>
          <w:szCs w:val="22"/>
          <w:shd w:val="clear" w:color="auto" w:fill="FFFFFF"/>
        </w:rPr>
        <w:t>Permite contrato ou convênio entre o poder público e pessoas jurídicas de direito privado para cumprimento de diretrizes firmadas. Afronta à separação dos poderes no que se refere ao parágrafo único, do art. 2º. Matéria de gestão administrativa. Inconstitucionalidade por ofensa aos arts. 5º, 47, inciso XIV e 144 da CE. Ação procedente, em parte.</w:t>
      </w:r>
    </w:p>
    <w:p w:rsidR="00F51555" w:rsidP="0004643E">
      <w:pPr>
        <w:pBdr>
          <w:bottom w:val="single" w:sz="12" w:space="1" w:color="auto"/>
        </w:pBdr>
        <w:spacing w:before="120" w:after="240" w:line="276" w:lineRule="auto"/>
        <w:ind w:left="2268"/>
        <w:jc w:val="both"/>
        <w:rPr>
          <w:rFonts w:asciiTheme="minorHAnsi" w:hAnsiTheme="minorHAnsi" w:cstheme="minorHAnsi"/>
          <w:i/>
          <w:color w:val="000000"/>
          <w:sz w:val="22"/>
          <w:szCs w:val="22"/>
          <w:shd w:val="clear" w:color="auto" w:fill="FFFFFF"/>
        </w:rPr>
      </w:pPr>
      <w:r w:rsidRPr="00F51555">
        <w:rPr>
          <w:rFonts w:asciiTheme="minorHAnsi" w:hAnsiTheme="minorHAnsi" w:cstheme="minorHAnsi"/>
          <w:i/>
          <w:color w:val="000000"/>
          <w:sz w:val="22"/>
          <w:szCs w:val="22"/>
          <w:shd w:val="clear" w:color="auto" w:fill="FFFFFF"/>
        </w:rPr>
        <w:t> (TJSP; Direta de Inconstitucionalidade 2298290-37.2020.8.26.0000; Relator (a): Evaristo dos Santos; Órgão Julgador: Órgão Especial; Tribunal de Justiça de São Paulo - N/A; Data do Julgamento: 18/08/2021; Data de Registro: 19/08/2021</w:t>
      </w:r>
      <w:r w:rsidRPr="00F51555">
        <w:rPr>
          <w:rFonts w:asciiTheme="minorHAnsi" w:hAnsiTheme="minorHAnsi" w:cstheme="minorHAnsi"/>
          <w:i/>
          <w:color w:val="000000"/>
          <w:sz w:val="22"/>
          <w:szCs w:val="22"/>
          <w:shd w:val="clear" w:color="auto" w:fill="FFFFFF"/>
        </w:rPr>
        <w:t>)</w:t>
      </w:r>
    </w:p>
    <w:p w:rsidR="0076633E" w:rsidP="0004643E">
      <w:pPr>
        <w:spacing w:line="300" w:lineRule="auto"/>
        <w:ind w:left="2268"/>
        <w:jc w:val="both"/>
        <w:rPr>
          <w:rFonts w:asciiTheme="minorHAnsi" w:hAnsiTheme="minorHAnsi" w:cstheme="minorHAnsi"/>
          <w:i/>
          <w:color w:val="000000"/>
          <w:sz w:val="22"/>
          <w:szCs w:val="22"/>
          <w:shd w:val="clear" w:color="auto" w:fill="FFFFFF"/>
        </w:rPr>
      </w:pPr>
      <w:r w:rsidRPr="003D7230">
        <w:rPr>
          <w:rFonts w:asciiTheme="minorHAnsi" w:hAnsiTheme="minorHAnsi" w:cstheme="minorHAnsi"/>
          <w:i/>
          <w:color w:val="000000"/>
          <w:sz w:val="22"/>
          <w:szCs w:val="22"/>
          <w:shd w:val="clear" w:color="auto" w:fill="FFFFFF"/>
        </w:rPr>
        <w:t xml:space="preserve">"AÇÃO DIRETA DE INCONSTITUCIONALIDADE - LEI Nº 5.654, DE 24 DE FEVEREIRO DE 2021, DO MUNICÍPIO DE PIRASSUNUNGA QUE 'DISPÕE SOBRE A OBRIGATORIEDADE DE OFERTA EM PARQUES, PRAÇAS E ESPAÇOS PÚBLICOS DO MUNICÍPIO DE PIRASSUNUNGA, DE BRINQUEDOS E EQUIPAMENTOS DE LAZER ADAPTADOS, PARA UTILIZAÇÃO POR PESSOAS COM DEFICIÊNCIA OU MOBILIDADE REDUZIDA' - ATO NORMATIVO DE INICIATIVA PARLAMENTAR - NORMA ABSTRATA E GENÉRICA QUE DISPÕE SOBRE INCLUSÃO SOCIAL E ACESSIBILIDADE - LEGISLAÇÃO QUE, EM SUA ESSÊNCIA, NÃO INTERFERE NA GESTÃO DO MUNICÍPIO E TAMPOUCO VEICULA MATÉRIA INSERIDA NA RESERVA DE ADMINISTRAÇÃO - COMPETÊNCIA LEGISLATIVA CONCORRENTE - </w:t>
      </w:r>
      <w:r w:rsidRPr="003D7230">
        <w:rPr>
          <w:rFonts w:asciiTheme="minorHAnsi" w:hAnsiTheme="minorHAnsi" w:cstheme="minorHAnsi"/>
          <w:b/>
          <w:i/>
          <w:color w:val="000000"/>
          <w:sz w:val="22"/>
          <w:szCs w:val="22"/>
          <w:shd w:val="clear" w:color="auto" w:fill="FFFFFF"/>
        </w:rPr>
        <w:t xml:space="preserve">ÚNICA RESSALVA SE FAZ QUANTO AO ARTIGO 6º DA NORMA, QUE AUTORIZA A REALIZAÇÃO DE PARCERIAS PELO CHEFE DO PODER </w:t>
      </w:r>
      <w:r w:rsidRPr="003D7230">
        <w:rPr>
          <w:rFonts w:asciiTheme="minorHAnsi" w:hAnsiTheme="minorHAnsi" w:cstheme="minorHAnsi"/>
          <w:b/>
          <w:i/>
          <w:color w:val="000000"/>
          <w:sz w:val="22"/>
          <w:szCs w:val="22"/>
          <w:shd w:val="clear" w:color="auto" w:fill="FFFFFF"/>
        </w:rPr>
        <w:t>EXECUTIVO - INADMISSIBILIDADE – INGERÊNCIA</w:t>
      </w:r>
      <w:r w:rsidRPr="003D7230">
        <w:rPr>
          <w:rFonts w:asciiTheme="minorHAnsi" w:hAnsiTheme="minorHAnsi" w:cstheme="minorHAnsi"/>
          <w:b/>
          <w:i/>
          <w:color w:val="000000"/>
          <w:sz w:val="22"/>
          <w:szCs w:val="22"/>
          <w:shd w:val="clear" w:color="auto" w:fill="FFFFFF"/>
        </w:rPr>
        <w:t xml:space="preserve"> NA ORGANIZAÇÃO ADMINISTRATIVA - DESRESPEITO AO PRINCÍPIO DA SEPARAÇÃO DOS PODERES - AFRONTA AOS ARTIGOS 5º, 47, INCISO XIV, E 144, TODOS </w:t>
      </w:r>
      <w:r w:rsidRPr="003D7230">
        <w:rPr>
          <w:rFonts w:asciiTheme="minorHAnsi" w:hAnsiTheme="minorHAnsi" w:cstheme="minorHAnsi"/>
          <w:b/>
          <w:i/>
          <w:color w:val="000000"/>
          <w:sz w:val="22"/>
          <w:szCs w:val="22"/>
          <w:shd w:val="clear" w:color="auto" w:fill="FFFFFF"/>
        </w:rPr>
        <w:t>DA CARTA PAULISTA - INCONSTITUCIONALIDADE DECLARADA APENAS NESSE PONTO - AÇÃO PARCIALMENTE PROCEDENTE".</w:t>
      </w:r>
      <w:r w:rsidRPr="003D7230">
        <w:rPr>
          <w:rFonts w:asciiTheme="minorHAnsi" w:hAnsiTheme="minorHAnsi" w:cstheme="minorHAnsi"/>
          <w:i/>
          <w:color w:val="000000"/>
          <w:sz w:val="22"/>
          <w:szCs w:val="22"/>
          <w:shd w:val="clear" w:color="auto" w:fill="FFFFFF"/>
        </w:rPr>
        <w:t xml:space="preserve"> "Por se tratar de limitações ao poder de instauração do processo legislativo, as hipóteses previstas no texto constitucional devem ser interpretadas restritivamente, inexistindo óbice à iniciativa de lei parlamentar que disponha sobre acessibilidade em espaços públicos porquanto o constituinte não restringiu o âmbito de sua titularidade, cuidando-se, isto sim, de competência concorrente". "A ausência de dotação orçamentária apenas conduz à inexequibilidade da norma no ano em que foi aprovada, não traduzindo infringência ao disposto no artigo 25 da Constituição Estadual". "O Prefeito não necessita de autorização do Poder Legislativo para o desempenho de atos de sua exclusiva competência, tais como a realização de convênios, contratos ou parcerias, interferindo no juízo de conveniência e oportunidade da administração pública municipal". </w:t>
      </w:r>
    </w:p>
    <w:p w:rsidR="0076633E" w:rsidRPr="00564577" w:rsidP="0076633E">
      <w:pPr>
        <w:ind w:left="2268"/>
        <w:jc w:val="both"/>
        <w:rPr>
          <w:rFonts w:asciiTheme="minorHAnsi" w:hAnsiTheme="minorHAnsi" w:cstheme="minorHAnsi"/>
          <w:i/>
          <w:color w:val="000000"/>
          <w:sz w:val="4"/>
          <w:szCs w:val="4"/>
          <w:shd w:val="clear" w:color="auto" w:fill="FFFFFF"/>
        </w:rPr>
      </w:pPr>
    </w:p>
    <w:p w:rsidR="0076633E" w:rsidRPr="00564577" w:rsidP="0076633E">
      <w:pPr>
        <w:ind w:left="2268"/>
        <w:jc w:val="both"/>
        <w:rPr>
          <w:rFonts w:asciiTheme="minorHAnsi" w:hAnsiTheme="minorHAnsi" w:cstheme="minorHAnsi"/>
          <w:i/>
          <w:color w:val="000000"/>
          <w:sz w:val="20"/>
          <w:shd w:val="clear" w:color="auto" w:fill="FFFFFF"/>
        </w:rPr>
      </w:pPr>
      <w:r w:rsidRPr="00564577">
        <w:rPr>
          <w:rFonts w:asciiTheme="minorHAnsi" w:hAnsiTheme="minorHAnsi" w:cstheme="minorHAnsi"/>
          <w:i/>
          <w:color w:val="000000"/>
          <w:sz w:val="20"/>
          <w:shd w:val="clear" w:color="auto" w:fill="FFFFFF"/>
        </w:rPr>
        <w:t>(TJSP;</w:t>
      </w:r>
      <w:r w:rsidRPr="00564577">
        <w:rPr>
          <w:rFonts w:asciiTheme="minorHAnsi" w:hAnsiTheme="minorHAnsi" w:cstheme="minorHAnsi"/>
          <w:i/>
          <w:color w:val="000000"/>
          <w:sz w:val="20"/>
          <w:shd w:val="clear" w:color="auto" w:fill="FFFFFF"/>
        </w:rPr>
        <w:t xml:space="preserve">  </w:t>
      </w:r>
      <w:r w:rsidRPr="00564577">
        <w:rPr>
          <w:rFonts w:asciiTheme="minorHAnsi" w:hAnsiTheme="minorHAnsi" w:cstheme="minorHAnsi"/>
          <w:i/>
          <w:color w:val="000000"/>
          <w:sz w:val="20"/>
          <w:shd w:val="clear" w:color="auto" w:fill="FFFFFF"/>
        </w:rPr>
        <w:t xml:space="preserve">Direta de Inconstitucionalidade 2125175-38.2021.8.26.0000; Relator (a): Renato </w:t>
      </w:r>
      <w:r w:rsidRPr="00564577">
        <w:rPr>
          <w:rFonts w:asciiTheme="minorHAnsi" w:hAnsiTheme="minorHAnsi" w:cstheme="minorHAnsi"/>
          <w:i/>
          <w:color w:val="000000"/>
          <w:sz w:val="20"/>
          <w:shd w:val="clear" w:color="auto" w:fill="FFFFFF"/>
        </w:rPr>
        <w:t>Sartorelli</w:t>
      </w:r>
      <w:r w:rsidRPr="00564577">
        <w:rPr>
          <w:rFonts w:asciiTheme="minorHAnsi" w:hAnsiTheme="minorHAnsi" w:cstheme="minorHAnsi"/>
          <w:i/>
          <w:color w:val="000000"/>
          <w:sz w:val="20"/>
          <w:shd w:val="clear" w:color="auto" w:fill="FFFFFF"/>
        </w:rPr>
        <w:t>; Órgão Julgador: Órgão Especial; Tribunal de Justiça de São Paulo - N/A; Data do Julgamento: 01/12/2021; Data de Registro: 02/12/2021)</w:t>
      </w:r>
    </w:p>
    <w:p w:rsidR="009905ED" w:rsidP="006E1D8A">
      <w:pPr>
        <w:spacing w:before="120"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Destarte, pedimos vênia para sugerir a </w:t>
      </w:r>
      <w:r w:rsidRPr="009905ED">
        <w:rPr>
          <w:rFonts w:asciiTheme="minorHAnsi" w:hAnsiTheme="minorHAnsi" w:cstheme="minorHAnsi"/>
          <w:szCs w:val="24"/>
          <w:u w:val="thick"/>
        </w:rPr>
        <w:t>supressão do art. 6º do projeto,</w:t>
      </w:r>
      <w:r>
        <w:rPr>
          <w:rFonts w:asciiTheme="minorHAnsi" w:hAnsiTheme="minorHAnsi" w:cstheme="minorHAnsi"/>
          <w:szCs w:val="24"/>
        </w:rPr>
        <w:t xml:space="preserve"> conforme entendimento jurisprudencial supracitado.</w:t>
      </w:r>
    </w:p>
    <w:p w:rsidR="007637BF" w:rsidRPr="000505F3" w:rsidP="007637BF">
      <w:pPr>
        <w:spacing w:before="120" w:after="240" w:line="360" w:lineRule="auto"/>
        <w:ind w:firstLine="1701"/>
        <w:jc w:val="both"/>
        <w:rPr>
          <w:rFonts w:ascii="Calibri" w:hAnsi="Calibri" w:cs="TimesNewRomanPSMT"/>
          <w:szCs w:val="24"/>
        </w:rPr>
      </w:pPr>
      <w:r>
        <w:rPr>
          <w:rFonts w:asciiTheme="minorHAnsi" w:hAnsiTheme="minorHAnsi" w:cstheme="minorHAnsi"/>
          <w:szCs w:val="24"/>
        </w:rPr>
        <w:t>Noutro aspecto, quanto ao art. 4º do projeto</w:t>
      </w:r>
      <w:r>
        <w:rPr>
          <w:rFonts w:asciiTheme="minorHAnsi" w:hAnsiTheme="minorHAnsi" w:cstheme="minorHAnsi"/>
          <w:szCs w:val="24"/>
        </w:rPr>
        <w:t>,</w:t>
      </w:r>
      <w:r>
        <w:rPr>
          <w:rFonts w:asciiTheme="minorHAnsi" w:hAnsiTheme="minorHAnsi" w:cstheme="minorHAnsi"/>
          <w:szCs w:val="24"/>
        </w:rPr>
        <w:t xml:space="preserve"> que dispõe </w:t>
      </w:r>
      <w:r>
        <w:rPr>
          <w:rFonts w:asciiTheme="minorHAnsi" w:hAnsiTheme="minorHAnsi" w:cstheme="minorHAnsi"/>
          <w:szCs w:val="24"/>
        </w:rPr>
        <w:t>sobre</w:t>
      </w:r>
      <w:r>
        <w:rPr>
          <w:rFonts w:asciiTheme="minorHAnsi" w:hAnsiTheme="minorHAnsi" w:cstheme="minorHAnsi"/>
          <w:szCs w:val="24"/>
        </w:rPr>
        <w:t xml:space="preserve"> </w:t>
      </w:r>
      <w:r w:rsidRPr="00BC5B82">
        <w:rPr>
          <w:rFonts w:asciiTheme="minorHAnsi" w:hAnsiTheme="minorHAnsi" w:cstheme="minorHAnsi"/>
          <w:szCs w:val="24"/>
        </w:rPr>
        <w:t>divulga</w:t>
      </w:r>
      <w:r>
        <w:rPr>
          <w:rFonts w:asciiTheme="minorHAnsi" w:hAnsiTheme="minorHAnsi" w:cstheme="minorHAnsi"/>
          <w:szCs w:val="24"/>
        </w:rPr>
        <w:t>ção</w:t>
      </w:r>
      <w:r w:rsidRPr="00BC5B82">
        <w:rPr>
          <w:rFonts w:asciiTheme="minorHAnsi" w:hAnsiTheme="minorHAnsi" w:cstheme="minorHAnsi"/>
          <w:szCs w:val="24"/>
        </w:rPr>
        <w:t xml:space="preserve"> </w:t>
      </w:r>
      <w:r w:rsidRPr="00BC5B82">
        <w:rPr>
          <w:rFonts w:asciiTheme="minorHAnsi" w:hAnsiTheme="minorHAnsi" w:cstheme="minorHAnsi"/>
          <w:szCs w:val="24"/>
        </w:rPr>
        <w:t>por meio da afixação de cartazes</w:t>
      </w:r>
      <w:r>
        <w:rPr>
          <w:rFonts w:asciiTheme="minorHAnsi" w:hAnsiTheme="minorHAnsi" w:cstheme="minorHAnsi"/>
          <w:szCs w:val="24"/>
        </w:rPr>
        <w:t xml:space="preserve"> e</w:t>
      </w:r>
      <w:r w:rsidRPr="00BC5B82">
        <w:rPr>
          <w:rFonts w:asciiTheme="minorHAnsi" w:hAnsiTheme="minorHAnsi" w:cstheme="minorHAnsi"/>
          <w:szCs w:val="24"/>
        </w:rPr>
        <w:t xml:space="preserve"> no site oficial da Prefeitura de Valinhos</w:t>
      </w:r>
      <w:r>
        <w:rPr>
          <w:rFonts w:asciiTheme="minorHAnsi" w:hAnsiTheme="minorHAnsi" w:cstheme="minorHAnsi"/>
          <w:szCs w:val="24"/>
        </w:rPr>
        <w:t xml:space="preserve"> </w:t>
      </w:r>
      <w:r>
        <w:rPr>
          <w:rFonts w:asciiTheme="minorHAnsi" w:hAnsiTheme="minorHAnsi" w:cstheme="minorHAnsi"/>
          <w:szCs w:val="24"/>
        </w:rPr>
        <w:t>d</w:t>
      </w:r>
      <w:r w:rsidRPr="00BC5B82">
        <w:rPr>
          <w:rFonts w:asciiTheme="minorHAnsi" w:hAnsiTheme="minorHAnsi" w:cstheme="minorHAnsi"/>
          <w:szCs w:val="24"/>
        </w:rPr>
        <w:t>a necessidade de diagnóstico precoce do Transtorno do Espectro Autista (TEA) de forma a incentivar que este ocorra nos primeiros 36 (trinta e seis meses) meses de vida</w:t>
      </w:r>
      <w:r w:rsidR="009D34D1">
        <w:rPr>
          <w:rFonts w:asciiTheme="minorHAnsi" w:hAnsiTheme="minorHAnsi" w:cstheme="minorHAnsi"/>
          <w:szCs w:val="24"/>
        </w:rPr>
        <w:t>,</w:t>
      </w:r>
      <w:r>
        <w:rPr>
          <w:rFonts w:asciiTheme="minorHAnsi" w:hAnsiTheme="minorHAnsi" w:cstheme="minorHAnsi"/>
          <w:szCs w:val="24"/>
        </w:rPr>
        <w:t xml:space="preserve"> </w:t>
      </w:r>
      <w:r>
        <w:rPr>
          <w:rFonts w:asciiTheme="minorHAnsi" w:hAnsiTheme="minorHAnsi" w:cstheme="minorHAnsi"/>
          <w:szCs w:val="24"/>
        </w:rPr>
        <w:t xml:space="preserve">colacionamos decisões </w:t>
      </w:r>
      <w:r w:rsidRPr="000505F3">
        <w:rPr>
          <w:rFonts w:ascii="Calibri" w:hAnsi="Calibri" w:cs="TimesNewRomanPSMT"/>
          <w:szCs w:val="24"/>
        </w:rPr>
        <w:t xml:space="preserve">do Egrégio Tribunal de Justiça do Estado de São Paulo </w:t>
      </w:r>
      <w:r>
        <w:rPr>
          <w:rFonts w:ascii="Calibri" w:hAnsi="Calibri" w:cs="TimesNewRomanPSMT"/>
          <w:szCs w:val="24"/>
        </w:rPr>
        <w:t xml:space="preserve">em casos análogos </w:t>
      </w:r>
      <w:r w:rsidRPr="000505F3">
        <w:rPr>
          <w:rFonts w:ascii="Calibri" w:hAnsi="Calibri" w:cs="TimesNewRomanPSMT"/>
          <w:szCs w:val="24"/>
        </w:rPr>
        <w:t xml:space="preserve">chancelando a possibilidade do Poder Legislativo local deflagrar lei </w:t>
      </w:r>
      <w:r>
        <w:rPr>
          <w:rFonts w:ascii="Calibri" w:hAnsi="Calibri" w:cs="TimesNewRomanPSMT"/>
          <w:szCs w:val="24"/>
        </w:rPr>
        <w:t>a esse respeito, vejamos</w:t>
      </w:r>
      <w:r w:rsidRPr="000505F3">
        <w:rPr>
          <w:rFonts w:ascii="Calibri" w:hAnsi="Calibri" w:cs="TimesNewRomanPSMT"/>
          <w:szCs w:val="24"/>
        </w:rPr>
        <w:t xml:space="preserve">: </w:t>
      </w:r>
    </w:p>
    <w:p w:rsidR="007637BF" w:rsidP="007637BF">
      <w:pPr>
        <w:pBdr>
          <w:bottom w:val="single" w:sz="12" w:space="1" w:color="auto"/>
        </w:pBdr>
        <w:spacing w:after="240" w:line="300" w:lineRule="auto"/>
        <w:ind w:left="2268"/>
        <w:jc w:val="both"/>
        <w:rPr>
          <w:rFonts w:ascii="Calibri" w:hAnsi="Calibri" w:cs="Calibri"/>
          <w:i/>
          <w:sz w:val="22"/>
          <w:szCs w:val="22"/>
          <w:shd w:val="clear" w:color="auto" w:fill="FFFFFF"/>
        </w:rPr>
      </w:pPr>
      <w:r w:rsidRPr="000505F3">
        <w:rPr>
          <w:rFonts w:ascii="Calibri" w:hAnsi="Calibri" w:cs="Calibri"/>
          <w:i/>
          <w:sz w:val="22"/>
          <w:szCs w:val="22"/>
          <w:shd w:val="clear" w:color="auto" w:fill="FFFFFF"/>
        </w:rPr>
        <w:t>AÇÃO DIRETA DE INCONSTITUCIONALIDADE Lei nº 11.975, de 14 de maio de 2019, de</w:t>
      </w:r>
      <w:r w:rsidRPr="000505F3">
        <w:rPr>
          <w:rFonts w:ascii="Calibri" w:hAnsi="Calibri" w:cs="Calibri"/>
          <w:b/>
          <w:i/>
          <w:sz w:val="22"/>
          <w:szCs w:val="22"/>
          <w:shd w:val="clear" w:color="auto" w:fill="FFFFFF"/>
        </w:rPr>
        <w:t xml:space="preserve"> iniciativa parlamentar, dispondo sobre a afixação de cartaz, em todos os estabelecimentos comerciais do Município de </w:t>
      </w:r>
      <w:r w:rsidRPr="000505F3">
        <w:rPr>
          <w:rFonts w:ascii="Calibri" w:hAnsi="Calibri" w:cs="Calibri"/>
          <w:b/>
          <w:i/>
          <w:sz w:val="22"/>
          <w:szCs w:val="22"/>
          <w:shd w:val="clear" w:color="auto" w:fill="FFFFFF"/>
        </w:rPr>
        <w:t>Sorocaba</w:t>
      </w:r>
      <w:r w:rsidRPr="000505F3">
        <w:rPr>
          <w:rFonts w:ascii="Calibri" w:hAnsi="Calibri" w:cs="Calibri"/>
          <w:i/>
          <w:sz w:val="22"/>
          <w:szCs w:val="22"/>
          <w:shd w:val="clear" w:color="auto" w:fill="FFFFFF"/>
        </w:rPr>
        <w:t xml:space="preserve">, </w:t>
      </w:r>
      <w:r w:rsidRPr="000505F3">
        <w:rPr>
          <w:rFonts w:ascii="Calibri" w:hAnsi="Calibri" w:cs="Calibri"/>
          <w:b/>
          <w:i/>
          <w:sz w:val="22"/>
          <w:szCs w:val="22"/>
          <w:shd w:val="clear" w:color="auto" w:fill="FFFFFF"/>
        </w:rPr>
        <w:t>conscientizando a população sobre a Lei nº 11.634/17,</w:t>
      </w:r>
      <w:r w:rsidRPr="000505F3">
        <w:rPr>
          <w:rFonts w:ascii="Calibri" w:hAnsi="Calibri" w:cs="Calibri"/>
          <w:i/>
          <w:sz w:val="22"/>
          <w:szCs w:val="22"/>
          <w:shd w:val="clear" w:color="auto" w:fill="FFFFFF"/>
        </w:rPr>
        <w:t xml:space="preserve"> a qual proíbe a utilização de fogos de artifício com ruído acima de 65 </w:t>
      </w:r>
      <w:r w:rsidRPr="000505F3">
        <w:rPr>
          <w:rFonts w:ascii="Calibri" w:hAnsi="Calibri" w:cs="Calibri"/>
          <w:i/>
          <w:sz w:val="22"/>
          <w:szCs w:val="22"/>
          <w:shd w:val="clear" w:color="auto" w:fill="FFFFFF"/>
        </w:rPr>
        <w:t>db</w:t>
      </w:r>
      <w:r w:rsidRPr="000505F3">
        <w:rPr>
          <w:rFonts w:ascii="Calibri" w:hAnsi="Calibri" w:cs="Calibri"/>
          <w:i/>
          <w:sz w:val="22"/>
          <w:szCs w:val="22"/>
          <w:shd w:val="clear" w:color="auto" w:fill="FFFFFF"/>
        </w:rPr>
        <w:t xml:space="preserve"> nas áreas públicas da cidade. </w:t>
      </w:r>
      <w:r w:rsidRPr="000505F3">
        <w:rPr>
          <w:rFonts w:ascii="Calibri" w:hAnsi="Calibri" w:cs="Calibri"/>
          <w:b/>
          <w:i/>
          <w:sz w:val="22"/>
          <w:szCs w:val="22"/>
          <w:shd w:val="clear" w:color="auto" w:fill="FFFFFF"/>
        </w:rPr>
        <w:t>Vício de iniciativa. Inocorrência. Iniciativa legislativa comum</w:t>
      </w:r>
      <w:r w:rsidRPr="000505F3">
        <w:rPr>
          <w:rFonts w:ascii="Calibri" w:hAnsi="Calibri" w:cs="Calibri"/>
          <w:i/>
          <w:sz w:val="22"/>
          <w:szCs w:val="22"/>
          <w:shd w:val="clear" w:color="auto" w:fill="FFFFFF"/>
        </w:rPr>
        <w:t xml:space="preserve">. Recente orientação do </w:t>
      </w:r>
      <w:r w:rsidRPr="000505F3">
        <w:rPr>
          <w:rFonts w:ascii="Calibri" w:hAnsi="Calibri" w:cs="Calibri"/>
          <w:i/>
          <w:sz w:val="22"/>
          <w:szCs w:val="22"/>
          <w:shd w:val="clear" w:color="auto" w:fill="FFFFFF"/>
        </w:rPr>
        <w:t>Eg</w:t>
      </w:r>
      <w:r w:rsidRPr="000505F3">
        <w:rPr>
          <w:rFonts w:ascii="Calibri" w:hAnsi="Calibri" w:cs="Calibri"/>
          <w:i/>
          <w:sz w:val="22"/>
          <w:szCs w:val="22"/>
          <w:shd w:val="clear" w:color="auto" w:fill="FFFFFF"/>
        </w:rPr>
        <w:t xml:space="preserve">. Supremo Tribunal Federal. Organização administrativa. Ausência do vício. </w:t>
      </w:r>
      <w:r w:rsidRPr="000505F3">
        <w:rPr>
          <w:rFonts w:ascii="Calibri" w:hAnsi="Calibri" w:cs="Calibri"/>
          <w:b/>
          <w:i/>
          <w:sz w:val="22"/>
          <w:szCs w:val="22"/>
          <w:shd w:val="clear" w:color="auto" w:fill="FFFFFF"/>
        </w:rPr>
        <w:t>A norma visa à divulgação de lei municipal disciplinando a poluição sonora causada por fogos de artifício. Prestigiado o princípio da publicidade. Não configurada ingerência em ato de gestão.</w:t>
      </w:r>
      <w:r w:rsidRPr="000505F3">
        <w:rPr>
          <w:rFonts w:ascii="Calibri" w:hAnsi="Calibri" w:cs="Calibri"/>
          <w:i/>
          <w:sz w:val="22"/>
          <w:szCs w:val="22"/>
          <w:shd w:val="clear" w:color="auto" w:fill="FFFFFF"/>
        </w:rPr>
        <w:t xml:space="preserve"> Princípio da razoabilidade e proporcionalidade. Violação caracterizada. Ofensa aos arts. 111 e 144 da CE. Norma destinada a todos os estabelecimentos comerciais do Município, "sem exceção", </w:t>
      </w:r>
      <w:r w:rsidRPr="000505F3">
        <w:rPr>
          <w:rFonts w:ascii="Calibri" w:hAnsi="Calibri" w:cs="Calibri"/>
          <w:i/>
          <w:sz w:val="22"/>
          <w:szCs w:val="22"/>
          <w:shd w:val="clear" w:color="auto" w:fill="FFFFFF"/>
        </w:rPr>
        <w:t>sob pena</w:t>
      </w:r>
      <w:r w:rsidRPr="000505F3">
        <w:rPr>
          <w:rFonts w:ascii="Calibri" w:hAnsi="Calibri" w:cs="Calibri"/>
          <w:i/>
          <w:sz w:val="22"/>
          <w:szCs w:val="22"/>
          <w:shd w:val="clear" w:color="auto" w:fill="FFFFFF"/>
        </w:rPr>
        <w:t xml:space="preserve"> de multa. Desproporcionalidade. Imposição de gravame exagerado e desnecessário a particulares que desempenham atividades totalmente diversas da comercialização de fogos de artifício. Ingerência excessiva no setor comercial. Declaração de nulidade parcial sem redução de texto do art. 1º da Lei 11.975/19, de modo a que fiquem sujeitos à lei somente os estabelecimentos comerciais que produzam ou comercializem artefatos e fogos de artifício. Ação procedente, em parte. </w:t>
      </w:r>
    </w:p>
    <w:p w:rsidR="007637BF" w:rsidRPr="000505F3" w:rsidP="007637BF">
      <w:pPr>
        <w:pBdr>
          <w:bottom w:val="single" w:sz="12" w:space="1" w:color="auto"/>
        </w:pBdr>
        <w:spacing w:after="240"/>
        <w:ind w:left="2268"/>
        <w:jc w:val="both"/>
        <w:rPr>
          <w:rFonts w:ascii="Calibri" w:hAnsi="Calibri" w:cs="Calibri"/>
          <w:sz w:val="22"/>
          <w:szCs w:val="22"/>
          <w:shd w:val="clear" w:color="auto" w:fill="FFFFFF"/>
        </w:rPr>
      </w:pPr>
      <w:r w:rsidRPr="000505F3">
        <w:rPr>
          <w:rFonts w:ascii="Calibri" w:hAnsi="Calibri" w:cs="Calibri"/>
          <w:i/>
          <w:sz w:val="22"/>
          <w:szCs w:val="22"/>
          <w:shd w:val="clear" w:color="auto" w:fill="FFFFFF"/>
        </w:rPr>
        <w:t>(TJSP;</w:t>
      </w:r>
      <w:r w:rsidRPr="000505F3">
        <w:rPr>
          <w:rFonts w:ascii="Calibri" w:hAnsi="Calibri" w:cs="Calibri"/>
          <w:i/>
          <w:sz w:val="22"/>
          <w:szCs w:val="22"/>
          <w:shd w:val="clear" w:color="auto" w:fill="FFFFFF"/>
        </w:rPr>
        <w:t xml:space="preserve">  </w:t>
      </w:r>
      <w:r w:rsidRPr="000505F3">
        <w:rPr>
          <w:rFonts w:ascii="Calibri" w:hAnsi="Calibri" w:cs="Calibri"/>
          <w:i/>
          <w:sz w:val="22"/>
          <w:szCs w:val="22"/>
          <w:shd w:val="clear" w:color="auto" w:fill="FFFFFF"/>
        </w:rPr>
        <w:t>Direta de Inconstitucionalidade 2167664-61.2019.8.26.0000; Relator (a): Evaristo dos Santos; Órgão Julgador: Órgão Especial; Tribunal de Justiça de São Paulo - N/A; Data do Julgamento: 02/10/2019; Data de Registro: 04/10/2019) –</w:t>
      </w:r>
      <w:r w:rsidRPr="000505F3">
        <w:rPr>
          <w:rFonts w:ascii="Calibri" w:hAnsi="Calibri" w:cs="Calibri"/>
          <w:sz w:val="22"/>
          <w:szCs w:val="22"/>
          <w:shd w:val="clear" w:color="auto" w:fill="FFFFFF"/>
        </w:rPr>
        <w:t>grifo nosso.</w:t>
      </w:r>
    </w:p>
    <w:p w:rsidR="007637BF" w:rsidRPr="00DA02D3" w:rsidP="007637BF">
      <w:pPr>
        <w:spacing w:after="240" w:line="300" w:lineRule="auto"/>
        <w:ind w:left="2268"/>
        <w:jc w:val="both"/>
        <w:rPr>
          <w:rFonts w:ascii="Calibri" w:hAnsi="Calibri" w:cs="TimesNewRomanPSMT"/>
          <w:i/>
          <w:sz w:val="4"/>
          <w:szCs w:val="4"/>
        </w:rPr>
      </w:pPr>
    </w:p>
    <w:p w:rsidR="007637BF" w:rsidP="007637BF">
      <w:pPr>
        <w:pBdr>
          <w:bottom w:val="single" w:sz="12" w:space="1" w:color="auto"/>
        </w:pBdr>
        <w:spacing w:after="200" w:line="300" w:lineRule="auto"/>
        <w:ind w:left="2268"/>
        <w:jc w:val="both"/>
        <w:rPr>
          <w:rFonts w:ascii="Calibri" w:eastAsia="Calibri" w:hAnsi="Calibri" w:cs="Calibri"/>
          <w:i/>
          <w:sz w:val="22"/>
          <w:szCs w:val="22"/>
          <w:shd w:val="clear" w:color="auto" w:fill="FFFFFF"/>
          <w:lang w:eastAsia="en-US"/>
        </w:rPr>
      </w:pPr>
      <w:r w:rsidRPr="000505F3">
        <w:rPr>
          <w:rFonts w:ascii="Calibri" w:eastAsia="Calibri" w:hAnsi="Calibri" w:cs="Calibri"/>
          <w:i/>
          <w:sz w:val="22"/>
          <w:szCs w:val="22"/>
          <w:shd w:val="clear" w:color="auto" w:fill="FFFFFF"/>
          <w:lang w:eastAsia="en-US"/>
        </w:rPr>
        <w:t xml:space="preserve">DIRETA DE INCONSTITUCIONALIDADE – </w:t>
      </w:r>
      <w:r w:rsidRPr="000505F3">
        <w:rPr>
          <w:rFonts w:ascii="Calibri" w:eastAsia="Calibri" w:hAnsi="Calibri" w:cs="Calibri"/>
          <w:b/>
          <w:i/>
          <w:sz w:val="22"/>
          <w:szCs w:val="22"/>
          <w:shd w:val="clear" w:color="auto" w:fill="FFFFFF"/>
          <w:lang w:eastAsia="en-US"/>
        </w:rPr>
        <w:t xml:space="preserve">LEI MUNICIPAL QUE DETERMINA A AFIXAÇÃO DE CARTAZES INFORMATIVOS DOS NÚMEROS DO DISQUE-DENÚNCIA NAS ESCOLAS DAS REDES PÚBLICA E </w:t>
      </w:r>
      <w:r w:rsidRPr="000505F3">
        <w:rPr>
          <w:rFonts w:ascii="Calibri" w:eastAsia="Calibri" w:hAnsi="Calibri" w:cs="Calibri"/>
          <w:b/>
          <w:i/>
          <w:sz w:val="22"/>
          <w:szCs w:val="22"/>
          <w:shd w:val="clear" w:color="auto" w:fill="FFFFFF"/>
          <w:lang w:eastAsia="en-US"/>
        </w:rPr>
        <w:t>PRIVADA DE RIBEIRÃO PRETO</w:t>
      </w:r>
      <w:r w:rsidRPr="000505F3">
        <w:rPr>
          <w:rFonts w:ascii="Calibri" w:eastAsia="Calibri" w:hAnsi="Calibri" w:cs="Calibri"/>
          <w:b/>
          <w:i/>
          <w:sz w:val="22"/>
          <w:szCs w:val="22"/>
          <w:shd w:val="clear" w:color="auto" w:fill="FFFFFF"/>
          <w:lang w:eastAsia="en-US"/>
        </w:rPr>
        <w:t xml:space="preserve"> </w:t>
      </w:r>
      <w:r w:rsidRPr="000505F3">
        <w:rPr>
          <w:rFonts w:ascii="Calibri" w:eastAsia="Calibri" w:hAnsi="Calibri" w:cs="Calibri"/>
          <w:i/>
          <w:sz w:val="22"/>
          <w:szCs w:val="22"/>
          <w:shd w:val="clear" w:color="auto" w:fill="FFFFFF"/>
          <w:lang w:eastAsia="en-US"/>
        </w:rPr>
        <w:t xml:space="preserve">– INCONSTITUCIONALIDADE NA EXPRESSÃO "DA REDE PÚBLICA" CONTIDA NO ARTIGO 1º, DA LEI MUNICIPAL Nº 14.191/2018 NÃO VERIFICADA – </w:t>
      </w:r>
      <w:r w:rsidRPr="000505F3">
        <w:rPr>
          <w:rFonts w:ascii="Calibri" w:eastAsia="Calibri" w:hAnsi="Calibri" w:cs="Calibri"/>
          <w:b/>
          <w:i/>
          <w:sz w:val="22"/>
          <w:szCs w:val="22"/>
          <w:shd w:val="clear" w:color="auto" w:fill="FFFFFF"/>
          <w:lang w:eastAsia="en-US"/>
        </w:rPr>
        <w:t xml:space="preserve">NÃO CARACTERIZAÇÃO DE UMA DAS HIPÓTESES EXCEPCIONAIS DE INICIATIVA LEGISLATIVA DO CHEFE DO EXECUTIVO – ATIVIDADE LEGIFERANTE QUE PERTENCE, EM REGRA, AO LEGISLATIVO – LEI </w:t>
      </w:r>
      <w:r w:rsidRPr="000505F3">
        <w:rPr>
          <w:rFonts w:ascii="Calibri" w:eastAsia="Calibri" w:hAnsi="Calibri" w:cs="Calibri"/>
          <w:b/>
          <w:i/>
          <w:sz w:val="22"/>
          <w:szCs w:val="22"/>
          <w:shd w:val="clear" w:color="auto" w:fill="FFFFFF"/>
          <w:lang w:eastAsia="en-US"/>
        </w:rPr>
        <w:t>MUNICIPAL QUE PRESTIGIA A PUBLICIDADE ADMINISTRATIVA</w:t>
      </w:r>
      <w:r w:rsidRPr="000505F3">
        <w:rPr>
          <w:rFonts w:ascii="Calibri" w:eastAsia="Calibri" w:hAnsi="Calibri" w:cs="Calibri"/>
          <w:i/>
          <w:sz w:val="22"/>
          <w:szCs w:val="22"/>
          <w:shd w:val="clear" w:color="auto" w:fill="FFFFFF"/>
          <w:lang w:eastAsia="en-US"/>
        </w:rPr>
        <w:t xml:space="preserve"> - AÇÃO IMPROCEDENTE. </w:t>
      </w:r>
    </w:p>
    <w:p w:rsidR="007637BF" w:rsidRPr="000505F3" w:rsidP="007637BF">
      <w:pPr>
        <w:pBdr>
          <w:bottom w:val="single" w:sz="12" w:space="1" w:color="auto"/>
        </w:pBdr>
        <w:spacing w:after="200"/>
        <w:ind w:left="2268"/>
        <w:jc w:val="both"/>
        <w:rPr>
          <w:rFonts w:ascii="Calibri" w:eastAsia="Calibri" w:hAnsi="Calibri" w:cs="Calibri"/>
          <w:i/>
          <w:sz w:val="22"/>
          <w:szCs w:val="22"/>
          <w:shd w:val="clear" w:color="auto" w:fill="FFFFFF"/>
          <w:lang w:eastAsia="en-US"/>
        </w:rPr>
      </w:pPr>
      <w:r w:rsidRPr="000505F3">
        <w:rPr>
          <w:rFonts w:ascii="Calibri" w:eastAsia="Calibri" w:hAnsi="Calibri" w:cs="Calibri"/>
          <w:i/>
          <w:sz w:val="22"/>
          <w:szCs w:val="22"/>
          <w:shd w:val="clear" w:color="auto" w:fill="FFFFFF"/>
          <w:lang w:eastAsia="en-US"/>
        </w:rPr>
        <w:t>(TJSP;</w:t>
      </w:r>
      <w:r w:rsidRPr="000505F3">
        <w:rPr>
          <w:rFonts w:ascii="Calibri" w:eastAsia="Calibri" w:hAnsi="Calibri" w:cs="Calibri"/>
          <w:i/>
          <w:sz w:val="22"/>
          <w:szCs w:val="22"/>
          <w:shd w:val="clear" w:color="auto" w:fill="FFFFFF"/>
          <w:lang w:eastAsia="en-US"/>
        </w:rPr>
        <w:t xml:space="preserve">  </w:t>
      </w:r>
      <w:r w:rsidRPr="000505F3">
        <w:rPr>
          <w:rFonts w:ascii="Calibri" w:eastAsia="Calibri" w:hAnsi="Calibri" w:cs="Calibri"/>
          <w:i/>
          <w:sz w:val="22"/>
          <w:szCs w:val="22"/>
          <w:shd w:val="clear" w:color="auto" w:fill="FFFFFF"/>
          <w:lang w:eastAsia="en-US"/>
        </w:rPr>
        <w:t xml:space="preserve">Direta de Inconstitucionalidade 2154897-25.2018.8.26.0000; Relator (a): Ferraz de Arruda; Órgão Julgador: Órgão Especial; Tribunal de Justiça de São Paulo - N/A; Data do Julgamento: 29/01/2019; Data de Registro: 11/02/2019) – </w:t>
      </w:r>
      <w:r w:rsidRPr="000505F3">
        <w:rPr>
          <w:rFonts w:ascii="Calibri" w:eastAsia="Calibri" w:hAnsi="Calibri" w:cs="Calibri"/>
          <w:sz w:val="22"/>
          <w:szCs w:val="22"/>
          <w:shd w:val="clear" w:color="auto" w:fill="FFFFFF"/>
          <w:lang w:eastAsia="en-US"/>
        </w:rPr>
        <w:t>grifo nosso</w:t>
      </w:r>
      <w:r w:rsidRPr="000505F3">
        <w:rPr>
          <w:rFonts w:ascii="Calibri" w:eastAsia="Calibri" w:hAnsi="Calibri" w:cs="Calibri"/>
          <w:i/>
          <w:sz w:val="22"/>
          <w:szCs w:val="22"/>
          <w:shd w:val="clear" w:color="auto" w:fill="FFFFFF"/>
          <w:lang w:eastAsia="en-US"/>
        </w:rPr>
        <w:t>.</w:t>
      </w:r>
    </w:p>
    <w:p w:rsidR="007637BF" w:rsidRPr="00DA02D3" w:rsidP="007637BF">
      <w:pPr>
        <w:spacing w:after="200" w:line="300" w:lineRule="auto"/>
        <w:ind w:left="2268"/>
        <w:jc w:val="both"/>
        <w:rPr>
          <w:rFonts w:ascii="Calibri" w:eastAsia="Calibri" w:hAnsi="Calibri" w:cs="Calibri"/>
          <w:i/>
          <w:sz w:val="4"/>
          <w:szCs w:val="4"/>
          <w:shd w:val="clear" w:color="auto" w:fill="FFFFFF"/>
          <w:lang w:eastAsia="en-US"/>
        </w:rPr>
      </w:pPr>
    </w:p>
    <w:p w:rsidR="007637BF" w:rsidP="007637BF">
      <w:pPr>
        <w:pBdr>
          <w:bottom w:val="single" w:sz="12" w:space="1" w:color="auto"/>
        </w:pBdr>
        <w:spacing w:after="200"/>
        <w:ind w:left="2268"/>
        <w:jc w:val="both"/>
        <w:rPr>
          <w:rFonts w:ascii="Calibri" w:eastAsia="Calibri" w:hAnsi="Calibri" w:cs="Calibri"/>
          <w:i/>
          <w:sz w:val="22"/>
          <w:szCs w:val="22"/>
          <w:shd w:val="clear" w:color="auto" w:fill="FFFFFF"/>
          <w:lang w:eastAsia="en-US"/>
        </w:rPr>
      </w:pPr>
      <w:r w:rsidRPr="000505F3">
        <w:rPr>
          <w:rFonts w:ascii="Calibri" w:eastAsia="Calibri" w:hAnsi="Calibri" w:cs="Calibri"/>
          <w:i/>
          <w:sz w:val="22"/>
          <w:szCs w:val="22"/>
          <w:shd w:val="clear" w:color="auto" w:fill="FFFFFF"/>
          <w:lang w:eastAsia="en-US"/>
        </w:rPr>
        <w:t>AÇÃO DIRETA DE INCONSTITUCIONALIDADE – LEI Nº 8.700, DE 17 DE AGOSTO DE 2016, DO MUNICÍPIO DE JUNDIAÍ/SP, QUE "</w:t>
      </w:r>
      <w:r w:rsidRPr="000505F3">
        <w:rPr>
          <w:rFonts w:ascii="Calibri" w:eastAsia="Calibri" w:hAnsi="Calibri" w:cs="Calibri"/>
          <w:b/>
          <w:i/>
          <w:sz w:val="22"/>
          <w:szCs w:val="22"/>
          <w:shd w:val="clear" w:color="auto" w:fill="FFFFFF"/>
          <w:lang w:eastAsia="en-US"/>
        </w:rPr>
        <w:t>EXIGE, EM ESTABELECIMENTOS BANCÁRIOS E FINANCEIROS, CARTAZ INFORMANDO QUE CLIENTES E USUÁRIOS NÃO PODEM SER IMPEDIDOS DE ACESSAR OS CANAIS DE ATENDIMENTO CONVENCIONAIS (GUICHÊS DE CAIXA E OUTROS)"</w:t>
      </w:r>
      <w:r w:rsidRPr="000505F3">
        <w:rPr>
          <w:rFonts w:ascii="Calibri" w:eastAsia="Calibri" w:hAnsi="Calibri" w:cs="Calibri"/>
          <w:i/>
          <w:sz w:val="22"/>
          <w:szCs w:val="22"/>
          <w:shd w:val="clear" w:color="auto" w:fill="FFFFFF"/>
          <w:lang w:eastAsia="en-US"/>
        </w:rPr>
        <w:t xml:space="preserve"> – ALEGAÇÃO DE OFENSA AO PACTO FEDERATIVO, VÍCIO DE INICIATIVA E MÁCULA À SEPARAÇÃO DOS PODERES – </w:t>
      </w:r>
      <w:r w:rsidRPr="000505F3">
        <w:rPr>
          <w:rFonts w:ascii="Calibri" w:eastAsia="Calibri" w:hAnsi="Calibri" w:cs="Calibri"/>
          <w:b/>
          <w:i/>
          <w:sz w:val="22"/>
          <w:szCs w:val="22"/>
          <w:shd w:val="clear" w:color="auto" w:fill="FFFFFF"/>
          <w:lang w:eastAsia="en-US"/>
        </w:rPr>
        <w:t xml:space="preserve">LEI QUE NÃO DESBORDA A COMPETÊNCIA LEGISLATIVA CONSTITUCIONAL ATRIBUÍDA AOS MUNICÍPIOS, </w:t>
      </w:r>
      <w:r w:rsidRPr="000505F3">
        <w:rPr>
          <w:rFonts w:ascii="Calibri" w:eastAsia="Calibri" w:hAnsi="Calibri" w:cs="Calibri"/>
          <w:i/>
          <w:sz w:val="22"/>
          <w:szCs w:val="22"/>
          <w:shd w:val="clear" w:color="auto" w:fill="FFFFFF"/>
          <w:lang w:eastAsia="en-US"/>
        </w:rPr>
        <w:t xml:space="preserve">E SIM OUTORGA MAIOR PUBLICIDADE À PROTEÇÃO DO CONSUMIDOR, CONFORME DISPOSIÇÃO NORMATIVA PREEXISTENTE DE ÂMBITO FEDERAL </w:t>
      </w:r>
      <w:r w:rsidRPr="000505F3">
        <w:rPr>
          <w:rFonts w:ascii="Calibri" w:eastAsia="Calibri" w:hAnsi="Calibri" w:cs="Calibri"/>
          <w:b/>
          <w:i/>
          <w:sz w:val="22"/>
          <w:szCs w:val="22"/>
          <w:shd w:val="clear" w:color="auto" w:fill="FFFFFF"/>
          <w:lang w:eastAsia="en-US"/>
        </w:rPr>
        <w:t>– INICIATIVA NÃO RESTRITA AO CHEFE DO EXECUTIVO LOCAL – AUSÊNCIA DE SUBMISSÃO ENTRE PODERES DA REPÚBLICA – ATO DE FISCALIZAR INERENTE AO EXECUTIVO LOCAL – LEI, ADEMAIS, QUE NÃO IMPLICA NA CRIAÇÃO DE DESPESAS</w:t>
      </w:r>
      <w:r w:rsidRPr="000505F3">
        <w:rPr>
          <w:rFonts w:ascii="Calibri" w:eastAsia="Calibri" w:hAnsi="Calibri" w:cs="Calibri"/>
          <w:i/>
          <w:sz w:val="22"/>
          <w:szCs w:val="22"/>
          <w:shd w:val="clear" w:color="auto" w:fill="FFFFFF"/>
          <w:lang w:eastAsia="en-US"/>
        </w:rPr>
        <w:t xml:space="preserve"> – PEDIDO INICIAL JULGADO IMPROCEDENTE. </w:t>
      </w:r>
    </w:p>
    <w:p w:rsidR="007637BF" w:rsidRPr="000505F3" w:rsidP="007637BF">
      <w:pPr>
        <w:pBdr>
          <w:bottom w:val="single" w:sz="12" w:space="1" w:color="auto"/>
        </w:pBdr>
        <w:spacing w:after="200"/>
        <w:ind w:left="2268"/>
        <w:jc w:val="both"/>
        <w:rPr>
          <w:rFonts w:ascii="Calibri" w:eastAsia="Calibri" w:hAnsi="Calibri" w:cs="Calibri"/>
          <w:i/>
          <w:sz w:val="22"/>
          <w:szCs w:val="22"/>
          <w:shd w:val="clear" w:color="auto" w:fill="FFFFFF"/>
          <w:lang w:eastAsia="en-US"/>
        </w:rPr>
      </w:pPr>
      <w:r w:rsidRPr="000505F3">
        <w:rPr>
          <w:rFonts w:ascii="Calibri" w:eastAsia="Calibri" w:hAnsi="Calibri" w:cs="Calibri"/>
          <w:i/>
          <w:sz w:val="22"/>
          <w:szCs w:val="22"/>
          <w:shd w:val="clear" w:color="auto" w:fill="FFFFFF"/>
          <w:lang w:eastAsia="en-US"/>
        </w:rPr>
        <w:t>(TJSP;</w:t>
      </w:r>
      <w:r w:rsidRPr="000505F3">
        <w:rPr>
          <w:rFonts w:ascii="Calibri" w:eastAsia="Calibri" w:hAnsi="Calibri" w:cs="Calibri"/>
          <w:i/>
          <w:sz w:val="22"/>
          <w:szCs w:val="22"/>
          <w:shd w:val="clear" w:color="auto" w:fill="FFFFFF"/>
          <w:lang w:eastAsia="en-US"/>
        </w:rPr>
        <w:t xml:space="preserve">  </w:t>
      </w:r>
      <w:r w:rsidRPr="000505F3">
        <w:rPr>
          <w:rFonts w:ascii="Calibri" w:eastAsia="Calibri" w:hAnsi="Calibri" w:cs="Calibri"/>
          <w:i/>
          <w:sz w:val="22"/>
          <w:szCs w:val="22"/>
          <w:shd w:val="clear" w:color="auto" w:fill="FFFFFF"/>
          <w:lang w:eastAsia="en-US"/>
        </w:rPr>
        <w:t xml:space="preserve">Direta de Inconstitucionalidade 2002934-67.2018.8.26.0000; Relator (a): Francisco Casconi; Órgão Julgador: Órgão Especial; Tribunal de Justiça de São Paulo - N/A; Data do Julgamento: 23/05/2018; Data de Registro: 28/05/2018) – </w:t>
      </w:r>
      <w:r w:rsidRPr="000505F3">
        <w:rPr>
          <w:rFonts w:ascii="Calibri" w:eastAsia="Calibri" w:hAnsi="Calibri" w:cs="Calibri"/>
          <w:sz w:val="22"/>
          <w:szCs w:val="22"/>
          <w:shd w:val="clear" w:color="auto" w:fill="FFFFFF"/>
          <w:lang w:eastAsia="en-US"/>
        </w:rPr>
        <w:t>grifo nosso</w:t>
      </w:r>
      <w:r w:rsidRPr="000505F3">
        <w:rPr>
          <w:rFonts w:ascii="Calibri" w:eastAsia="Calibri" w:hAnsi="Calibri" w:cs="Calibri"/>
          <w:i/>
          <w:sz w:val="22"/>
          <w:szCs w:val="22"/>
          <w:shd w:val="clear" w:color="auto" w:fill="FFFFFF"/>
          <w:lang w:eastAsia="en-US"/>
        </w:rPr>
        <w:t>.</w:t>
      </w:r>
    </w:p>
    <w:p w:rsidR="007637BF" w:rsidRPr="00DA02D3" w:rsidP="007637BF">
      <w:pPr>
        <w:spacing w:after="200" w:line="300" w:lineRule="auto"/>
        <w:ind w:left="2268"/>
        <w:jc w:val="both"/>
        <w:rPr>
          <w:rFonts w:ascii="Calibri" w:eastAsia="Calibri" w:hAnsi="Calibri" w:cs="Calibri"/>
          <w:i/>
          <w:sz w:val="4"/>
          <w:szCs w:val="4"/>
          <w:shd w:val="clear" w:color="auto" w:fill="FFFFFF"/>
          <w:lang w:eastAsia="en-US"/>
        </w:rPr>
      </w:pPr>
    </w:p>
    <w:p w:rsidR="007637BF" w:rsidP="007637BF">
      <w:pPr>
        <w:pBdr>
          <w:bottom w:val="single" w:sz="12" w:space="1" w:color="auto"/>
        </w:pBdr>
        <w:spacing w:after="200" w:line="300" w:lineRule="auto"/>
        <w:ind w:left="2268"/>
        <w:jc w:val="both"/>
        <w:rPr>
          <w:rFonts w:ascii="Calibri" w:eastAsia="Calibri" w:hAnsi="Calibri" w:cs="Calibri"/>
          <w:i/>
          <w:sz w:val="22"/>
          <w:szCs w:val="22"/>
          <w:shd w:val="clear" w:color="auto" w:fill="FFFFFF"/>
          <w:lang w:eastAsia="en-US"/>
        </w:rPr>
      </w:pPr>
      <w:r w:rsidRPr="000505F3">
        <w:rPr>
          <w:rFonts w:ascii="Calibri" w:eastAsia="Calibri" w:hAnsi="Calibri" w:cs="Calibri"/>
          <w:i/>
          <w:sz w:val="22"/>
          <w:szCs w:val="22"/>
          <w:shd w:val="clear" w:color="auto" w:fill="FFFFFF"/>
          <w:lang w:eastAsia="en-US"/>
        </w:rPr>
        <w:t xml:space="preserve">AÇÃO DIRETA DE INCONSTITUCIONALIDADE. </w:t>
      </w:r>
      <w:r w:rsidRPr="000505F3">
        <w:rPr>
          <w:rFonts w:ascii="Calibri" w:eastAsia="Calibri" w:hAnsi="Calibri" w:cs="Calibri"/>
          <w:b/>
          <w:i/>
          <w:sz w:val="22"/>
          <w:szCs w:val="22"/>
          <w:shd w:val="clear" w:color="auto" w:fill="FFFFFF"/>
          <w:lang w:eastAsia="en-US"/>
        </w:rPr>
        <w:t>LEI MUNICIPAL QUE DISPÕE SOBRE A DIVULGAÇÃO, NA INTERNET E POR MEIO DE CARTAZES AFIXADOS NAS UNIDADES BÁSICAS DE SAÚDE, DA LISTA DE FARMÁCIAS POPULARES QUE ESTARÃO EM FUNCIONAMENTO DURANTE FERIADOS E PONTOS FACULTATIVOS NO MUNICÍPIO DE SÃO JOSÉ DO RIO PRETO</w:t>
      </w:r>
      <w:r w:rsidRPr="000505F3">
        <w:rPr>
          <w:rFonts w:ascii="Calibri" w:eastAsia="Calibri" w:hAnsi="Calibri" w:cs="Calibri"/>
          <w:i/>
          <w:sz w:val="22"/>
          <w:szCs w:val="22"/>
          <w:shd w:val="clear" w:color="auto" w:fill="FFFFFF"/>
          <w:lang w:eastAsia="en-US"/>
        </w:rPr>
        <w:t xml:space="preserve">. NORMA DE CARÁTER GENERALISTA, ALHEIA À CONCRETA GESTÃO OU À ORGANIZAÇÃO ADMINISTRATIVA DO MUNICÍPIO. </w:t>
      </w:r>
      <w:r w:rsidRPr="000505F3">
        <w:rPr>
          <w:rFonts w:ascii="Calibri" w:eastAsia="Calibri" w:hAnsi="Calibri" w:cs="Calibri"/>
          <w:b/>
          <w:i/>
          <w:sz w:val="22"/>
          <w:szCs w:val="22"/>
          <w:shd w:val="clear" w:color="auto" w:fill="FFFFFF"/>
          <w:lang w:eastAsia="en-US"/>
        </w:rPr>
        <w:t xml:space="preserve">VÍCIO DE INICIATIVA NÃO CARACTERIZADO: O ROL DE INICIATIVAS LEGISLATIVAS RESERVADAS AO CHEFE DO PODER </w:t>
      </w:r>
      <w:r w:rsidRPr="000505F3">
        <w:rPr>
          <w:rFonts w:ascii="Calibri" w:eastAsia="Calibri" w:hAnsi="Calibri" w:cs="Calibri"/>
          <w:b/>
          <w:i/>
          <w:sz w:val="22"/>
          <w:szCs w:val="22"/>
          <w:shd w:val="clear" w:color="auto" w:fill="FFFFFF"/>
          <w:lang w:eastAsia="en-US"/>
        </w:rPr>
        <w:t>EXECUTIVO É MATÉRIA TAXATIVAMENTE DISPOSTA NA CONSTITUIÇÃO ESTADUAL. PRECEDENTES DO STF. INEXISTÊNCIA DE OFENSA MATERIAL À REGRA DA SEPARAÇÃO DOS PODERES</w:t>
      </w:r>
      <w:r w:rsidRPr="000505F3">
        <w:rPr>
          <w:rFonts w:ascii="Calibri" w:eastAsia="Calibri" w:hAnsi="Calibri" w:cs="Calibri"/>
          <w:i/>
          <w:sz w:val="22"/>
          <w:szCs w:val="22"/>
          <w:shd w:val="clear" w:color="auto" w:fill="FFFFFF"/>
          <w:lang w:eastAsia="en-US"/>
        </w:rPr>
        <w:t xml:space="preserve">. </w:t>
      </w:r>
      <w:r w:rsidRPr="000505F3">
        <w:rPr>
          <w:rFonts w:ascii="Calibri" w:eastAsia="Calibri" w:hAnsi="Calibri" w:cs="Calibri"/>
          <w:b/>
          <w:i/>
          <w:sz w:val="22"/>
          <w:szCs w:val="22"/>
          <w:shd w:val="clear" w:color="auto" w:fill="FFFFFF"/>
          <w:lang w:eastAsia="en-US"/>
        </w:rPr>
        <w:t>LEI EM CONSONÂNCIA COM O PRINCÍPIO DA PUBLICIDADE E DO DIREITO CONSTITUCIONAL À INFORMAÇÃO. AUSÊNCIA, POR FIM, DE OFENSA À REGRA CONTIDA NO ARTIGO 25 DA CONSTITUIÇÃO DO ESTADO.</w:t>
      </w:r>
      <w:r w:rsidRPr="000505F3">
        <w:rPr>
          <w:rFonts w:ascii="Calibri" w:eastAsia="Calibri" w:hAnsi="Calibri" w:cs="Calibri"/>
          <w:i/>
          <w:sz w:val="22"/>
          <w:szCs w:val="22"/>
          <w:shd w:val="clear" w:color="auto" w:fill="FFFFFF"/>
          <w:lang w:eastAsia="en-US"/>
        </w:rPr>
        <w:t xml:space="preserve"> A GENÉRICA PREVISÃO ORÇAMENTÁRIA NÃO IMPLICA A EXISTÊNCIA DE VÍCIO DE CONSTITUCIONALIDADE, MAS, APENAS, A INEXEQUIBILIDADE DA LEI NO EXERCÍCIO ORÇAMENTÁRIO EM QUE APROVADA. PRECEDENTES DO STF. PEDIDO JULGADO IMPROCEDENTE.</w:t>
      </w:r>
    </w:p>
    <w:p w:rsidR="007637BF" w:rsidRPr="000505F3" w:rsidP="007637BF">
      <w:pPr>
        <w:pBdr>
          <w:bottom w:val="single" w:sz="12" w:space="1" w:color="auto"/>
        </w:pBdr>
        <w:spacing w:after="200"/>
        <w:ind w:left="2268"/>
        <w:jc w:val="both"/>
        <w:rPr>
          <w:rFonts w:ascii="Calibri" w:eastAsia="Calibri" w:hAnsi="Calibri" w:cs="Calibri"/>
          <w:sz w:val="22"/>
          <w:szCs w:val="22"/>
          <w:shd w:val="clear" w:color="auto" w:fill="FFFFFF"/>
          <w:lang w:eastAsia="en-US"/>
        </w:rPr>
      </w:pPr>
      <w:r w:rsidRPr="000505F3">
        <w:rPr>
          <w:rFonts w:ascii="Calibri" w:eastAsia="Calibri" w:hAnsi="Calibri" w:cs="Calibri"/>
          <w:i/>
          <w:sz w:val="22"/>
          <w:szCs w:val="22"/>
          <w:shd w:val="clear" w:color="auto" w:fill="FFFFFF"/>
          <w:lang w:eastAsia="en-US"/>
        </w:rPr>
        <w:t> (TJSP;</w:t>
      </w:r>
      <w:r w:rsidRPr="000505F3">
        <w:rPr>
          <w:rFonts w:ascii="Calibri" w:eastAsia="Calibri" w:hAnsi="Calibri" w:cs="Calibri"/>
          <w:i/>
          <w:sz w:val="22"/>
          <w:szCs w:val="22"/>
          <w:shd w:val="clear" w:color="auto" w:fill="FFFFFF"/>
          <w:lang w:eastAsia="en-US"/>
        </w:rPr>
        <w:t xml:space="preserve">  </w:t>
      </w:r>
      <w:r w:rsidRPr="000505F3">
        <w:rPr>
          <w:rFonts w:ascii="Calibri" w:eastAsia="Calibri" w:hAnsi="Calibri" w:cs="Calibri"/>
          <w:i/>
          <w:sz w:val="22"/>
          <w:szCs w:val="22"/>
          <w:shd w:val="clear" w:color="auto" w:fill="FFFFFF"/>
          <w:lang w:eastAsia="en-US"/>
        </w:rPr>
        <w:t xml:space="preserve">Direta de Inconstitucionalidade 2043960-16.2016.8.26.0000; Relator (a): Márcio Bartoli; Órgão Julgador: Órgão Especial; Tribunal de Justiça de São Paulo - N/A; Data do Julgamento: 10/08/2016; Data de Registro: 26/08/2016) </w:t>
      </w:r>
      <w:r w:rsidRPr="000505F3">
        <w:rPr>
          <w:rFonts w:ascii="Calibri" w:eastAsia="Calibri" w:hAnsi="Calibri" w:cs="Calibri"/>
          <w:sz w:val="22"/>
          <w:szCs w:val="22"/>
          <w:shd w:val="clear" w:color="auto" w:fill="FFFFFF"/>
          <w:lang w:eastAsia="en-US"/>
        </w:rPr>
        <w:t>–grifo nosso.</w:t>
      </w:r>
    </w:p>
    <w:p w:rsidR="006E1D8A" w:rsidRPr="004639D3" w:rsidP="006E1D8A">
      <w:pPr>
        <w:spacing w:before="120" w:after="240" w:line="360" w:lineRule="auto"/>
        <w:ind w:firstLine="1701"/>
        <w:jc w:val="both"/>
        <w:rPr>
          <w:rFonts w:asciiTheme="minorHAnsi" w:hAnsiTheme="minorHAnsi" w:cstheme="minorHAnsi"/>
          <w:szCs w:val="24"/>
        </w:rPr>
      </w:pPr>
      <w:bookmarkStart w:id="10" w:name="_GoBack"/>
      <w:bookmarkEnd w:id="10"/>
      <w:r>
        <w:rPr>
          <w:rFonts w:asciiTheme="minorHAnsi" w:hAnsiTheme="minorHAnsi" w:cstheme="minorHAnsi"/>
          <w:szCs w:val="24"/>
        </w:rPr>
        <w:t xml:space="preserve">Por </w:t>
      </w:r>
      <w:r w:rsidR="00146836">
        <w:rPr>
          <w:rFonts w:asciiTheme="minorHAnsi" w:hAnsiTheme="minorHAnsi" w:cstheme="minorHAnsi"/>
          <w:szCs w:val="24"/>
        </w:rPr>
        <w:t>derradeiro</w:t>
      </w:r>
      <w:r w:rsidR="00024E2A">
        <w:rPr>
          <w:rFonts w:asciiTheme="minorHAnsi" w:hAnsiTheme="minorHAnsi" w:cstheme="minorHAnsi"/>
          <w:szCs w:val="24"/>
        </w:rPr>
        <w:t>, n</w:t>
      </w:r>
      <w:r>
        <w:rPr>
          <w:rFonts w:asciiTheme="minorHAnsi" w:hAnsiTheme="minorHAnsi" w:cstheme="minorHAnsi"/>
          <w:szCs w:val="24"/>
        </w:rPr>
        <w:t>o concernente</w:t>
      </w:r>
      <w:r w:rsidRPr="004639D3">
        <w:rPr>
          <w:rFonts w:asciiTheme="minorHAnsi" w:hAnsiTheme="minorHAnsi" w:cstheme="minorHAnsi"/>
          <w:szCs w:val="24"/>
        </w:rPr>
        <w:t xml:space="preserve"> ao aspecto gramatical e lógico o projeto atende aos preceitos da Lei Complementar nº 95 de 1998, que dispõe sobre a elaboração, a redação, a alteração e a consolidação das leis, conforme determina o parágrafo único do art. 59 da Constituição Federal. </w:t>
      </w:r>
    </w:p>
    <w:p w:rsidR="006E1D8A" w:rsidRPr="007E1F99" w:rsidP="006E1D8A">
      <w:pPr>
        <w:pStyle w:val="corpodapea"/>
        <w:spacing w:before="0" w:beforeAutospacing="0" w:after="240" w:afterAutospacing="0" w:line="360" w:lineRule="auto"/>
        <w:ind w:firstLine="1701"/>
        <w:jc w:val="both"/>
        <w:rPr>
          <w:rFonts w:ascii="Calibri" w:eastAsia="Calibri" w:hAnsi="Calibri" w:cs="Calibri"/>
          <w:color w:val="FF0000"/>
        </w:rPr>
      </w:pPr>
      <w:r w:rsidRPr="00794D11">
        <w:rPr>
          <w:rFonts w:ascii="Calibri" w:hAnsi="Calibri" w:cs="Calibri"/>
          <w:lang w:eastAsia="x-none"/>
        </w:rPr>
        <w:t xml:space="preserve">Ante todo o exposto, </w:t>
      </w:r>
      <w:r w:rsidR="0076633E">
        <w:rPr>
          <w:rFonts w:ascii="Calibri" w:hAnsi="Calibri" w:cs="Calibri"/>
          <w:i/>
          <w:lang w:eastAsia="x-none"/>
        </w:rPr>
        <w:t xml:space="preserve">s.m.j. </w:t>
      </w:r>
      <w:r w:rsidR="0076633E">
        <w:rPr>
          <w:rFonts w:ascii="Calibri" w:hAnsi="Calibri" w:cs="Calibri"/>
          <w:lang w:eastAsia="x-none"/>
        </w:rPr>
        <w:t>infere</w:t>
      </w:r>
      <w:r w:rsidR="0076633E">
        <w:rPr>
          <w:rFonts w:ascii="Calibri" w:hAnsi="Calibri" w:cs="Calibri"/>
          <w:lang w:eastAsia="x-none"/>
        </w:rPr>
        <w:t xml:space="preserve">-se que o </w:t>
      </w:r>
      <w:r w:rsidRPr="008A55BE" w:rsidR="0076633E">
        <w:rPr>
          <w:rFonts w:ascii="Calibri" w:hAnsi="Calibri" w:cs="Calibri"/>
          <w:lang w:eastAsia="x-none"/>
        </w:rPr>
        <w:t xml:space="preserve">projeto </w:t>
      </w:r>
      <w:r w:rsidRPr="008A55BE" w:rsidR="009905ED">
        <w:rPr>
          <w:rFonts w:ascii="Calibri" w:hAnsi="Calibri" w:cs="Calibri"/>
          <w:lang w:eastAsia="x-none"/>
        </w:rPr>
        <w:t>poderá reunir condições</w:t>
      </w:r>
      <w:r w:rsidRPr="008A55BE">
        <w:rPr>
          <w:rFonts w:ascii="Calibri" w:hAnsi="Calibri" w:cs="Calibri"/>
          <w:lang w:eastAsia="x-none"/>
        </w:rPr>
        <w:t xml:space="preserve"> c</w:t>
      </w:r>
      <w:r w:rsidR="008A55BE">
        <w:rPr>
          <w:rFonts w:ascii="Calibri" w:hAnsi="Calibri" w:cs="Calibri"/>
          <w:lang w:eastAsia="x-none"/>
        </w:rPr>
        <w:t>onstitucionalidade e legalidade</w:t>
      </w:r>
      <w:r w:rsidRPr="008A55BE" w:rsidR="009905ED">
        <w:rPr>
          <w:rFonts w:ascii="Calibri" w:hAnsi="Calibri" w:cs="Calibri"/>
          <w:lang w:eastAsia="x-none"/>
        </w:rPr>
        <w:t>, desde que observadas</w:t>
      </w:r>
      <w:r w:rsidR="009905ED">
        <w:rPr>
          <w:rFonts w:ascii="Calibri" w:hAnsi="Calibri" w:cs="Calibri"/>
          <w:lang w:eastAsia="x-none"/>
        </w:rPr>
        <w:t xml:space="preserve"> as sugestões acima</w:t>
      </w:r>
      <w:r>
        <w:rPr>
          <w:rFonts w:ascii="Calibri" w:hAnsi="Calibri" w:cs="Calibri"/>
          <w:lang w:eastAsia="x-none"/>
        </w:rPr>
        <w:t xml:space="preserve">. </w:t>
      </w:r>
      <w:r w:rsidRPr="007E1F99">
        <w:rPr>
          <w:rFonts w:ascii="Calibri" w:eastAsia="Calibri" w:hAnsi="Calibri" w:cs="Calibri"/>
        </w:rPr>
        <w:t>Sobre o mérito, manifestar-se-á o Plenário de forma soberana.</w:t>
      </w:r>
    </w:p>
    <w:p w:rsidR="000A564E" w:rsidRPr="00BE6AF5" w:rsidP="00866E5A">
      <w:pPr>
        <w:pStyle w:val="BodyText"/>
        <w:spacing w:line="360" w:lineRule="auto"/>
        <w:ind w:firstLine="1701"/>
        <w:jc w:val="both"/>
        <w:rPr>
          <w:rFonts w:asciiTheme="minorHAnsi" w:hAnsiTheme="minorHAnsi" w:cstheme="minorHAnsi"/>
          <w:szCs w:val="24"/>
        </w:rPr>
      </w:pPr>
      <w:r w:rsidRPr="00BE6AF5">
        <w:rPr>
          <w:rFonts w:asciiTheme="minorHAnsi" w:hAnsiTheme="minorHAnsi" w:cstheme="minorHAnsi"/>
          <w:szCs w:val="24"/>
        </w:rPr>
        <w:t>É o parecer.</w:t>
      </w:r>
    </w:p>
    <w:p w:rsidR="000A564E" w:rsidRPr="00BE6AF5" w:rsidP="000A564E">
      <w:pPr>
        <w:autoSpaceDE w:val="0"/>
        <w:autoSpaceDN w:val="0"/>
        <w:adjustRightInd w:val="0"/>
        <w:spacing w:after="240" w:line="360" w:lineRule="auto"/>
        <w:ind w:firstLine="1701"/>
        <w:jc w:val="both"/>
        <w:rPr>
          <w:rFonts w:asciiTheme="minorHAnsi" w:hAnsiTheme="minorHAnsi" w:cstheme="minorHAnsi"/>
          <w:b/>
          <w:color w:val="000000" w:themeColor="text1"/>
          <w:szCs w:val="24"/>
        </w:rPr>
      </w:pPr>
      <w:r w:rsidRPr="00BE6AF5">
        <w:rPr>
          <w:rFonts w:asciiTheme="minorHAnsi" w:hAnsiTheme="minorHAnsi" w:cstheme="minorHAnsi"/>
          <w:szCs w:val="24"/>
        </w:rPr>
        <w:t>Procuradoria</w:t>
      </w:r>
      <w:r w:rsidRPr="00BE6AF5">
        <w:rPr>
          <w:rFonts w:asciiTheme="minorHAnsi" w:hAnsiTheme="minorHAnsi" w:cstheme="minorHAnsi"/>
          <w:szCs w:val="24"/>
        </w:rPr>
        <w:t xml:space="preserve">, aos </w:t>
      </w:r>
      <w:r w:rsidR="002A3AF3">
        <w:rPr>
          <w:rFonts w:asciiTheme="minorHAnsi" w:hAnsiTheme="minorHAnsi" w:cstheme="minorHAnsi"/>
          <w:szCs w:val="24"/>
        </w:rPr>
        <w:t>04</w:t>
      </w:r>
      <w:r w:rsidRPr="00BE6AF5" w:rsidR="00882BE4">
        <w:rPr>
          <w:rFonts w:asciiTheme="minorHAnsi" w:hAnsiTheme="minorHAnsi" w:cstheme="minorHAnsi"/>
          <w:szCs w:val="24"/>
        </w:rPr>
        <w:t xml:space="preserve"> </w:t>
      </w:r>
      <w:r w:rsidRPr="00BE6AF5">
        <w:rPr>
          <w:rFonts w:asciiTheme="minorHAnsi" w:hAnsiTheme="minorHAnsi" w:cstheme="minorHAnsi"/>
          <w:szCs w:val="24"/>
        </w:rPr>
        <w:t xml:space="preserve">de </w:t>
      </w:r>
      <w:r w:rsidR="00D44373">
        <w:rPr>
          <w:rFonts w:asciiTheme="minorHAnsi" w:hAnsiTheme="minorHAnsi" w:cstheme="minorHAnsi"/>
          <w:szCs w:val="24"/>
        </w:rPr>
        <w:t>outubro</w:t>
      </w:r>
      <w:r w:rsidRPr="00BE6AF5">
        <w:rPr>
          <w:rFonts w:asciiTheme="minorHAnsi" w:hAnsiTheme="minorHAnsi" w:cstheme="minorHAnsi"/>
          <w:szCs w:val="24"/>
        </w:rPr>
        <w:t xml:space="preserve"> de 20</w:t>
      </w:r>
      <w:r w:rsidRPr="00BE6AF5" w:rsidR="006F5C97">
        <w:rPr>
          <w:rFonts w:asciiTheme="minorHAnsi" w:hAnsiTheme="minorHAnsi" w:cstheme="minorHAnsi"/>
          <w:szCs w:val="24"/>
        </w:rPr>
        <w:t>22</w:t>
      </w:r>
      <w:r w:rsidRPr="00BE6AF5">
        <w:rPr>
          <w:rFonts w:asciiTheme="minorHAnsi" w:hAnsiTheme="minorHAnsi" w:cstheme="minorHAnsi"/>
          <w:szCs w:val="24"/>
        </w:rPr>
        <w:t>.</w:t>
      </w:r>
    </w:p>
    <w:p w:rsidR="00BC67F2" w:rsidP="001A2E5F">
      <w:pPr>
        <w:pStyle w:val="BodyText"/>
        <w:spacing w:after="0"/>
        <w:jc w:val="center"/>
        <w:rPr>
          <w:rFonts w:asciiTheme="minorHAnsi" w:hAnsiTheme="minorHAnsi" w:cstheme="minorHAnsi"/>
          <w:b/>
          <w:szCs w:val="24"/>
        </w:rPr>
      </w:pPr>
    </w:p>
    <w:p w:rsidR="003E1868" w:rsidP="001A2E5F">
      <w:pPr>
        <w:pStyle w:val="BodyText"/>
        <w:spacing w:after="0"/>
        <w:jc w:val="center"/>
        <w:rPr>
          <w:rFonts w:asciiTheme="minorHAnsi" w:hAnsiTheme="minorHAnsi" w:cstheme="minorHAnsi"/>
          <w:b/>
          <w:szCs w:val="24"/>
        </w:rPr>
      </w:pPr>
    </w:p>
    <w:p w:rsidR="008262A1" w:rsidRPr="00BE6AF5" w:rsidP="001A2E5F">
      <w:pPr>
        <w:pStyle w:val="BodyText"/>
        <w:spacing w:after="0"/>
        <w:jc w:val="center"/>
        <w:rPr>
          <w:rFonts w:asciiTheme="minorHAnsi" w:hAnsiTheme="minorHAnsi" w:cstheme="minorHAnsi"/>
          <w:b/>
          <w:szCs w:val="24"/>
        </w:rPr>
        <w:sectPr w:rsidSect="000A564E">
          <w:headerReference w:type="default" r:id="rId6"/>
          <w:footerReference w:type="default" r:id="rId7"/>
          <w:pgSz w:w="11907" w:h="16840" w:code="9"/>
          <w:pgMar w:top="2552" w:right="1213" w:bottom="1134" w:left="2160" w:header="0" w:footer="0" w:gutter="0"/>
          <w:cols w:space="720"/>
          <w:docGrid w:linePitch="326"/>
        </w:sectPr>
      </w:pPr>
    </w:p>
    <w:p w:rsidR="001A2E5F" w:rsidRPr="00BE6AF5" w:rsidP="00BC67F2">
      <w:pPr>
        <w:pStyle w:val="BodyText"/>
        <w:spacing w:after="0"/>
        <w:jc w:val="center"/>
        <w:rPr>
          <w:rFonts w:asciiTheme="minorHAnsi" w:hAnsiTheme="minorHAnsi" w:cstheme="minorHAnsi"/>
          <w:b/>
          <w:szCs w:val="24"/>
        </w:rPr>
      </w:pPr>
      <w:r w:rsidRPr="00BE6AF5">
        <w:rPr>
          <w:rFonts w:asciiTheme="minorHAnsi" w:hAnsiTheme="minorHAnsi" w:cstheme="minorHAnsi"/>
          <w:b/>
          <w:szCs w:val="24"/>
        </w:rPr>
        <w:t>Rosemeire de Souza Cardoso Barbosa</w:t>
      </w:r>
    </w:p>
    <w:p w:rsidR="00BC67F2" w:rsidRPr="00BE6AF5" w:rsidP="00BC67F2">
      <w:pPr>
        <w:pStyle w:val="BodyText"/>
        <w:spacing w:after="0"/>
        <w:jc w:val="center"/>
        <w:rPr>
          <w:rFonts w:asciiTheme="minorHAnsi" w:hAnsiTheme="minorHAnsi" w:cstheme="minorHAnsi"/>
          <w:b/>
          <w:szCs w:val="24"/>
        </w:rPr>
      </w:pPr>
      <w:r w:rsidRPr="00BE6AF5">
        <w:rPr>
          <w:rFonts w:asciiTheme="minorHAnsi" w:hAnsiTheme="minorHAnsi" w:cstheme="minorHAnsi"/>
          <w:b/>
          <w:szCs w:val="24"/>
        </w:rPr>
        <w:t>Procuradora</w:t>
      </w:r>
      <w:r w:rsidRPr="00BE6AF5">
        <w:rPr>
          <w:rFonts w:asciiTheme="minorHAnsi" w:hAnsiTheme="minorHAnsi" w:cstheme="minorHAnsi"/>
          <w:b/>
          <w:szCs w:val="24"/>
        </w:rPr>
        <w:t xml:space="preserve"> - OAB/SP 308.298</w:t>
      </w:r>
    </w:p>
    <w:p w:rsidR="000A564E" w:rsidRPr="00BE6AF5" w:rsidP="00C50F4B">
      <w:pPr>
        <w:pStyle w:val="BodyText"/>
        <w:spacing w:after="0"/>
        <w:jc w:val="center"/>
        <w:rPr>
          <w:rFonts w:asciiTheme="minorHAnsi" w:hAnsiTheme="minorHAnsi" w:cstheme="minorHAnsi"/>
          <w:szCs w:val="24"/>
        </w:rPr>
      </w:pPr>
      <w:r w:rsidRPr="00BE6AF5">
        <w:rPr>
          <w:rFonts w:asciiTheme="minorHAnsi" w:hAnsiTheme="minorHAnsi" w:cstheme="minorHAnsi"/>
          <w:szCs w:val="24"/>
        </w:rPr>
        <w:t>Assinado digitalmente</w:t>
      </w:r>
    </w:p>
    <w:sectPr w:rsidSect="00BC67F2">
      <w:type w:val="continuous"/>
      <w:pgSz w:w="11907" w:h="16840" w:code="9"/>
      <w:pgMar w:top="2552" w:right="1213" w:bottom="1134"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sz w:val="16"/>
        <w:szCs w:val="16"/>
      </w:rPr>
      <w:id w:val="-1511289301"/>
      <w:docPartObj>
        <w:docPartGallery w:val="Page Numbers (Top of Page)"/>
        <w:docPartUnique/>
      </w:docPartObj>
    </w:sdtPr>
    <w:sdtContent>
      <w:p w:rsidR="00172FC7" w:rsidP="002E0C51">
        <w:pPr>
          <w:pStyle w:val="Footer"/>
          <w:ind w:right="-313"/>
          <w:jc w:val="center"/>
          <w:rPr>
            <w:sz w:val="18"/>
            <w:lang w:val="pt-PT"/>
          </w:rPr>
        </w:pPr>
        <w:r>
          <w:rPr>
            <w:sz w:val="18"/>
            <w:lang w:val="pt-PT"/>
          </w:rPr>
          <w:t>________________________________________________________________________________________</w:t>
        </w:r>
      </w:p>
      <w:p w:rsidR="00172FC7" w:rsidP="002E0C51">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172FC7" w:rsidP="002E0C51">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172FC7" w:rsidP="00866E5A">
        <w:pPr>
          <w:pStyle w:val="Footer"/>
          <w:tabs>
            <w:tab w:val="left" w:pos="5325"/>
            <w:tab w:val="right" w:pos="8534"/>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5C4786">
          <w:rPr>
            <w:rFonts w:asciiTheme="minorHAnsi" w:hAnsiTheme="minorHAnsi"/>
            <w:sz w:val="16"/>
            <w:szCs w:val="16"/>
          </w:rPr>
          <w:t xml:space="preserve">Página </w:t>
        </w:r>
        <w:r w:rsidRPr="005C4786">
          <w:rPr>
            <w:rFonts w:asciiTheme="minorHAnsi" w:hAnsiTheme="minorHAnsi"/>
            <w:b/>
            <w:bCs/>
            <w:sz w:val="16"/>
            <w:szCs w:val="16"/>
          </w:rPr>
          <w:fldChar w:fldCharType="begin"/>
        </w:r>
        <w:r w:rsidRPr="005C4786">
          <w:rPr>
            <w:rFonts w:asciiTheme="minorHAnsi" w:hAnsiTheme="minorHAnsi"/>
            <w:b/>
            <w:bCs/>
            <w:sz w:val="16"/>
            <w:szCs w:val="16"/>
          </w:rPr>
          <w:instrText>PAGE</w:instrText>
        </w:r>
        <w:r w:rsidRPr="005C4786">
          <w:rPr>
            <w:rFonts w:asciiTheme="minorHAnsi" w:hAnsiTheme="minorHAnsi"/>
            <w:b/>
            <w:bCs/>
            <w:sz w:val="16"/>
            <w:szCs w:val="16"/>
          </w:rPr>
          <w:fldChar w:fldCharType="separate"/>
        </w:r>
        <w:r w:rsidR="00E32B17">
          <w:rPr>
            <w:rFonts w:asciiTheme="minorHAnsi" w:hAnsiTheme="minorHAnsi"/>
            <w:b/>
            <w:bCs/>
            <w:noProof/>
            <w:sz w:val="16"/>
            <w:szCs w:val="16"/>
          </w:rPr>
          <w:t>22</w:t>
        </w:r>
        <w:r w:rsidRPr="005C4786">
          <w:rPr>
            <w:rFonts w:asciiTheme="minorHAnsi" w:hAnsiTheme="minorHAnsi"/>
            <w:b/>
            <w:bCs/>
            <w:sz w:val="16"/>
            <w:szCs w:val="16"/>
          </w:rPr>
          <w:fldChar w:fldCharType="end"/>
        </w:r>
        <w:r w:rsidRPr="005C4786">
          <w:rPr>
            <w:rFonts w:asciiTheme="minorHAnsi" w:hAnsiTheme="minorHAnsi"/>
            <w:sz w:val="16"/>
            <w:szCs w:val="16"/>
          </w:rPr>
          <w:t xml:space="preserve"> de </w:t>
        </w:r>
        <w:r w:rsidRPr="005C4786">
          <w:rPr>
            <w:rFonts w:asciiTheme="minorHAnsi" w:hAnsiTheme="minorHAnsi"/>
            <w:b/>
            <w:bCs/>
            <w:sz w:val="16"/>
            <w:szCs w:val="16"/>
          </w:rPr>
          <w:fldChar w:fldCharType="begin"/>
        </w:r>
        <w:r w:rsidRPr="005C4786">
          <w:rPr>
            <w:rFonts w:asciiTheme="minorHAnsi" w:hAnsiTheme="minorHAnsi"/>
            <w:b/>
            <w:bCs/>
            <w:sz w:val="16"/>
            <w:szCs w:val="16"/>
          </w:rPr>
          <w:instrText>NUMPAGES</w:instrText>
        </w:r>
        <w:r w:rsidRPr="005C4786">
          <w:rPr>
            <w:rFonts w:asciiTheme="minorHAnsi" w:hAnsiTheme="minorHAnsi"/>
            <w:b/>
            <w:bCs/>
            <w:sz w:val="16"/>
            <w:szCs w:val="16"/>
          </w:rPr>
          <w:fldChar w:fldCharType="separate"/>
        </w:r>
        <w:r w:rsidR="00E32B17">
          <w:rPr>
            <w:rFonts w:asciiTheme="minorHAnsi" w:hAnsiTheme="minorHAnsi"/>
            <w:b/>
            <w:bCs/>
            <w:noProof/>
            <w:sz w:val="16"/>
            <w:szCs w:val="16"/>
          </w:rPr>
          <w:t>23</w:t>
        </w:r>
        <w:r w:rsidRPr="005C4786">
          <w:rPr>
            <w:rFonts w:asciiTheme="minorHAnsi" w:hAnsiTheme="minorHAnsi"/>
            <w:b/>
            <w:bCs/>
            <w:sz w:val="16"/>
            <w:szCs w:val="16"/>
          </w:rPr>
          <w:fldChar w:fldCharType="end"/>
        </w:r>
      </w:p>
    </w:sdtContent>
  </w:sdt>
  <w:p w:rsidR="00172FC7" w:rsidP="00866E5A">
    <w:pPr>
      <w:pStyle w:val="Footer"/>
    </w:pPr>
  </w:p>
  <w:p w:rsidR="00172FC7" w:rsidP="00866E5A">
    <w:pPr>
      <w:pStyle w:val="Footer"/>
    </w:pPr>
  </w:p>
  <w:p w:rsidR="00172FC7" w:rsidRPr="00835EC1" w:rsidP="00866E5A">
    <w:pPr>
      <w:pStyle w:val="Footer"/>
    </w:pPr>
  </w:p>
  <w:p w:rsidR="00172F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72FC7" w:rsidP="005273EF">
      <w:r>
        <w:separator/>
      </w:r>
    </w:p>
  </w:footnote>
  <w:footnote w:type="continuationSeparator" w:id="1">
    <w:p w:rsidR="00172FC7" w:rsidP="005273EF">
      <w:r>
        <w:continuationSeparator/>
      </w:r>
    </w:p>
  </w:footnote>
  <w:footnote w:id="2">
    <w:p w:rsidR="00172FC7" w:rsidP="00433B18">
      <w:pPr>
        <w:pStyle w:val="FootnoteText"/>
        <w:jc w:val="both"/>
      </w:pPr>
      <w:r>
        <w:rPr>
          <w:rStyle w:val="FootnoteReference"/>
        </w:rPr>
        <w:footnoteRef/>
      </w:r>
      <w:r>
        <w:t xml:space="preserve"> </w:t>
      </w:r>
      <w:r w:rsidRPr="00BC67F2">
        <w:rPr>
          <w:rFonts w:asciiTheme="minorHAnsi" w:hAnsiTheme="minorHAnsi"/>
          <w:i/>
        </w:rPr>
        <w:t xml:space="preserve">Art. 38. Compete à Comissão de Justiça e Redação manifestar-se sobre todos os assuntos entregues à sua apreciação, </w:t>
      </w:r>
      <w:r w:rsidRPr="00BC67F2">
        <w:rPr>
          <w:rFonts w:asciiTheme="minorHAnsi" w:hAnsiTheme="minorHAnsi"/>
          <w:b/>
          <w:i/>
        </w:rPr>
        <w:t xml:space="preserve">quanto ao seu aspecto constitucional, legal ou jurídico </w:t>
      </w:r>
      <w:r w:rsidRPr="00BC67F2">
        <w:rPr>
          <w:rFonts w:asciiTheme="minorHAnsi" w:hAnsiTheme="minorHAnsi"/>
          <w:i/>
        </w:rPr>
        <w:t xml:space="preserve">e quanto ao seu aspecto gramatical e lógico, quando solicitado o seu parecer por imposição regimental ou deliberação de um terço dos Vereadores da Câmara.§ 1º É obrigatória </w:t>
      </w:r>
      <w:r w:rsidRPr="00BC67F2">
        <w:rPr>
          <w:rFonts w:asciiTheme="minorHAnsi" w:hAnsiTheme="minorHAnsi"/>
          <w:i/>
        </w:rPr>
        <w:t>a</w:t>
      </w:r>
      <w:r w:rsidRPr="00BC67F2">
        <w:rPr>
          <w:rFonts w:asciiTheme="minorHAnsi" w:hAnsiTheme="minorHAnsi"/>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BC67F2">
        <w:rPr>
          <w:rFonts w:asciiTheme="minorHAnsi" w:hAnsiTheme="minorHAnsi"/>
          <w:i/>
        </w:rPr>
        <w:t>G.n</w:t>
      </w:r>
      <w:r w:rsidRPr="00BC67F2">
        <w:rPr>
          <w:rFonts w:asciiTheme="minorHAnsi" w:hAnsiTheme="minorHAnsi"/>
          <w:i/>
        </w:rPr>
        <w:t>).</w:t>
      </w:r>
    </w:p>
  </w:footnote>
  <w:footnote w:id="3">
    <w:p w:rsidR="00172FC7" w:rsidP="00CE45F8">
      <w:pPr>
        <w:pStyle w:val="FootnoteText"/>
      </w:pPr>
      <w:r>
        <w:rPr>
          <w:rStyle w:val="FootnoteReference"/>
          <w:rFonts w:eastAsiaTheme="majorEastAsia"/>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2FC7">
    <w:pPr>
      <w:pStyle w:val="Header"/>
      <w:rPr>
        <w:b/>
        <w:sz w:val="28"/>
        <w:lang w:val="pt-PT"/>
      </w:rPr>
    </w:pPr>
  </w:p>
  <w:p w:rsidR="00172FC7">
    <w:pPr>
      <w:pStyle w:val="Header"/>
      <w:rPr>
        <w:b/>
        <w:sz w:val="28"/>
        <w:lang w:val="pt-PT"/>
      </w:rPr>
    </w:pPr>
  </w:p>
  <w:p w:rsidR="00172FC7">
    <w:pPr>
      <w:pStyle w:val="Header"/>
      <w:rPr>
        <w:b/>
        <w:sz w:val="28"/>
        <w:lang w:val="pt-PT"/>
      </w:rPr>
    </w:pPr>
  </w:p>
  <w:p w:rsidR="00172FC7" w:rsidP="00866E5A">
    <w:pPr>
      <w:pStyle w:val="Header"/>
      <w:ind w:right="-822"/>
      <w:jc w:val="right"/>
      <w:rPr>
        <w:b/>
        <w:noProof/>
        <w:sz w:val="28"/>
      </w:rPr>
    </w:pPr>
  </w:p>
  <w:p w:rsidR="00172FC7" w:rsidP="002E0C51">
    <w:pPr>
      <w:pStyle w:val="Header"/>
      <w:jc w:val="center"/>
      <w:rPr>
        <w:b/>
        <w:sz w:val="26"/>
        <w:lang w:val="pt-PT"/>
      </w:rPr>
    </w:pPr>
  </w:p>
  <w:p w:rsidR="00172FC7" w:rsidP="002E0C51">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72FC7" w:rsidP="002E0C51">
                          <w:r>
                            <w:rPr>
                              <w:noProof/>
                            </w:rPr>
                            <w:drawing>
                              <wp:inline distT="0" distB="0" distL="0" distR="0">
                                <wp:extent cx="876300" cy="850900"/>
                                <wp:effectExtent l="19050" t="0" r="0" b="0"/>
                                <wp:docPr id="1493652036" name="Imagem 6"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9513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26662552"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F175B1" w:rsidP="002E0C51">
                    <w:drawing>
                      <wp:inline distT="0" distB="0" distL="0" distR="0">
                        <wp:extent cx="876300" cy="850900"/>
                        <wp:effectExtent l="19050" t="0" r="0" b="0"/>
                        <wp:docPr id="6" name="Imagem 6"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28823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26407158" r:id="rId4"/>
                    </w:object>
                  </w:p>
                </w:txbxContent>
              </v:textbox>
              <w10:wrap type="square"/>
            </v:shape>
          </w:pict>
        </mc:Fallback>
      </mc:AlternateContent>
    </w:r>
  </w:p>
  <w:p w:rsidR="00172FC7" w:rsidP="002E0C51">
    <w:pPr>
      <w:pStyle w:val="Header"/>
      <w:jc w:val="center"/>
      <w:rPr>
        <w:b/>
        <w:sz w:val="28"/>
        <w:lang w:val="pt-PT"/>
      </w:rPr>
    </w:pPr>
    <w:r>
      <w:rPr>
        <w:b/>
        <w:sz w:val="28"/>
        <w:lang w:val="pt-PT"/>
      </w:rPr>
      <w:t>CÂMARA MUNICIPAL DE VALINHOS</w:t>
    </w:r>
  </w:p>
  <w:p w:rsidR="00172FC7" w:rsidP="002E0C51">
    <w:pPr>
      <w:pStyle w:val="Header"/>
      <w:jc w:val="center"/>
    </w:pPr>
    <w:r>
      <w:rPr>
        <w:sz w:val="20"/>
        <w:lang w:val="pt-PT"/>
      </w:rPr>
      <w:t>ESTADO DE SÃO PAULO</w:t>
    </w:r>
  </w:p>
  <w:p w:rsidR="00172FC7" w:rsidP="00866E5A">
    <w:pPr>
      <w:pStyle w:val="Header"/>
      <w:ind w:right="-822"/>
      <w:jc w:val="right"/>
      <w:rPr>
        <w:b/>
        <w:noProof/>
        <w:sz w:val="28"/>
      </w:rPr>
    </w:pPr>
  </w:p>
  <w:p w:rsidR="00172FC7" w:rsidP="00866E5A">
    <w:pPr>
      <w:pStyle w:val="Header"/>
      <w:ind w:right="-822"/>
      <w:jc w:val="right"/>
      <w:rPr>
        <w:b/>
        <w:noProof/>
        <w:sz w:val="28"/>
      </w:rPr>
    </w:pPr>
  </w:p>
  <w:p w:rsidR="00172FC7" w:rsidP="003E1868">
    <w:pPr>
      <w:pStyle w:val="Header"/>
      <w:tabs>
        <w:tab w:val="left" w:pos="1650"/>
        <w:tab w:val="clear" w:pos="4419"/>
        <w:tab w:val="clear" w:pos="8838"/>
      </w:tabs>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6D733291"/>
    <w:multiLevelType w:val="hybridMultilevel"/>
    <w:tmpl w:val="655258C8"/>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4E"/>
    <w:rsid w:val="00024E2A"/>
    <w:rsid w:val="00026183"/>
    <w:rsid w:val="00033EF1"/>
    <w:rsid w:val="0003651A"/>
    <w:rsid w:val="00044CDB"/>
    <w:rsid w:val="0004643E"/>
    <w:rsid w:val="000505F3"/>
    <w:rsid w:val="000562EB"/>
    <w:rsid w:val="00057344"/>
    <w:rsid w:val="00067AC8"/>
    <w:rsid w:val="00067CA7"/>
    <w:rsid w:val="00076E23"/>
    <w:rsid w:val="00084468"/>
    <w:rsid w:val="0009184A"/>
    <w:rsid w:val="00097109"/>
    <w:rsid w:val="000A564E"/>
    <w:rsid w:val="000B5B58"/>
    <w:rsid w:val="000F299F"/>
    <w:rsid w:val="000F2CC4"/>
    <w:rsid w:val="001020DF"/>
    <w:rsid w:val="0011594B"/>
    <w:rsid w:val="001251B3"/>
    <w:rsid w:val="00132552"/>
    <w:rsid w:val="00134650"/>
    <w:rsid w:val="001430D4"/>
    <w:rsid w:val="00146836"/>
    <w:rsid w:val="00164976"/>
    <w:rsid w:val="00172FC7"/>
    <w:rsid w:val="00187019"/>
    <w:rsid w:val="001A2E5F"/>
    <w:rsid w:val="001D3EE9"/>
    <w:rsid w:val="001E0F14"/>
    <w:rsid w:val="001E2AD6"/>
    <w:rsid w:val="001E4C23"/>
    <w:rsid w:val="001F0DB0"/>
    <w:rsid w:val="00220B5C"/>
    <w:rsid w:val="002330BC"/>
    <w:rsid w:val="00242271"/>
    <w:rsid w:val="00253E6B"/>
    <w:rsid w:val="00257948"/>
    <w:rsid w:val="0027306E"/>
    <w:rsid w:val="002749D4"/>
    <w:rsid w:val="00293529"/>
    <w:rsid w:val="00295ED0"/>
    <w:rsid w:val="002A3AF3"/>
    <w:rsid w:val="002B0602"/>
    <w:rsid w:val="002C2064"/>
    <w:rsid w:val="002C5EAF"/>
    <w:rsid w:val="002E0C51"/>
    <w:rsid w:val="002E4283"/>
    <w:rsid w:val="00330A26"/>
    <w:rsid w:val="00341B89"/>
    <w:rsid w:val="00352BA8"/>
    <w:rsid w:val="00357E8B"/>
    <w:rsid w:val="003609CB"/>
    <w:rsid w:val="00377BCE"/>
    <w:rsid w:val="00381F1E"/>
    <w:rsid w:val="00382CA0"/>
    <w:rsid w:val="00383ADA"/>
    <w:rsid w:val="003A4FC2"/>
    <w:rsid w:val="003A6101"/>
    <w:rsid w:val="003D7230"/>
    <w:rsid w:val="003D79F2"/>
    <w:rsid w:val="003E1868"/>
    <w:rsid w:val="003E6291"/>
    <w:rsid w:val="003F2B4E"/>
    <w:rsid w:val="00417E80"/>
    <w:rsid w:val="00433B18"/>
    <w:rsid w:val="0044657C"/>
    <w:rsid w:val="004639D3"/>
    <w:rsid w:val="00464F19"/>
    <w:rsid w:val="00485255"/>
    <w:rsid w:val="004A0D75"/>
    <w:rsid w:val="004C24C7"/>
    <w:rsid w:val="004E2321"/>
    <w:rsid w:val="00515F8C"/>
    <w:rsid w:val="005273EF"/>
    <w:rsid w:val="00544188"/>
    <w:rsid w:val="00553A62"/>
    <w:rsid w:val="00560AEC"/>
    <w:rsid w:val="00564577"/>
    <w:rsid w:val="005864A8"/>
    <w:rsid w:val="005B67AD"/>
    <w:rsid w:val="005C4786"/>
    <w:rsid w:val="005E0248"/>
    <w:rsid w:val="00610CA9"/>
    <w:rsid w:val="0061701C"/>
    <w:rsid w:val="00626F30"/>
    <w:rsid w:val="00650860"/>
    <w:rsid w:val="00674B80"/>
    <w:rsid w:val="00677384"/>
    <w:rsid w:val="00681FC6"/>
    <w:rsid w:val="00684F78"/>
    <w:rsid w:val="006C6B56"/>
    <w:rsid w:val="006E15EC"/>
    <w:rsid w:val="006E1D8A"/>
    <w:rsid w:val="006E70E9"/>
    <w:rsid w:val="006F5C97"/>
    <w:rsid w:val="00721113"/>
    <w:rsid w:val="00723849"/>
    <w:rsid w:val="007637BF"/>
    <w:rsid w:val="00763D80"/>
    <w:rsid w:val="0076633E"/>
    <w:rsid w:val="0077215C"/>
    <w:rsid w:val="00776D43"/>
    <w:rsid w:val="00783B84"/>
    <w:rsid w:val="007856FF"/>
    <w:rsid w:val="007867F2"/>
    <w:rsid w:val="00794D11"/>
    <w:rsid w:val="007B4299"/>
    <w:rsid w:val="007E1F99"/>
    <w:rsid w:val="007E33A1"/>
    <w:rsid w:val="007F4BE9"/>
    <w:rsid w:val="00800FE9"/>
    <w:rsid w:val="00816BCE"/>
    <w:rsid w:val="008262A1"/>
    <w:rsid w:val="00835EC1"/>
    <w:rsid w:val="00861EF4"/>
    <w:rsid w:val="00866E5A"/>
    <w:rsid w:val="00882BE4"/>
    <w:rsid w:val="00883F10"/>
    <w:rsid w:val="00890DA4"/>
    <w:rsid w:val="00891265"/>
    <w:rsid w:val="008A1E53"/>
    <w:rsid w:val="008A55BE"/>
    <w:rsid w:val="008D360F"/>
    <w:rsid w:val="00913A7C"/>
    <w:rsid w:val="00921620"/>
    <w:rsid w:val="009470BD"/>
    <w:rsid w:val="00955D1E"/>
    <w:rsid w:val="00961EB7"/>
    <w:rsid w:val="00970E75"/>
    <w:rsid w:val="0097700C"/>
    <w:rsid w:val="00985BD6"/>
    <w:rsid w:val="009905ED"/>
    <w:rsid w:val="009B640D"/>
    <w:rsid w:val="009B7F7D"/>
    <w:rsid w:val="009C3A45"/>
    <w:rsid w:val="009D0604"/>
    <w:rsid w:val="009D34D1"/>
    <w:rsid w:val="009E56ED"/>
    <w:rsid w:val="00A15CC8"/>
    <w:rsid w:val="00A20D7C"/>
    <w:rsid w:val="00A25F6B"/>
    <w:rsid w:val="00A416A7"/>
    <w:rsid w:val="00A840F7"/>
    <w:rsid w:val="00A842D6"/>
    <w:rsid w:val="00A86A0B"/>
    <w:rsid w:val="00A91D7A"/>
    <w:rsid w:val="00A957A4"/>
    <w:rsid w:val="00AD6D9C"/>
    <w:rsid w:val="00AE627C"/>
    <w:rsid w:val="00B05787"/>
    <w:rsid w:val="00B1734B"/>
    <w:rsid w:val="00B225C9"/>
    <w:rsid w:val="00B6613B"/>
    <w:rsid w:val="00BB3851"/>
    <w:rsid w:val="00BC5B82"/>
    <w:rsid w:val="00BC67F2"/>
    <w:rsid w:val="00BE6AF5"/>
    <w:rsid w:val="00C11AF0"/>
    <w:rsid w:val="00C21392"/>
    <w:rsid w:val="00C219A9"/>
    <w:rsid w:val="00C226DA"/>
    <w:rsid w:val="00C27143"/>
    <w:rsid w:val="00C50A39"/>
    <w:rsid w:val="00C50F4B"/>
    <w:rsid w:val="00C50FBC"/>
    <w:rsid w:val="00C82008"/>
    <w:rsid w:val="00C84EF2"/>
    <w:rsid w:val="00C868E8"/>
    <w:rsid w:val="00C96201"/>
    <w:rsid w:val="00CB59D1"/>
    <w:rsid w:val="00CC7934"/>
    <w:rsid w:val="00CD5748"/>
    <w:rsid w:val="00CE45F8"/>
    <w:rsid w:val="00CF1A24"/>
    <w:rsid w:val="00CF22FD"/>
    <w:rsid w:val="00D15227"/>
    <w:rsid w:val="00D357AE"/>
    <w:rsid w:val="00D40CAB"/>
    <w:rsid w:val="00D4361A"/>
    <w:rsid w:val="00D44373"/>
    <w:rsid w:val="00D578F4"/>
    <w:rsid w:val="00D6330B"/>
    <w:rsid w:val="00D71B06"/>
    <w:rsid w:val="00D85788"/>
    <w:rsid w:val="00D85FE9"/>
    <w:rsid w:val="00D97799"/>
    <w:rsid w:val="00DA02D3"/>
    <w:rsid w:val="00DA2390"/>
    <w:rsid w:val="00DA24E2"/>
    <w:rsid w:val="00DA686C"/>
    <w:rsid w:val="00DC7D1B"/>
    <w:rsid w:val="00DD7A58"/>
    <w:rsid w:val="00DE0830"/>
    <w:rsid w:val="00E018CF"/>
    <w:rsid w:val="00E24501"/>
    <w:rsid w:val="00E32B17"/>
    <w:rsid w:val="00E4285B"/>
    <w:rsid w:val="00E51B1C"/>
    <w:rsid w:val="00E63516"/>
    <w:rsid w:val="00E84E58"/>
    <w:rsid w:val="00E9146B"/>
    <w:rsid w:val="00E943B9"/>
    <w:rsid w:val="00E94772"/>
    <w:rsid w:val="00EA0773"/>
    <w:rsid w:val="00F00261"/>
    <w:rsid w:val="00F12C30"/>
    <w:rsid w:val="00F157F7"/>
    <w:rsid w:val="00F175B1"/>
    <w:rsid w:val="00F25B7B"/>
    <w:rsid w:val="00F40C65"/>
    <w:rsid w:val="00F51555"/>
    <w:rsid w:val="00F612E5"/>
    <w:rsid w:val="00F65635"/>
    <w:rsid w:val="00F84A0D"/>
    <w:rsid w:val="00F87210"/>
    <w:rsid w:val="00F91AC6"/>
    <w:rsid w:val="00FB7297"/>
    <w:rsid w:val="00FD6903"/>
    <w:rsid w:val="00FE2130"/>
    <w:rsid w:val="00FE42B6"/>
    <w:rsid w:val="00FE51A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4E"/>
    <w:pPr>
      <w:spacing w:after="0" w:line="240" w:lineRule="auto"/>
    </w:pPr>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A564E"/>
    <w:pPr>
      <w:tabs>
        <w:tab w:val="center" w:pos="4419"/>
        <w:tab w:val="right" w:pos="8838"/>
      </w:tabs>
    </w:pPr>
  </w:style>
  <w:style w:type="character" w:customStyle="1" w:styleId="CabealhoChar">
    <w:name w:val="Cabeçalho Char"/>
    <w:basedOn w:val="DefaultParagraphFont"/>
    <w:link w:val="Header"/>
    <w:rsid w:val="000A564E"/>
    <w:rPr>
      <w:rFonts w:ascii="Arial" w:eastAsia="Times New Roman" w:hAnsi="Arial" w:cs="Times New Roman"/>
      <w:sz w:val="24"/>
      <w:szCs w:val="20"/>
      <w:lang w:eastAsia="pt-BR"/>
    </w:rPr>
  </w:style>
  <w:style w:type="paragraph" w:styleId="Footer">
    <w:name w:val="footer"/>
    <w:basedOn w:val="Normal"/>
    <w:link w:val="RodapChar"/>
    <w:rsid w:val="000A564E"/>
    <w:pPr>
      <w:tabs>
        <w:tab w:val="center" w:pos="4419"/>
        <w:tab w:val="right" w:pos="8838"/>
      </w:tabs>
    </w:pPr>
  </w:style>
  <w:style w:type="character" w:customStyle="1" w:styleId="RodapChar">
    <w:name w:val="Rodapé Char"/>
    <w:basedOn w:val="DefaultParagraphFont"/>
    <w:link w:val="Footer"/>
    <w:rsid w:val="000A564E"/>
    <w:rPr>
      <w:rFonts w:ascii="Arial" w:eastAsia="Times New Roman" w:hAnsi="Arial" w:cs="Times New Roman"/>
      <w:sz w:val="24"/>
      <w:szCs w:val="20"/>
      <w:lang w:eastAsia="pt-BR"/>
    </w:rPr>
  </w:style>
  <w:style w:type="paragraph" w:styleId="NormalWeb">
    <w:name w:val="Normal (Web)"/>
    <w:basedOn w:val="Normal"/>
    <w:uiPriority w:val="99"/>
    <w:unhideWhenUsed/>
    <w:rsid w:val="000A564E"/>
    <w:pPr>
      <w:spacing w:before="100" w:beforeAutospacing="1" w:after="100" w:afterAutospacing="1"/>
    </w:pPr>
    <w:rPr>
      <w:rFonts w:ascii="Times New Roman" w:hAnsi="Times New Roman"/>
      <w:szCs w:val="24"/>
    </w:rPr>
  </w:style>
  <w:style w:type="paragraph" w:styleId="BodyText">
    <w:name w:val="Body Text"/>
    <w:basedOn w:val="Normal"/>
    <w:link w:val="CorpodetextoChar"/>
    <w:uiPriority w:val="99"/>
    <w:unhideWhenUsed/>
    <w:rsid w:val="000A564E"/>
    <w:pPr>
      <w:spacing w:after="120"/>
    </w:pPr>
  </w:style>
  <w:style w:type="character" w:customStyle="1" w:styleId="CorpodetextoChar">
    <w:name w:val="Corpo de texto Char"/>
    <w:basedOn w:val="DefaultParagraphFont"/>
    <w:link w:val="BodyText"/>
    <w:uiPriority w:val="99"/>
    <w:rsid w:val="000A564E"/>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0A564E"/>
    <w:pPr>
      <w:spacing w:after="120"/>
      <w:ind w:left="283"/>
    </w:pPr>
  </w:style>
  <w:style w:type="character" w:customStyle="1" w:styleId="RecuodecorpodetextoChar">
    <w:name w:val="Recuo de corpo de texto Char"/>
    <w:basedOn w:val="DefaultParagraphFont"/>
    <w:link w:val="BodyTextIndent"/>
    <w:uiPriority w:val="99"/>
    <w:rsid w:val="000A564E"/>
    <w:rPr>
      <w:rFonts w:ascii="Arial" w:eastAsia="Times New Roman" w:hAnsi="Arial" w:cs="Times New Roman"/>
      <w:sz w:val="24"/>
      <w:szCs w:val="20"/>
      <w:lang w:eastAsia="pt-BR"/>
    </w:rPr>
  </w:style>
  <w:style w:type="paragraph" w:customStyle="1" w:styleId="Default">
    <w:name w:val="Default"/>
    <w:rsid w:val="000A564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rsid w:val="000A564E"/>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0A564E"/>
  </w:style>
  <w:style w:type="paragraph" w:customStyle="1" w:styleId="paragrafo">
    <w:name w:val="paragrafo"/>
    <w:basedOn w:val="Normal"/>
    <w:rsid w:val="000A564E"/>
    <w:pPr>
      <w:spacing w:before="100" w:beforeAutospacing="1" w:after="100" w:afterAutospacing="1"/>
    </w:pPr>
    <w:rPr>
      <w:rFonts w:ascii="Times New Roman" w:hAnsi="Times New Roman"/>
      <w:szCs w:val="24"/>
    </w:rPr>
  </w:style>
  <w:style w:type="paragraph" w:customStyle="1" w:styleId="item">
    <w:name w:val="item"/>
    <w:basedOn w:val="Normal"/>
    <w:rsid w:val="000A564E"/>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D357AE"/>
    <w:rPr>
      <w:b/>
      <w:bCs/>
    </w:rPr>
  </w:style>
  <w:style w:type="character" w:styleId="Hyperlink">
    <w:name w:val="Hyperlink"/>
    <w:basedOn w:val="DefaultParagraphFont"/>
    <w:uiPriority w:val="99"/>
    <w:unhideWhenUsed/>
    <w:rsid w:val="00D357AE"/>
    <w:rPr>
      <w:color w:val="0000FF"/>
      <w:u w:val="single"/>
    </w:rPr>
  </w:style>
  <w:style w:type="paragraph" w:customStyle="1" w:styleId="texto1">
    <w:name w:val="texto1"/>
    <w:basedOn w:val="Normal"/>
    <w:rsid w:val="00D357AE"/>
    <w:pPr>
      <w:spacing w:before="100" w:beforeAutospacing="1" w:after="100" w:afterAutospacing="1"/>
    </w:pPr>
    <w:rPr>
      <w:rFonts w:ascii="Times New Roman" w:hAnsi="Times New Roman"/>
      <w:szCs w:val="24"/>
    </w:rPr>
  </w:style>
  <w:style w:type="paragraph" w:styleId="NoSpacing">
    <w:name w:val="No Spacing"/>
    <w:uiPriority w:val="1"/>
    <w:qFormat/>
    <w:rsid w:val="00866E5A"/>
    <w:pPr>
      <w:spacing w:after="0" w:line="240" w:lineRule="auto"/>
    </w:pPr>
    <w:rPr>
      <w:rFonts w:ascii="Calibri" w:eastAsia="Calibri" w:hAnsi="Calibri" w:cs="Times New Roman"/>
    </w:rPr>
  </w:style>
  <w:style w:type="paragraph" w:styleId="BalloonText">
    <w:name w:val="Balloon Text"/>
    <w:basedOn w:val="Normal"/>
    <w:link w:val="TextodebaloChar"/>
    <w:uiPriority w:val="99"/>
    <w:semiHidden/>
    <w:unhideWhenUsed/>
    <w:rsid w:val="003A6101"/>
    <w:rPr>
      <w:rFonts w:ascii="Tahoma" w:hAnsi="Tahoma" w:cs="Tahoma"/>
      <w:sz w:val="16"/>
      <w:szCs w:val="16"/>
    </w:rPr>
  </w:style>
  <w:style w:type="character" w:customStyle="1" w:styleId="TextodebaloChar">
    <w:name w:val="Texto de balão Char"/>
    <w:basedOn w:val="DefaultParagraphFont"/>
    <w:link w:val="BalloonText"/>
    <w:uiPriority w:val="99"/>
    <w:semiHidden/>
    <w:rsid w:val="003A6101"/>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433B18"/>
    <w:rPr>
      <w:sz w:val="20"/>
    </w:rPr>
  </w:style>
  <w:style w:type="character" w:customStyle="1" w:styleId="TextodenotaderodapChar">
    <w:name w:val="Texto de nota de rodapé Char"/>
    <w:basedOn w:val="DefaultParagraphFont"/>
    <w:link w:val="FootnoteText"/>
    <w:uiPriority w:val="99"/>
    <w:semiHidden/>
    <w:rsid w:val="00433B18"/>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433B18"/>
    <w:rPr>
      <w:vertAlign w:val="superscript"/>
    </w:rPr>
  </w:style>
  <w:style w:type="paragraph" w:styleId="ListParagraph">
    <w:name w:val="List Paragraph"/>
    <w:basedOn w:val="Normal"/>
    <w:uiPriority w:val="34"/>
    <w:qFormat/>
    <w:rsid w:val="00BE6AF5"/>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D44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enta0">
    <w:name w:val="ementa0"/>
    <w:basedOn w:val="Normal"/>
    <w:rsid w:val="000F299F"/>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DC9B5-61D3-4D0A-AAF9-973DD78A2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22</Pages>
  <Words>6096</Words>
  <Characters>32924</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35</cp:revision>
  <cp:lastPrinted>2021-10-07T16:56:00Z</cp:lastPrinted>
  <dcterms:created xsi:type="dcterms:W3CDTF">2022-10-04T14:57:00Z</dcterms:created>
  <dcterms:modified xsi:type="dcterms:W3CDTF">2022-10-07T18:43:00Z</dcterms:modified>
</cp:coreProperties>
</file>