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4FF1" w:rsidRPr="00CE42E0" w:rsidP="00A04FF1" w14:paraId="6CB9C9B0" w14:textId="77777777">
      <w:pPr>
        <w:widowControl w:val="0"/>
        <w:tabs>
          <w:tab w:val="left" w:pos="1741"/>
        </w:tabs>
        <w:jc w:val="both"/>
        <w:rPr>
          <w:rFonts w:cs="Arial"/>
          <w:b/>
          <w:bCs/>
          <w:szCs w:val="24"/>
        </w:rPr>
      </w:pPr>
    </w:p>
    <w:p w:rsidR="00A04FF1" w:rsidRPr="00CE42E0" w:rsidP="00FC47D9" w14:paraId="2E7B582E" w14:textId="77777777">
      <w:pPr>
        <w:ind w:left="3969"/>
        <w:jc w:val="both"/>
        <w:rPr>
          <w:rFonts w:cs="Arial"/>
          <w:szCs w:val="24"/>
        </w:rPr>
      </w:pPr>
      <w:r w:rsidRPr="00CE42E0">
        <w:rPr>
          <w:rFonts w:cs="Arial"/>
          <w:b/>
          <w:bCs/>
          <w:szCs w:val="24"/>
        </w:rPr>
        <w:t>Insere o Parágrafo Único no artigo 4 ao Projeto de Lei 101/2022 que dispõe sobre o Programa de Regularização Fiscal, no âmbito da Fazenda Pública, quanto ao Imposto Sobre Serviços de Qualquer Natureza - ISSQN, incidente nas construções e suas expansões, detectadas no levantamento aerofotogramétrico de 2018, na forma e condições que especifica e dá outras providências</w:t>
      </w:r>
    </w:p>
    <w:p w:rsidR="005C7621" w:rsidRPr="00CE42E0" w:rsidP="00A04FF1" w14:paraId="4CF29E46" w14:textId="77777777">
      <w:pPr>
        <w:widowControl w:val="0"/>
        <w:jc w:val="both"/>
        <w:rPr>
          <w:rFonts w:cs="Arial"/>
          <w:b/>
          <w:bCs/>
          <w:szCs w:val="24"/>
        </w:rPr>
      </w:pPr>
    </w:p>
    <w:p w:rsidR="00A04FF1" w:rsidRPr="00CE42E0" w:rsidP="00A04FF1" w14:paraId="12AEBACD" w14:textId="77777777">
      <w:pPr>
        <w:widowControl w:val="0"/>
        <w:jc w:val="both"/>
        <w:rPr>
          <w:rFonts w:cs="Arial"/>
          <w:b/>
          <w:bCs/>
          <w:szCs w:val="24"/>
        </w:rPr>
      </w:pPr>
      <w:r w:rsidRPr="00CE42E0">
        <w:rPr>
          <w:rFonts w:cs="Arial"/>
          <w:b/>
          <w:bCs/>
          <w:szCs w:val="24"/>
        </w:rPr>
        <w:t>Senhor Presidente,</w:t>
      </w:r>
    </w:p>
    <w:p w:rsidR="005C7621" w:rsidRPr="00CE42E0" w:rsidP="00A04FF1" w14:paraId="5440F601" w14:textId="77777777">
      <w:pPr>
        <w:widowControl w:val="0"/>
        <w:jc w:val="both"/>
        <w:rPr>
          <w:rFonts w:cs="Arial"/>
          <w:b/>
          <w:bCs/>
          <w:szCs w:val="24"/>
        </w:rPr>
      </w:pPr>
      <w:r w:rsidRPr="00CE42E0">
        <w:rPr>
          <w:rFonts w:cs="Arial"/>
          <w:b/>
          <w:bCs/>
          <w:szCs w:val="24"/>
        </w:rPr>
        <w:t>Senhores Vereadores</w:t>
      </w:r>
      <w:r w:rsidRPr="00CE42E0" w:rsidR="00A92067">
        <w:rPr>
          <w:rFonts w:cs="Arial"/>
          <w:b/>
          <w:bCs/>
          <w:szCs w:val="24"/>
        </w:rPr>
        <w:t>,</w:t>
      </w:r>
    </w:p>
    <w:p w:rsidR="004E493C" w:rsidRPr="00CE42E0" w:rsidP="004E493C" w14:paraId="5B2A72A8" w14:textId="77777777">
      <w:pPr>
        <w:widowControl w:val="0"/>
        <w:spacing w:line="360" w:lineRule="auto"/>
        <w:jc w:val="both"/>
        <w:rPr>
          <w:rFonts w:cs="Arial"/>
          <w:bCs/>
          <w:szCs w:val="24"/>
        </w:rPr>
      </w:pPr>
    </w:p>
    <w:p w:rsidR="005F6B61" w:rsidRPr="00CE42E0" w:rsidP="00AE69C4" w14:paraId="067D7F43" w14:textId="67A33A8B">
      <w:pPr>
        <w:widowControl w:val="0"/>
        <w:spacing w:line="360" w:lineRule="auto"/>
        <w:ind w:firstLine="2835"/>
        <w:jc w:val="both"/>
        <w:rPr>
          <w:rFonts w:cs="Arial"/>
          <w:bCs/>
          <w:szCs w:val="24"/>
        </w:rPr>
      </w:pPr>
      <w:r w:rsidRPr="00866CF2">
        <w:rPr>
          <w:rFonts w:cs="Arial"/>
          <w:bCs/>
          <w:szCs w:val="24"/>
        </w:rPr>
        <w:t>O Vereador</w:t>
      </w:r>
      <w:r w:rsidR="006B4B05">
        <w:rPr>
          <w:rFonts w:cs="Arial"/>
          <w:bCs/>
          <w:szCs w:val="24"/>
        </w:rPr>
        <w:t xml:space="preserve"> Franklin</w:t>
      </w:r>
      <w:r w:rsidRPr="00866CF2">
        <w:rPr>
          <w:rFonts w:cs="Arial"/>
          <w:bCs/>
          <w:szCs w:val="24"/>
        </w:rPr>
        <w:t xml:space="preserve"> apresenta, nos termos regimentais, para a devida apreciação e votação em Plenário, </w:t>
      </w:r>
      <w:r>
        <w:rPr>
          <w:rFonts w:cs="Arial"/>
          <w:bCs/>
          <w:szCs w:val="24"/>
        </w:rPr>
        <w:t>a</w:t>
      </w:r>
      <w:r w:rsidRPr="00866CF2">
        <w:rPr>
          <w:rFonts w:cs="Arial"/>
          <w:bCs/>
          <w:szCs w:val="24"/>
        </w:rPr>
        <w:t xml:space="preserve"> presente</w:t>
      </w:r>
      <w:r>
        <w:rPr>
          <w:rFonts w:cs="Arial"/>
          <w:bCs/>
          <w:szCs w:val="24"/>
        </w:rPr>
        <w:t xml:space="preserve"> emenda ao </w:t>
      </w:r>
      <w:r w:rsidRPr="00866CF2">
        <w:rPr>
          <w:rFonts w:cs="Arial"/>
          <w:bCs/>
          <w:szCs w:val="24"/>
        </w:rPr>
        <w:t>Projeto de Lei nº 101/2022</w:t>
      </w:r>
      <w:r>
        <w:rPr>
          <w:rFonts w:cs="Arial"/>
          <w:bCs/>
          <w:szCs w:val="24"/>
        </w:rPr>
        <w:t>, que “</w:t>
      </w:r>
      <w:r w:rsidRPr="00866CF2">
        <w:rPr>
          <w:rFonts w:cs="Arial"/>
          <w:bCs/>
          <w:szCs w:val="24"/>
        </w:rPr>
        <w:t>Dispõe sobre o Programa de Regularização Fiscal, no âmbito da Fazenda Pública, quanto ao Imposto Sobre Serviços de Qualquer Natureza - ISSQN, incidente nas construções e suas expansões, detectadas no levantamento aerofotogramétrico de 2018, na forma e condições que especifica e dá outras providências. (Mens. 34/22)</w:t>
      </w:r>
      <w:r>
        <w:rPr>
          <w:rFonts w:cs="Arial"/>
          <w:bCs/>
          <w:szCs w:val="24"/>
        </w:rPr>
        <w:t>”, nos seguintes termos.</w:t>
      </w:r>
    </w:p>
    <w:p w:rsidR="006B4B05" w:rsidRPr="00CE42E0" w:rsidP="005F6B61" w14:paraId="465A2DDA" w14:textId="77777777">
      <w:pPr>
        <w:widowControl w:val="0"/>
        <w:spacing w:line="360" w:lineRule="auto"/>
        <w:ind w:firstLine="2835"/>
        <w:jc w:val="both"/>
        <w:rPr>
          <w:rFonts w:cs="Arial"/>
          <w:bCs/>
          <w:szCs w:val="24"/>
        </w:rPr>
      </w:pPr>
    </w:p>
    <w:p w:rsidR="00866CF2" w:rsidRPr="006B4B05" w:rsidP="00866CF2" w14:paraId="50D739F8" w14:textId="77777777">
      <w:pPr>
        <w:widowControl w:val="0"/>
        <w:spacing w:line="360" w:lineRule="auto"/>
        <w:ind w:firstLine="2835"/>
        <w:jc w:val="both"/>
        <w:rPr>
          <w:rFonts w:cs="Arial"/>
          <w:b/>
          <w:szCs w:val="24"/>
        </w:rPr>
      </w:pPr>
      <w:r w:rsidRPr="006B4B05">
        <w:rPr>
          <w:rFonts w:cs="Arial"/>
          <w:b/>
          <w:szCs w:val="24"/>
        </w:rPr>
        <w:t>Justificativa</w:t>
      </w:r>
    </w:p>
    <w:p w:rsidR="005F6B61" w:rsidP="006B4B05" w14:paraId="5128B49A" w14:textId="59A3270B">
      <w:pPr>
        <w:widowControl w:val="0"/>
        <w:spacing w:line="360" w:lineRule="auto"/>
        <w:ind w:firstLine="2835"/>
        <w:jc w:val="both"/>
        <w:rPr>
          <w:rFonts w:cs="Arial"/>
          <w:bCs/>
          <w:szCs w:val="24"/>
        </w:rPr>
      </w:pPr>
      <w:r w:rsidRPr="006B4B05">
        <w:rPr>
          <w:rFonts w:cs="Arial"/>
          <w:bCs/>
          <w:szCs w:val="24"/>
        </w:rPr>
        <w:t>A presente Emenda Aditiva ao Projeto de Lei</w:t>
      </w:r>
      <w:r>
        <w:rPr>
          <w:rFonts w:cs="Arial"/>
          <w:bCs/>
          <w:szCs w:val="24"/>
        </w:rPr>
        <w:t xml:space="preserve"> 101/2022 visa assegura aos proprietários de áreas consideradas vulneráveis o direito a isenção do pagamento do ISSQN tratado na presente lei, como mecanismo de promoção do desenvolvimento urbano voltado as construções de proprietários de baixa renda, que se encontrem inseridos nos programas de regularização fundiária.</w:t>
      </w:r>
    </w:p>
    <w:p w:rsidR="006B4B05" w:rsidP="006B4B05" w14:paraId="394A97FE" w14:textId="67811CEF">
      <w:pPr>
        <w:widowControl w:val="0"/>
        <w:spacing w:line="360" w:lineRule="auto"/>
        <w:ind w:firstLine="2835"/>
        <w:jc w:val="both"/>
        <w:rPr>
          <w:rFonts w:cs="Arial"/>
          <w:bCs/>
          <w:szCs w:val="24"/>
        </w:rPr>
      </w:pPr>
      <w:r>
        <w:rPr>
          <w:rFonts w:cs="Arial"/>
          <w:bCs/>
          <w:szCs w:val="24"/>
        </w:rPr>
        <w:t xml:space="preserve">Dessa forma, a presente emenda, insere o Parágrafo Único ao Artigo 4º do referido projeto de lei, contendo a seguinte redação: </w:t>
      </w:r>
    </w:p>
    <w:p w:rsidR="006B4B05" w:rsidP="006B4B05" w14:paraId="3119A338" w14:textId="77777777">
      <w:pPr>
        <w:widowControl w:val="0"/>
        <w:spacing w:line="360" w:lineRule="auto"/>
        <w:ind w:left="2835"/>
        <w:jc w:val="both"/>
        <w:rPr>
          <w:rFonts w:cs="Arial"/>
          <w:bCs/>
          <w:i/>
          <w:iCs/>
          <w:szCs w:val="24"/>
        </w:rPr>
      </w:pPr>
    </w:p>
    <w:p w:rsidR="006B4B05" w:rsidP="006B4B05" w14:paraId="5F3FE546" w14:textId="3F977722">
      <w:pPr>
        <w:widowControl w:val="0"/>
        <w:spacing w:line="360" w:lineRule="auto"/>
        <w:ind w:left="2835"/>
        <w:jc w:val="both"/>
        <w:rPr>
          <w:rFonts w:cs="Arial"/>
          <w:bCs/>
          <w:i/>
          <w:iCs/>
          <w:szCs w:val="24"/>
        </w:rPr>
      </w:pPr>
      <w:r w:rsidRPr="006B4B05">
        <w:rPr>
          <w:rFonts w:cs="Arial"/>
          <w:bCs/>
          <w:i/>
          <w:iCs/>
          <w:szCs w:val="24"/>
        </w:rPr>
        <w:t>Art. 4...</w:t>
      </w:r>
    </w:p>
    <w:p w:rsidR="006B4B05" w:rsidRPr="006B4B05" w:rsidP="006B4B05" w14:paraId="30C21A63" w14:textId="77777777">
      <w:pPr>
        <w:widowControl w:val="0"/>
        <w:spacing w:line="360" w:lineRule="auto"/>
        <w:ind w:left="2835"/>
        <w:jc w:val="both"/>
        <w:rPr>
          <w:rFonts w:cs="Arial"/>
          <w:bCs/>
          <w:i/>
          <w:iCs/>
          <w:szCs w:val="24"/>
        </w:rPr>
      </w:pPr>
    </w:p>
    <w:p w:rsidR="006B4B05" w:rsidRPr="006B4B05" w:rsidP="006B4B05" w14:paraId="3AE84308" w14:textId="29E67C59">
      <w:pPr>
        <w:widowControl w:val="0"/>
        <w:spacing w:line="360" w:lineRule="auto"/>
        <w:ind w:left="2835"/>
        <w:jc w:val="both"/>
        <w:rPr>
          <w:rFonts w:cs="Arial"/>
          <w:bCs/>
          <w:i/>
          <w:iCs/>
          <w:szCs w:val="24"/>
        </w:rPr>
      </w:pPr>
      <w:r w:rsidRPr="006B4B05">
        <w:rPr>
          <w:rFonts w:cs="Arial"/>
          <w:bCs/>
          <w:i/>
          <w:iCs/>
          <w:szCs w:val="24"/>
        </w:rPr>
        <w:t>§ Único: Os</w:t>
      </w:r>
      <w:r w:rsidR="00A11A3B">
        <w:rPr>
          <w:rFonts w:cs="Arial"/>
          <w:bCs/>
          <w:i/>
          <w:iCs/>
          <w:szCs w:val="24"/>
        </w:rPr>
        <w:t xml:space="preserve"> imóveis e construções localizados nos</w:t>
      </w:r>
      <w:r w:rsidRPr="006B4B05">
        <w:rPr>
          <w:rFonts w:cs="Arial"/>
          <w:bCs/>
          <w:i/>
          <w:iCs/>
          <w:szCs w:val="24"/>
        </w:rPr>
        <w:t xml:space="preserve"> núcleos urbanos informais (NUI) com interesse social beneficiados pelos programas previstos nas leis federais 13.465/2017 e 11.977/2009 ficarão isentos do pagamento do Imposto sobre Serviços de Qualquer Natureza – ISSQN tratado pela presente lei. </w:t>
      </w:r>
    </w:p>
    <w:p w:rsidR="006B4B05" w:rsidP="006B4B05" w14:paraId="39950271" w14:textId="77777777">
      <w:pPr>
        <w:widowControl w:val="0"/>
        <w:spacing w:line="360" w:lineRule="auto"/>
        <w:ind w:firstLine="2835"/>
        <w:jc w:val="both"/>
        <w:rPr>
          <w:rFonts w:cs="Arial"/>
          <w:bCs/>
          <w:szCs w:val="24"/>
        </w:rPr>
      </w:pPr>
    </w:p>
    <w:p w:rsidR="00866CF2" w:rsidP="005E286C" w14:paraId="21A56591" w14:textId="2EFBF9CF">
      <w:pPr>
        <w:widowControl w:val="0"/>
        <w:spacing w:line="360" w:lineRule="auto"/>
        <w:jc w:val="both"/>
        <w:rPr>
          <w:rFonts w:cs="Arial"/>
          <w:bCs/>
          <w:szCs w:val="24"/>
        </w:rPr>
      </w:pPr>
      <w:r>
        <w:rPr>
          <w:rFonts w:cs="Arial"/>
          <w:bCs/>
          <w:szCs w:val="24"/>
        </w:rPr>
        <w:tab/>
        <w:t xml:space="preserve">Dessa forma, contando com o apoio dos N. Colegas, dado ao relevante </w:t>
      </w:r>
      <w:r>
        <w:rPr>
          <w:rFonts w:cs="Arial"/>
          <w:bCs/>
          <w:szCs w:val="24"/>
        </w:rPr>
        <w:t xml:space="preserve">interesse social, esperamos a regular aprovação da presente emenda. </w:t>
      </w:r>
    </w:p>
    <w:p w:rsidR="005E286C" w:rsidP="005E286C" w14:paraId="2E597A17" w14:textId="77777777">
      <w:pPr>
        <w:widowControl w:val="0"/>
        <w:spacing w:line="360" w:lineRule="auto"/>
        <w:jc w:val="both"/>
        <w:rPr>
          <w:rFonts w:cs="Arial"/>
          <w:bCs/>
          <w:szCs w:val="24"/>
        </w:rPr>
      </w:pPr>
    </w:p>
    <w:p w:rsidR="005E286C" w:rsidRPr="00CE42E0" w:rsidP="005E286C" w14:paraId="5464184B" w14:textId="77777777">
      <w:pPr>
        <w:widowControl w:val="0"/>
        <w:spacing w:line="360" w:lineRule="auto"/>
        <w:jc w:val="both"/>
        <w:rPr>
          <w:rFonts w:cs="Arial"/>
          <w:bCs/>
          <w:szCs w:val="24"/>
        </w:rPr>
      </w:pPr>
    </w:p>
    <w:p w:rsidR="00A04FF1" w:rsidRPr="00CE42E0" w:rsidP="005F6B61" w14:paraId="61363B8C" w14:textId="77777777">
      <w:pPr>
        <w:spacing w:line="360" w:lineRule="auto"/>
        <w:jc w:val="right"/>
        <w:rPr>
          <w:rFonts w:cs="Arial"/>
          <w:szCs w:val="24"/>
        </w:rPr>
      </w:pPr>
      <w:r w:rsidRPr="00CE42E0">
        <w:rPr>
          <w:rFonts w:cs="Arial"/>
          <w:snapToGrid w:val="0"/>
          <w:szCs w:val="24"/>
        </w:rPr>
        <w:t xml:space="preserve">Valinhos, </w:t>
      </w:r>
      <w:r w:rsidRPr="00CE42E0">
        <w:rPr>
          <w:rFonts w:cs="Arial"/>
          <w:snapToGrid w:val="0"/>
          <w:szCs w:val="24"/>
        </w:rPr>
        <w:t>4 de outubro de 2022</w:t>
      </w:r>
      <w:r w:rsidRPr="00CE42E0">
        <w:rPr>
          <w:rFonts w:cs="Arial"/>
          <w:snapToGrid w:val="0"/>
          <w:szCs w:val="24"/>
        </w:rPr>
        <w:t>.</w:t>
      </w:r>
    </w:p>
    <w:p w:rsidR="00A04FF1" w:rsidRPr="00CE42E0" w:rsidP="00A04FF1" w14:paraId="78975BD2" w14:textId="77777777">
      <w:pPr>
        <w:widowControl w:val="0"/>
        <w:ind w:left="1843"/>
        <w:jc w:val="center"/>
        <w:rPr>
          <w:rFonts w:cs="Arial"/>
          <w:bCs/>
          <w:szCs w:val="24"/>
        </w:rPr>
      </w:pPr>
    </w:p>
    <w:p w:rsidR="003141C0" w:rsidP="003C7C4A" w14:paraId="61AA920E" w14:textId="14E3084E">
      <w:pPr>
        <w:widowControl w:val="0"/>
        <w:rPr>
          <w:rFonts w:cs="Arial"/>
          <w:b/>
          <w:snapToGrid w:val="0"/>
          <w:szCs w:val="24"/>
        </w:rPr>
      </w:pPr>
      <w:r w:rsidRPr="00CE42E0">
        <w:rPr>
          <w:rFonts w:cs="Arial"/>
          <w:b/>
          <w:snapToGrid w:val="0"/>
          <w:szCs w:val="24"/>
        </w:rPr>
        <w:t>AUTORIA</w:t>
      </w:r>
      <w:r w:rsidRPr="00CE42E0" w:rsidR="00A04FF1">
        <w:rPr>
          <w:rFonts w:cs="Arial"/>
          <w:b/>
          <w:snapToGrid w:val="0"/>
          <w:szCs w:val="24"/>
        </w:rPr>
        <w:t xml:space="preserve">: </w:t>
      </w:r>
      <w:r w:rsidR="005E286C">
        <w:rPr>
          <w:rFonts w:cs="Arial"/>
          <w:b/>
          <w:snapToGrid w:val="0"/>
          <w:szCs w:val="24"/>
        </w:rPr>
        <w:t>FRANKLIN</w:t>
      </w:r>
    </w:p>
    <w:p w:rsidR="00534972" w:rsidRPr="00CE42E0" w:rsidP="003141C0" w14:paraId="67B20C35" w14:textId="77777777">
      <w:pPr>
        <w:spacing w:after="200" w:line="276" w:lineRule="auto"/>
        <w:rPr>
          <w:rFonts w:cs="Arial"/>
          <w:b/>
          <w:snapToGrid w:val="0"/>
          <w:szCs w:val="24"/>
        </w:rPr>
      </w:pP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14:paraId="65D81D82" w14:textId="77777777">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3141C0">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3141C0">
      <w:rPr>
        <w:rFonts w:cs="Arial"/>
        <w:b/>
        <w:noProof/>
        <w:sz w:val="18"/>
        <w:szCs w:val="18"/>
      </w:rPr>
      <w:t>2</w:t>
    </w:r>
    <w:r>
      <w:rPr>
        <w:rFonts w:cs="Arial"/>
        <w:b/>
        <w:sz w:val="18"/>
        <w:szCs w:val="18"/>
      </w:rPr>
      <w:fldChar w:fldCharType="end"/>
    </w:r>
  </w:p>
  <w:p w:rsidR="003C7C4A" w:rsidP="003C7C4A" w14:paraId="2EF0DE97" w14:textId="77777777">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P="003C7C4A" w14:paraId="699822F1" w14:textId="77777777">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14:paraId="6A211113" w14:textId="77777777">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66803">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66803">
      <w:rPr>
        <w:rFonts w:cs="Arial"/>
        <w:b/>
        <w:noProof/>
        <w:sz w:val="18"/>
        <w:szCs w:val="18"/>
      </w:rPr>
      <w:t>2</w:t>
    </w:r>
    <w:r>
      <w:rPr>
        <w:rFonts w:cs="Arial"/>
        <w:b/>
        <w:sz w:val="18"/>
        <w:szCs w:val="18"/>
      </w:rPr>
      <w:fldChar w:fldCharType="end"/>
    </w:r>
  </w:p>
  <w:p w:rsidR="003C7C4A" w:rsidP="003C7C4A" w14:paraId="1198E597" w14:textId="77777777">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P="003C7C4A" w14:paraId="31AC839C" w14:textId="77777777">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14:paraId="399D9B09" w14:textId="77777777">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88907"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38089"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sidR="00FC47D9">
      <w:rPr>
        <w:rFonts w:cs="Arial"/>
        <w:noProof/>
        <w:sz w:val="18"/>
        <w:szCs w:val="18"/>
        <w14:textOutline w14:w="12700">
          <w14:noFill/>
          <w14:prstDash w14:val="solid"/>
          <w14:round/>
        </w14:textOutline>
      </w:rPr>
      <w:t xml:space="preserve">Proc. Leg. nº </w:t>
    </w:r>
    <w:r w:rsidRPr="009019DC" w:rsidR="00FC47D9">
      <w:rPr>
        <w:rFonts w:cs="Arial"/>
        <w:noProof/>
        <w:sz w:val="18"/>
        <w:szCs w:val="18"/>
        <w14:textOutline w14:w="12700">
          <w14:noFill/>
          <w14:prstDash w14:val="solid"/>
          <w14:round/>
        </w14:textOutline>
      </w:rPr>
      <w:t>4976/2022</w:t>
    </w:r>
  </w:p>
  <w:p w:rsidR="00FC47D9" w:rsidRPr="00FC47D9" w:rsidP="00FC47D9" w14:paraId="6E517B36" w14:textId="77777777">
    <w:pPr>
      <w:pStyle w:val="Header"/>
      <w:ind w:left="1134"/>
      <w:jc w:val="right"/>
      <w:rPr>
        <w:rFonts w:ascii="Times New Roman" w:hAnsi="Times New Roman"/>
        <w:b/>
        <w:noProof/>
        <w:color w:val="5F497A" w:themeColor="accent4" w:themeShade="BF"/>
        <w:sz w:val="20"/>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3141C0">
      <w:rPr>
        <w:rFonts w:cs="Arial"/>
        <w:noProof/>
        <w:sz w:val="18"/>
        <w:szCs w:val="18"/>
        <w14:textOutline w14:w="12700">
          <w14:noFill/>
          <w14:prstDash w14:val="solid"/>
          <w14:round/>
        </w14:textOutline>
      </w:rPr>
      <w:t>2519/2022</w:t>
    </w:r>
  </w:p>
  <w:p w:rsidR="0038288C" w:rsidRPr="004420DB" w:rsidP="0038288C" w14:paraId="46F0C9BE" w14:textId="77777777">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14:paraId="1E785312" w14:textId="77777777">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14:paraId="0917933D" w14:textId="77777777">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14:paraId="68783964" w14:textId="77777777">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14:paraId="59780B5A" w14:textId="77777777">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5812"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21804"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P="009B0EE4" w14:paraId="6D585528" w14:textId="77777777">
    <w:pPr>
      <w:pStyle w:val="Header"/>
      <w:ind w:left="1134"/>
      <w:jc w:val="right"/>
      <w:rPr>
        <w:rFonts w:cs="Arial"/>
        <w:noProof/>
        <w:sz w:val="18"/>
        <w:szCs w:val="18"/>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4976/2022</w:t>
    </w:r>
  </w:p>
  <w:p w:rsidR="009B0EE4" w:rsidRPr="00FC47D9" w:rsidP="009B0EE4" w14:paraId="70C7DB16" w14:textId="77777777">
    <w:pPr>
      <w:pStyle w:val="Header"/>
      <w:ind w:left="1134"/>
      <w:jc w:val="right"/>
      <w:rPr>
        <w:rFonts w:ascii="Times New Roman" w:hAnsi="Times New Roman"/>
        <w:b/>
        <w:noProof/>
        <w:color w:val="5F497A" w:themeColor="accent4" w:themeShade="BF"/>
        <w:sz w:val="20"/>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3141C0">
      <w:rPr>
        <w:rFonts w:cs="Arial"/>
        <w:noProof/>
        <w:sz w:val="18"/>
        <w:szCs w:val="18"/>
        <w14:textOutline w14:w="12700">
          <w14:noFill/>
          <w14:prstDash w14:val="solid"/>
          <w14:round/>
        </w14:textOutline>
      </w:rPr>
      <w:t>2519/2022</w:t>
    </w:r>
  </w:p>
  <w:p w:rsidR="009B0EE4" w:rsidRPr="004420DB" w:rsidP="009B0EE4" w14:paraId="3E2CC910" w14:textId="77777777">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14:paraId="572A3E35" w14:textId="77777777">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14:paraId="0AA15777" w14:textId="77777777">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14:paraId="6AA52C65" w14:textId="77777777">
    <w:pPr>
      <w:pStyle w:val="Header"/>
      <w:ind w:left="-142"/>
    </w:pPr>
  </w:p>
  <w:p w:rsidR="009B0EE4" w:rsidP="009B0EE4" w14:paraId="5DA5196C" w14:textId="77777777">
    <w:pPr>
      <w:pStyle w:val="Header"/>
    </w:pPr>
  </w:p>
  <w:p w:rsidR="009B0EE4" w:rsidP="009B0EE4" w14:paraId="21CD324E" w14:textId="77777777">
    <w:pPr>
      <w:pStyle w:val="Header"/>
    </w:pPr>
  </w:p>
  <w:p w:rsidR="00866CF2" w:rsidP="009B0EE4" w14:paraId="580FADA8" w14:textId="77777777">
    <w:pPr>
      <w:pStyle w:val="Header"/>
      <w:rPr>
        <w:rFonts w:cs="Arial"/>
        <w:b/>
        <w:sz w:val="28"/>
        <w:szCs w:val="24"/>
      </w:rPr>
    </w:pPr>
    <w:r>
      <w:rPr>
        <w:rFonts w:cs="Arial"/>
        <w:b/>
        <w:sz w:val="28"/>
        <w:szCs w:val="24"/>
      </w:rPr>
      <w:t xml:space="preserve">EMENDA Nº </w:t>
    </w:r>
    <w:r w:rsidRPr="009019DC" w:rsidR="009B0EE4">
      <w:rPr>
        <w:rFonts w:cs="Arial"/>
        <w:b/>
        <w:sz w:val="28"/>
        <w:szCs w:val="24"/>
      </w:rPr>
      <w:t>1</w:t>
    </w:r>
    <w:r>
      <w:rPr>
        <w:rFonts w:cs="Arial"/>
        <w:b/>
        <w:sz w:val="28"/>
        <w:szCs w:val="24"/>
      </w:rPr>
      <w:t xml:space="preserve"> AO</w:t>
    </w:r>
  </w:p>
  <w:p w:rsidR="009B0EE4" w:rsidRPr="009019DC" w:rsidP="009B0EE4" w14:paraId="6C85DF45" w14:textId="77777777">
    <w:pPr>
      <w:pStyle w:val="Header"/>
      <w:rPr>
        <w:rFonts w:cs="Arial"/>
        <w:b/>
        <w:sz w:val="28"/>
        <w:szCs w:val="24"/>
      </w:rPr>
    </w:pPr>
    <w:r w:rsidRPr="00866CF2">
      <w:rPr>
        <w:rFonts w:cs="Arial"/>
        <w:b/>
        <w:sz w:val="28"/>
        <w:szCs w:val="24"/>
      </w:rPr>
      <w:t>Projeto de Lei nº 101/2022</w:t>
    </w:r>
  </w:p>
  <w:p w:rsidR="009B0EE4" w:rsidRPr="0038288C" w:rsidP="009B0EE4" w14:paraId="66D340B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CC"/>
    <w:rsid w:val="00023210"/>
    <w:rsid w:val="0002388A"/>
    <w:rsid w:val="00030D7D"/>
    <w:rsid w:val="00062072"/>
    <w:rsid w:val="00063F44"/>
    <w:rsid w:val="000947BA"/>
    <w:rsid w:val="000B550A"/>
    <w:rsid w:val="000F7939"/>
    <w:rsid w:val="00103936"/>
    <w:rsid w:val="00154E6D"/>
    <w:rsid w:val="00166047"/>
    <w:rsid w:val="00187E11"/>
    <w:rsid w:val="001A2228"/>
    <w:rsid w:val="001A68A6"/>
    <w:rsid w:val="00203FA5"/>
    <w:rsid w:val="00227418"/>
    <w:rsid w:val="002406D6"/>
    <w:rsid w:val="00265627"/>
    <w:rsid w:val="00286E70"/>
    <w:rsid w:val="002B58CC"/>
    <w:rsid w:val="002F0A6A"/>
    <w:rsid w:val="003141C0"/>
    <w:rsid w:val="00375D3F"/>
    <w:rsid w:val="0038288C"/>
    <w:rsid w:val="00391370"/>
    <w:rsid w:val="003B25A7"/>
    <w:rsid w:val="003C7C4A"/>
    <w:rsid w:val="003F78E3"/>
    <w:rsid w:val="00404FFF"/>
    <w:rsid w:val="004420DB"/>
    <w:rsid w:val="00471885"/>
    <w:rsid w:val="00486790"/>
    <w:rsid w:val="00496A3E"/>
    <w:rsid w:val="004E3236"/>
    <w:rsid w:val="004E493C"/>
    <w:rsid w:val="00534972"/>
    <w:rsid w:val="00540457"/>
    <w:rsid w:val="005408CC"/>
    <w:rsid w:val="005C7621"/>
    <w:rsid w:val="005E286C"/>
    <w:rsid w:val="005F6B61"/>
    <w:rsid w:val="00641FA8"/>
    <w:rsid w:val="006610EE"/>
    <w:rsid w:val="006650D5"/>
    <w:rsid w:val="00666803"/>
    <w:rsid w:val="006816B4"/>
    <w:rsid w:val="006B4B05"/>
    <w:rsid w:val="006E514D"/>
    <w:rsid w:val="00720AA7"/>
    <w:rsid w:val="007229D9"/>
    <w:rsid w:val="007511D9"/>
    <w:rsid w:val="007815F5"/>
    <w:rsid w:val="007E468E"/>
    <w:rsid w:val="007F0968"/>
    <w:rsid w:val="00802901"/>
    <w:rsid w:val="00812741"/>
    <w:rsid w:val="008444BE"/>
    <w:rsid w:val="00853C4A"/>
    <w:rsid w:val="0086159D"/>
    <w:rsid w:val="00866CF2"/>
    <w:rsid w:val="00871782"/>
    <w:rsid w:val="008743E5"/>
    <w:rsid w:val="008A04F8"/>
    <w:rsid w:val="008C13C4"/>
    <w:rsid w:val="008D01FA"/>
    <w:rsid w:val="008D641C"/>
    <w:rsid w:val="008D7E34"/>
    <w:rsid w:val="009019DC"/>
    <w:rsid w:val="00912224"/>
    <w:rsid w:val="0092098C"/>
    <w:rsid w:val="009426A2"/>
    <w:rsid w:val="00946FCF"/>
    <w:rsid w:val="009643C3"/>
    <w:rsid w:val="009B0EE4"/>
    <w:rsid w:val="009C1E5B"/>
    <w:rsid w:val="00A04FF1"/>
    <w:rsid w:val="00A05274"/>
    <w:rsid w:val="00A11A3B"/>
    <w:rsid w:val="00A2090C"/>
    <w:rsid w:val="00A7555C"/>
    <w:rsid w:val="00A762CA"/>
    <w:rsid w:val="00A92067"/>
    <w:rsid w:val="00AD50A4"/>
    <w:rsid w:val="00AE69C4"/>
    <w:rsid w:val="00B15A41"/>
    <w:rsid w:val="00B75386"/>
    <w:rsid w:val="00BA2827"/>
    <w:rsid w:val="00C121B6"/>
    <w:rsid w:val="00C1360D"/>
    <w:rsid w:val="00C167FC"/>
    <w:rsid w:val="00C70E55"/>
    <w:rsid w:val="00C71006"/>
    <w:rsid w:val="00C97C54"/>
    <w:rsid w:val="00CB5727"/>
    <w:rsid w:val="00CD5241"/>
    <w:rsid w:val="00CE42E0"/>
    <w:rsid w:val="00CE5346"/>
    <w:rsid w:val="00CF3EAC"/>
    <w:rsid w:val="00D5240E"/>
    <w:rsid w:val="00D75C75"/>
    <w:rsid w:val="00DB4810"/>
    <w:rsid w:val="00E205BF"/>
    <w:rsid w:val="00E37567"/>
    <w:rsid w:val="00E9372C"/>
    <w:rsid w:val="00F058AD"/>
    <w:rsid w:val="00F16789"/>
    <w:rsid w:val="00F31585"/>
    <w:rsid w:val="00F3735D"/>
    <w:rsid w:val="00F673B3"/>
    <w:rsid w:val="00F76EAB"/>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1D4FA697-1BC6-674D-82D8-1CF8ECAD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Thiago E Galvão</cp:lastModifiedBy>
  <cp:revision>3</cp:revision>
  <cp:lastPrinted>2022-10-04T19:51:04Z</cp:lastPrinted>
  <dcterms:created xsi:type="dcterms:W3CDTF">2022-10-04T19:48:00Z</dcterms:created>
  <dcterms:modified xsi:type="dcterms:W3CDTF">2022-10-04T19:50:00Z</dcterms:modified>
</cp:coreProperties>
</file>