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4238B" w:rsidRPr="00D45164" w:rsidP="00D4238B">
      <w:pPr>
        <w:pStyle w:val="Default"/>
        <w:jc w:val="both"/>
        <w:rPr>
          <w:rFonts w:asciiTheme="minorHAnsi" w:hAnsiTheme="minorHAnsi" w:cstheme="minorHAnsi"/>
          <w:b/>
          <w:color w:val="auto"/>
        </w:rPr>
      </w:pPr>
      <w:r w:rsidRPr="00D45164">
        <w:rPr>
          <w:rFonts w:asciiTheme="minorHAnsi" w:hAnsiTheme="minorHAnsi" w:cstheme="minorHAnsi"/>
          <w:b/>
          <w:color w:val="auto"/>
        </w:rPr>
        <w:t>Parecer Jurídico nº 346</w:t>
      </w:r>
      <w:r w:rsidRPr="00D45164">
        <w:rPr>
          <w:rFonts w:asciiTheme="minorHAnsi" w:hAnsiTheme="minorHAnsi" w:cstheme="minorHAnsi"/>
          <w:b/>
          <w:color w:val="auto"/>
        </w:rPr>
        <w:t>/2022</w:t>
      </w:r>
    </w:p>
    <w:p w:rsidR="002E50AE" w:rsidRPr="00D45164" w:rsidP="002E50AE">
      <w:pPr>
        <w:shd w:val="clear" w:color="auto" w:fill="FFFFFF"/>
        <w:spacing w:after="0"/>
        <w:jc w:val="both"/>
        <w:rPr>
          <w:rFonts w:ascii="Calibri" w:eastAsia="Calibri" w:hAnsi="Calibri" w:cs="Calibri"/>
          <w:szCs w:val="24"/>
        </w:rPr>
      </w:pPr>
      <w:r w:rsidRPr="00D45164">
        <w:rPr>
          <w:rFonts w:asciiTheme="minorHAnsi" w:hAnsiTheme="minorHAnsi" w:cstheme="minorHAnsi"/>
          <w:b/>
          <w:bCs/>
          <w:szCs w:val="24"/>
        </w:rPr>
        <w:t xml:space="preserve">Assunto: </w:t>
      </w:r>
      <w:r w:rsidRPr="00D45164" w:rsidR="008D5CD4">
        <w:rPr>
          <w:rFonts w:asciiTheme="minorHAnsi" w:hAnsiTheme="minorHAnsi" w:cstheme="minorHAnsi"/>
          <w:b/>
          <w:bCs/>
          <w:szCs w:val="24"/>
        </w:rPr>
        <w:t>Emenda 03</w:t>
      </w:r>
      <w:r w:rsidRPr="00D45164">
        <w:rPr>
          <w:rFonts w:asciiTheme="minorHAnsi" w:hAnsiTheme="minorHAnsi" w:cstheme="minorHAnsi"/>
          <w:b/>
          <w:bCs/>
          <w:szCs w:val="24"/>
        </w:rPr>
        <w:t xml:space="preserve"> ao Projeto de Lei nº </w:t>
      </w:r>
      <w:r w:rsidRPr="00D45164" w:rsidR="00A3393A">
        <w:rPr>
          <w:rFonts w:asciiTheme="minorHAnsi" w:hAnsiTheme="minorHAnsi" w:cstheme="minorHAnsi"/>
          <w:b/>
          <w:bCs/>
          <w:szCs w:val="24"/>
        </w:rPr>
        <w:t>57</w:t>
      </w:r>
      <w:r w:rsidRPr="00D45164">
        <w:rPr>
          <w:rFonts w:asciiTheme="minorHAnsi" w:hAnsiTheme="minorHAnsi" w:cstheme="minorHAnsi"/>
          <w:b/>
          <w:bCs/>
          <w:szCs w:val="24"/>
        </w:rPr>
        <w:t>/202</w:t>
      </w:r>
      <w:r w:rsidRPr="00D45164" w:rsidR="00A3393A">
        <w:rPr>
          <w:rFonts w:asciiTheme="minorHAnsi" w:hAnsiTheme="minorHAnsi" w:cstheme="minorHAnsi"/>
          <w:b/>
          <w:bCs/>
          <w:szCs w:val="24"/>
        </w:rPr>
        <w:t>1</w:t>
      </w:r>
      <w:r w:rsidRPr="00D45164">
        <w:rPr>
          <w:rFonts w:asciiTheme="minorHAnsi" w:hAnsiTheme="minorHAnsi" w:cstheme="minorHAnsi"/>
          <w:b/>
          <w:bCs/>
          <w:szCs w:val="24"/>
        </w:rPr>
        <w:t xml:space="preserve"> </w:t>
      </w:r>
      <w:r w:rsidRPr="00D45164">
        <w:rPr>
          <w:rFonts w:asciiTheme="minorHAnsi" w:hAnsiTheme="minorHAnsi" w:cstheme="minorHAnsi"/>
          <w:b/>
          <w:bCs/>
          <w:szCs w:val="24"/>
        </w:rPr>
        <w:t xml:space="preserve">– </w:t>
      </w:r>
      <w:r w:rsidRPr="00D45164">
        <w:rPr>
          <w:rFonts w:asciiTheme="minorHAnsi" w:hAnsiTheme="minorHAnsi" w:cstheme="minorHAnsi"/>
          <w:bCs/>
          <w:szCs w:val="24"/>
        </w:rPr>
        <w:t>D</w:t>
      </w:r>
      <w:r w:rsidRPr="00D45164">
        <w:rPr>
          <w:rFonts w:ascii="Calibri" w:eastAsia="Calibri" w:hAnsi="Calibri" w:cs="Calibri"/>
          <w:szCs w:val="24"/>
        </w:rPr>
        <w:t xml:space="preserve">á nova redação aos arts. 1º e 2º e inclui os arts. 5º </w:t>
      </w:r>
      <w:r w:rsidRPr="00D45164">
        <w:rPr>
          <w:rFonts w:ascii="Calibri" w:eastAsia="Calibri" w:hAnsi="Calibri" w:cs="Calibri"/>
          <w:szCs w:val="24"/>
        </w:rPr>
        <w:t>ao 10</w:t>
      </w:r>
      <w:r w:rsidRPr="00D45164">
        <w:rPr>
          <w:rFonts w:ascii="Calibri" w:eastAsia="Calibri" w:hAnsi="Calibri" w:cs="Calibri"/>
          <w:szCs w:val="24"/>
        </w:rPr>
        <w:t xml:space="preserve"> ao Projeto, que "dá nova redação ao artigo 2º, inciso XVII, e artigo 4º, parágrafo único da Lei nº 5.597, de 10 de janeiro de 2018, que 'dispõe sobre o escoamento de águas pluviais e dá outras providências’.</w:t>
      </w:r>
    </w:p>
    <w:p w:rsidR="00D4238B" w:rsidRPr="00D45164" w:rsidP="002E50AE">
      <w:pPr>
        <w:shd w:val="clear" w:color="auto" w:fill="FFFFFF"/>
        <w:spacing w:after="0"/>
        <w:jc w:val="both"/>
        <w:rPr>
          <w:rFonts w:asciiTheme="minorHAnsi" w:hAnsiTheme="minorHAnsi" w:cstheme="minorHAnsi"/>
          <w:b/>
          <w:bCs/>
          <w:szCs w:val="24"/>
        </w:rPr>
      </w:pPr>
      <w:r w:rsidRPr="00D45164">
        <w:rPr>
          <w:rFonts w:asciiTheme="minorHAnsi" w:hAnsiTheme="minorHAnsi" w:cstheme="minorHAnsi"/>
          <w:b/>
          <w:bCs/>
          <w:szCs w:val="24"/>
        </w:rPr>
        <w:t>Emenda de a</w:t>
      </w:r>
      <w:r w:rsidRPr="00D45164">
        <w:rPr>
          <w:rFonts w:asciiTheme="minorHAnsi" w:hAnsiTheme="minorHAnsi" w:cstheme="minorHAnsi"/>
          <w:b/>
          <w:bCs/>
          <w:szCs w:val="24"/>
        </w:rPr>
        <w:t xml:space="preserve">utoria do Vereador </w:t>
      </w:r>
      <w:r w:rsidRPr="00D45164">
        <w:rPr>
          <w:rFonts w:asciiTheme="minorHAnsi" w:hAnsiTheme="minorHAnsi" w:cstheme="minorHAnsi"/>
          <w:b/>
          <w:bCs/>
          <w:szCs w:val="24"/>
        </w:rPr>
        <w:t>Gabriel Bueno</w:t>
      </w:r>
      <w:r w:rsidRPr="00D45164">
        <w:rPr>
          <w:rFonts w:asciiTheme="minorHAnsi" w:hAnsiTheme="minorHAnsi" w:cstheme="minorHAnsi"/>
          <w:b/>
          <w:bCs/>
          <w:szCs w:val="24"/>
        </w:rPr>
        <w:t>.</w:t>
      </w:r>
    </w:p>
    <w:p w:rsidR="00D4238B" w:rsidRPr="00D45164" w:rsidP="00D932DC">
      <w:pPr>
        <w:spacing w:after="0"/>
        <w:jc w:val="both"/>
        <w:rPr>
          <w:rFonts w:ascii="Calibri" w:hAnsi="Calibri" w:cs="Calibri"/>
          <w:bCs/>
          <w:szCs w:val="24"/>
        </w:rPr>
      </w:pPr>
    </w:p>
    <w:p w:rsidR="00AC33D2" w:rsidRPr="00D45164" w:rsidP="00D932DC">
      <w:pPr>
        <w:spacing w:after="0"/>
        <w:jc w:val="both"/>
        <w:rPr>
          <w:rFonts w:ascii="Calibri" w:hAnsi="Calibri" w:cs="Calibri"/>
          <w:bCs/>
          <w:szCs w:val="24"/>
        </w:rPr>
      </w:pPr>
    </w:p>
    <w:p w:rsidR="00AC33D2" w:rsidRPr="00D45164" w:rsidP="00D932DC">
      <w:pPr>
        <w:spacing w:after="0"/>
        <w:jc w:val="both"/>
        <w:rPr>
          <w:rFonts w:ascii="Calibri" w:hAnsi="Calibri" w:cs="Calibri"/>
          <w:bCs/>
          <w:szCs w:val="24"/>
        </w:rPr>
      </w:pPr>
    </w:p>
    <w:p w:rsidR="00A779B8" w:rsidRPr="00D45164" w:rsidP="00A779B8">
      <w:pPr>
        <w:pStyle w:val="Default"/>
        <w:jc w:val="both"/>
        <w:rPr>
          <w:rFonts w:ascii="Calibri" w:hAnsi="Calibri" w:cs="Calibri"/>
          <w:b/>
          <w:i/>
          <w:color w:val="auto"/>
        </w:rPr>
      </w:pPr>
      <w:r w:rsidRPr="00D45164">
        <w:rPr>
          <w:rFonts w:ascii="Calibri" w:hAnsi="Calibri" w:cs="Calibri"/>
          <w:b/>
          <w:i/>
          <w:color w:val="auto"/>
        </w:rPr>
        <w:t>À Comissão de Justiça e Redação,</w:t>
      </w:r>
    </w:p>
    <w:p w:rsidR="00A779B8" w:rsidRPr="00D45164" w:rsidP="00A779B8">
      <w:pPr>
        <w:pStyle w:val="Default"/>
        <w:jc w:val="both"/>
        <w:rPr>
          <w:rFonts w:ascii="Calibri" w:hAnsi="Calibri" w:cs="Calibri"/>
          <w:b/>
          <w:i/>
          <w:color w:val="auto"/>
        </w:rPr>
      </w:pPr>
      <w:r w:rsidRPr="00D45164">
        <w:rPr>
          <w:rFonts w:ascii="Calibri" w:hAnsi="Calibri" w:cs="Calibri"/>
          <w:b/>
          <w:i/>
          <w:color w:val="auto"/>
        </w:rPr>
        <w:t>Exmo. Presidente Sidmar Rodrigo Toloi.</w:t>
      </w:r>
    </w:p>
    <w:p w:rsidR="00A779B8" w:rsidRPr="00D45164" w:rsidP="00A779B8">
      <w:pPr>
        <w:pStyle w:val="Default"/>
        <w:jc w:val="both"/>
        <w:rPr>
          <w:rFonts w:ascii="Calibri" w:hAnsi="Calibri" w:cs="Calibri"/>
          <w:b/>
          <w:i/>
          <w:color w:val="auto"/>
        </w:rPr>
      </w:pPr>
    </w:p>
    <w:p w:rsidR="00A779B8" w:rsidRPr="00D45164" w:rsidP="00A779B8">
      <w:pPr>
        <w:pStyle w:val="Default"/>
        <w:jc w:val="both"/>
        <w:rPr>
          <w:rFonts w:ascii="Calibri" w:hAnsi="Calibri" w:cs="Calibri"/>
          <w:b/>
          <w:i/>
          <w:color w:val="auto"/>
        </w:rPr>
      </w:pPr>
    </w:p>
    <w:p w:rsidR="00AC33D2" w:rsidRPr="00D45164" w:rsidP="00A779B8">
      <w:pPr>
        <w:pStyle w:val="Default"/>
        <w:jc w:val="both"/>
        <w:rPr>
          <w:rFonts w:ascii="Calibri" w:hAnsi="Calibri" w:cs="Calibri"/>
          <w:b/>
          <w:i/>
          <w:color w:val="auto"/>
        </w:rPr>
      </w:pPr>
    </w:p>
    <w:p w:rsidR="00AC33D2" w:rsidRPr="00D45164" w:rsidP="00A779B8">
      <w:pPr>
        <w:pStyle w:val="Default"/>
        <w:jc w:val="both"/>
        <w:rPr>
          <w:rFonts w:ascii="Calibri" w:hAnsi="Calibri" w:cs="Calibri"/>
          <w:b/>
          <w:i/>
          <w:color w:val="auto"/>
        </w:rPr>
      </w:pPr>
    </w:p>
    <w:p w:rsidR="00A779B8" w:rsidRPr="00D45164" w:rsidP="00A779B8">
      <w:pPr>
        <w:pStyle w:val="Default"/>
        <w:jc w:val="both"/>
        <w:rPr>
          <w:rFonts w:ascii="Calibri" w:hAnsi="Calibri" w:cs="Calibri"/>
          <w:b/>
          <w:i/>
          <w:color w:val="auto"/>
        </w:rPr>
      </w:pPr>
    </w:p>
    <w:p w:rsidR="00A3393A" w:rsidRPr="00D45164" w:rsidP="00A3393A">
      <w:pPr>
        <w:pStyle w:val="Default"/>
        <w:spacing w:after="240" w:line="360" w:lineRule="auto"/>
        <w:ind w:firstLine="2268"/>
        <w:jc w:val="both"/>
        <w:rPr>
          <w:rFonts w:asciiTheme="minorHAnsi" w:hAnsiTheme="minorHAnsi" w:cstheme="minorHAnsi"/>
          <w:color w:val="auto"/>
        </w:rPr>
      </w:pPr>
      <w:r w:rsidRPr="00D45164">
        <w:rPr>
          <w:rFonts w:asciiTheme="minorHAnsi" w:hAnsiTheme="minorHAnsi" w:cstheme="minorHAnsi"/>
          <w:color w:val="auto"/>
        </w:rPr>
        <w:t>Trata-se de parecer jurídico relativo à emenda em epígrafe que</w:t>
      </w:r>
      <w:r w:rsidRPr="00D45164" w:rsidR="002E50AE">
        <w:rPr>
          <w:rFonts w:asciiTheme="minorHAnsi" w:hAnsiTheme="minorHAnsi" w:cstheme="minorHAnsi"/>
          <w:color w:val="auto"/>
        </w:rPr>
        <w:t xml:space="preserve"> “</w:t>
      </w:r>
      <w:r w:rsidRPr="00D45164" w:rsidR="002E50AE">
        <w:rPr>
          <w:rFonts w:asciiTheme="minorHAnsi" w:hAnsiTheme="minorHAnsi" w:cstheme="minorHAnsi"/>
          <w:bCs/>
          <w:color w:val="auto"/>
        </w:rPr>
        <w:t>D</w:t>
      </w:r>
      <w:r w:rsidRPr="00D45164" w:rsidR="002E50AE">
        <w:rPr>
          <w:rFonts w:ascii="Calibri" w:hAnsi="Calibri" w:cs="Calibri"/>
          <w:i/>
          <w:color w:val="auto"/>
        </w:rPr>
        <w:t xml:space="preserve">á nova redação aos arts. 1º e 2º e inclui os arts. 5º </w:t>
      </w:r>
      <w:r w:rsidRPr="00D45164" w:rsidR="002E50AE">
        <w:rPr>
          <w:rFonts w:ascii="Calibri" w:hAnsi="Calibri" w:cs="Calibri"/>
          <w:i/>
          <w:color w:val="auto"/>
        </w:rPr>
        <w:t>ao 10</w:t>
      </w:r>
      <w:r w:rsidRPr="00D45164" w:rsidR="002E50AE">
        <w:rPr>
          <w:rFonts w:ascii="Calibri" w:hAnsi="Calibri" w:cs="Calibri"/>
          <w:i/>
          <w:color w:val="auto"/>
        </w:rPr>
        <w:t xml:space="preserve"> ao Projeto, que "dá nova redação ao artigo 2º, inciso XVII, e artigo 4º, parágrafo único da Lei nº 5.597, de 10 de janeiro de 2018, que 'dispõe sobre o escoamento de águas pluviais e dá outras </w:t>
      </w:r>
      <w:r w:rsidRPr="00D45164" w:rsidR="002E50AE">
        <w:rPr>
          <w:rFonts w:ascii="Calibri" w:hAnsi="Calibri" w:cs="Calibri"/>
          <w:i/>
          <w:color w:val="auto"/>
        </w:rPr>
        <w:t>providências</w:t>
      </w:r>
      <w:r w:rsidRPr="00D45164" w:rsidR="002E50AE">
        <w:rPr>
          <w:rFonts w:ascii="Calibri" w:hAnsi="Calibri" w:cs="Calibri"/>
          <w:i/>
          <w:color w:val="auto"/>
        </w:rPr>
        <w:t>’,</w:t>
      </w:r>
      <w:r w:rsidRPr="00D45164">
        <w:rPr>
          <w:rFonts w:asciiTheme="minorHAnsi" w:hAnsiTheme="minorHAnsi" w:cstheme="minorHAnsi"/>
          <w:color w:val="auto"/>
        </w:rPr>
        <w:t xml:space="preserve"> nos seguintes termos:</w:t>
      </w:r>
    </w:p>
    <w:tbl>
      <w:tblPr>
        <w:tblStyle w:val="TableGrid"/>
        <w:tblW w:w="9322" w:type="dxa"/>
        <w:tblLook w:val="04A0"/>
      </w:tblPr>
      <w:tblGrid>
        <w:gridCol w:w="2802"/>
        <w:gridCol w:w="3260"/>
        <w:gridCol w:w="3260"/>
      </w:tblGrid>
      <w:tr w:rsidTr="002801F7">
        <w:tblPrEx>
          <w:tblW w:w="9322" w:type="dxa"/>
          <w:tblLook w:val="04A0"/>
        </w:tblPrEx>
        <w:tc>
          <w:tcPr>
            <w:tcW w:w="2802" w:type="dxa"/>
            <w:vAlign w:val="center"/>
          </w:tcPr>
          <w:p w:rsidR="00627A24" w:rsidRPr="00D45164" w:rsidP="00627A24">
            <w:pPr>
              <w:pStyle w:val="Default"/>
              <w:jc w:val="center"/>
              <w:rPr>
                <w:rFonts w:asciiTheme="minorHAnsi" w:hAnsiTheme="minorHAnsi" w:cstheme="minorHAnsi"/>
                <w:b/>
                <w:color w:val="auto"/>
              </w:rPr>
            </w:pPr>
            <w:r w:rsidRPr="00D45164">
              <w:rPr>
                <w:rFonts w:asciiTheme="minorHAnsi" w:hAnsiTheme="minorHAnsi" w:cstheme="minorHAnsi"/>
                <w:b/>
                <w:color w:val="auto"/>
              </w:rPr>
              <w:t>Lei 5.597/2018</w:t>
            </w:r>
          </w:p>
        </w:tc>
        <w:tc>
          <w:tcPr>
            <w:tcW w:w="3260" w:type="dxa"/>
            <w:vAlign w:val="center"/>
          </w:tcPr>
          <w:p w:rsidR="00627A24" w:rsidRPr="00D45164" w:rsidP="00627A24">
            <w:pPr>
              <w:pStyle w:val="Default"/>
              <w:jc w:val="center"/>
              <w:rPr>
                <w:rFonts w:asciiTheme="minorHAnsi" w:hAnsiTheme="minorHAnsi" w:cstheme="minorHAnsi"/>
                <w:b/>
                <w:color w:val="auto"/>
              </w:rPr>
            </w:pPr>
            <w:r w:rsidRPr="00D45164">
              <w:rPr>
                <w:rFonts w:asciiTheme="minorHAnsi" w:hAnsiTheme="minorHAnsi" w:cstheme="minorHAnsi"/>
                <w:b/>
                <w:color w:val="auto"/>
              </w:rPr>
              <w:t>Projeto de Lei nº 57/2021</w:t>
            </w:r>
          </w:p>
        </w:tc>
        <w:tc>
          <w:tcPr>
            <w:tcW w:w="3260" w:type="dxa"/>
            <w:vAlign w:val="center"/>
          </w:tcPr>
          <w:p w:rsidR="00627A24" w:rsidRPr="00D45164" w:rsidP="00627A24">
            <w:pPr>
              <w:pStyle w:val="Default"/>
              <w:jc w:val="center"/>
              <w:rPr>
                <w:rFonts w:asciiTheme="minorHAnsi" w:hAnsiTheme="minorHAnsi" w:cstheme="minorHAnsi"/>
                <w:b/>
                <w:color w:val="auto"/>
              </w:rPr>
            </w:pPr>
            <w:r w:rsidRPr="00D45164">
              <w:rPr>
                <w:rFonts w:asciiTheme="minorHAnsi" w:hAnsiTheme="minorHAnsi" w:cstheme="minorHAnsi"/>
                <w:b/>
                <w:color w:val="auto"/>
              </w:rPr>
              <w:t>Emenda 03 ao Projeto de Lei nº 57/2021</w:t>
            </w:r>
          </w:p>
        </w:tc>
      </w:tr>
      <w:tr w:rsidTr="002801F7">
        <w:tblPrEx>
          <w:tblW w:w="9322" w:type="dxa"/>
          <w:tblLook w:val="04A0"/>
        </w:tblPrEx>
        <w:tc>
          <w:tcPr>
            <w:tcW w:w="2802" w:type="dxa"/>
          </w:tcPr>
          <w:p w:rsidR="00627A24" w:rsidRPr="00D45164" w:rsidP="00304C8C">
            <w:pPr>
              <w:pStyle w:val="Default"/>
              <w:spacing w:after="240" w:line="276" w:lineRule="auto"/>
              <w:jc w:val="both"/>
              <w:rPr>
                <w:rFonts w:asciiTheme="minorHAnsi" w:hAnsiTheme="minorHAnsi" w:cstheme="minorHAnsi"/>
                <w:b/>
                <w:i/>
                <w:color w:val="auto"/>
              </w:rPr>
            </w:pPr>
          </w:p>
          <w:p w:rsidR="00627A24" w:rsidRPr="00D45164" w:rsidP="00304C8C">
            <w:pPr>
              <w:pStyle w:val="Default"/>
              <w:spacing w:after="240" w:line="276" w:lineRule="auto"/>
              <w:jc w:val="both"/>
              <w:rPr>
                <w:rFonts w:asciiTheme="minorHAnsi" w:hAnsiTheme="minorHAnsi" w:cstheme="minorHAnsi"/>
                <w:b/>
                <w:i/>
                <w:color w:val="auto"/>
              </w:rPr>
            </w:pPr>
          </w:p>
          <w:p w:rsidR="00627A24" w:rsidRPr="00D45164" w:rsidP="00304C8C">
            <w:pPr>
              <w:pStyle w:val="Default"/>
              <w:spacing w:after="240" w:line="276" w:lineRule="auto"/>
              <w:jc w:val="both"/>
              <w:rPr>
                <w:rFonts w:asciiTheme="minorHAnsi" w:hAnsiTheme="minorHAnsi" w:cstheme="minorHAnsi"/>
                <w:b/>
                <w:i/>
                <w:color w:val="auto"/>
                <w:sz w:val="12"/>
                <w:szCs w:val="12"/>
              </w:rPr>
            </w:pPr>
          </w:p>
          <w:p w:rsidR="00304C8C" w:rsidRPr="00D45164" w:rsidP="00304C8C">
            <w:pPr>
              <w:pStyle w:val="Default"/>
              <w:spacing w:after="240" w:line="276" w:lineRule="auto"/>
              <w:jc w:val="both"/>
              <w:rPr>
                <w:rFonts w:asciiTheme="minorHAnsi" w:hAnsiTheme="minorHAnsi" w:cstheme="minorHAnsi"/>
                <w:b/>
                <w:i/>
                <w:color w:val="auto"/>
                <w:sz w:val="12"/>
                <w:szCs w:val="12"/>
              </w:rPr>
            </w:pPr>
          </w:p>
          <w:p w:rsidR="00627A24"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b/>
                <w:i/>
                <w:color w:val="auto"/>
              </w:rPr>
              <w:t>Art. 2º</w:t>
            </w:r>
            <w:r w:rsidRPr="00D45164">
              <w:rPr>
                <w:rFonts w:asciiTheme="minorHAnsi" w:hAnsiTheme="minorHAnsi" w:cstheme="minorHAnsi"/>
                <w:i/>
                <w:color w:val="auto"/>
              </w:rPr>
              <w:t xml:space="preserve"> Para efeitos desta lei</w:t>
            </w:r>
            <w:r w:rsidRPr="00D45164">
              <w:rPr>
                <w:rFonts w:asciiTheme="minorHAnsi" w:hAnsiTheme="minorHAnsi" w:cstheme="minorHAnsi"/>
                <w:i/>
                <w:color w:val="auto"/>
              </w:rPr>
              <w:t>, considera-se</w:t>
            </w:r>
            <w:r w:rsidRPr="00D45164">
              <w:rPr>
                <w:rFonts w:asciiTheme="minorHAnsi" w:hAnsiTheme="minorHAnsi" w:cstheme="minorHAnsi"/>
                <w:i/>
                <w:color w:val="auto"/>
              </w:rPr>
              <w:t xml:space="preserve">: </w:t>
            </w:r>
          </w:p>
          <w:p w:rsidR="00627A24"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i/>
                <w:color w:val="auto"/>
              </w:rPr>
              <w:t xml:space="preserve">I- Faixa de Viela Sanitária (FVS): faixa com ate 3,00m (três metros) de </w:t>
            </w:r>
            <w:r w:rsidRPr="00D45164">
              <w:rPr>
                <w:rFonts w:asciiTheme="minorHAnsi" w:hAnsiTheme="minorHAnsi" w:cstheme="minorHAnsi"/>
                <w:i/>
                <w:color w:val="auto"/>
              </w:rPr>
              <w:t>largura instituída dentro de um lote em favor da Prefeitura Municipal de Valinhos, onde foi ou serão executadas obras de implantação de rede de esgoto e passagem de água pluvial;</w:t>
            </w:r>
          </w:p>
          <w:p w:rsidR="00627A24" w:rsidRPr="00D45164" w:rsidP="00304C8C">
            <w:pPr>
              <w:pStyle w:val="Default"/>
              <w:spacing w:after="240" w:line="276" w:lineRule="auto"/>
              <w:jc w:val="both"/>
              <w:rPr>
                <w:rFonts w:asciiTheme="minorHAnsi" w:hAnsiTheme="minorHAnsi" w:cstheme="minorHAnsi"/>
                <w:b/>
                <w:i/>
                <w:color w:val="auto"/>
              </w:rPr>
            </w:pPr>
            <w:r w:rsidRPr="00D45164">
              <w:rPr>
                <w:rFonts w:asciiTheme="minorHAnsi" w:hAnsiTheme="minorHAnsi" w:cstheme="minorHAnsi"/>
                <w:b/>
                <w:i/>
                <w:color w:val="auto"/>
              </w:rPr>
              <w:t>(...)</w:t>
            </w:r>
          </w:p>
          <w:p w:rsidR="00627A24" w:rsidRPr="00D45164" w:rsidP="00304C8C">
            <w:pPr>
              <w:pStyle w:val="Default"/>
              <w:spacing w:after="240" w:line="276" w:lineRule="auto"/>
              <w:jc w:val="both"/>
              <w:rPr>
                <w:rFonts w:asciiTheme="minorHAnsi" w:hAnsiTheme="minorHAnsi" w:cstheme="minorHAnsi"/>
                <w:b/>
                <w:i/>
                <w:color w:val="auto"/>
              </w:rPr>
            </w:pPr>
            <w:r w:rsidRPr="00D45164">
              <w:rPr>
                <w:rFonts w:asciiTheme="minorHAnsi" w:hAnsiTheme="minorHAnsi" w:cstheme="minorHAnsi"/>
                <w:i/>
                <w:color w:val="auto"/>
              </w:rPr>
              <w:t xml:space="preserve">XVII- Entende-se por obra, qualquer tipo de construção, aterro, projeção e cobertura </w:t>
            </w:r>
            <w:r w:rsidRPr="00D45164">
              <w:rPr>
                <w:rFonts w:asciiTheme="minorHAnsi" w:hAnsiTheme="minorHAnsi" w:cstheme="minorHAnsi"/>
                <w:b/>
                <w:i/>
                <w:color w:val="auto"/>
              </w:rPr>
              <w:t>que não contenham pontos de apoio dentro da faixa de viela, exceto no alinhamento de divisa dos terrenos.</w:t>
            </w:r>
          </w:p>
        </w:tc>
        <w:tc>
          <w:tcPr>
            <w:tcW w:w="3260" w:type="dxa"/>
          </w:tcPr>
          <w:p w:rsidR="00627A24"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b/>
                <w:i/>
                <w:color w:val="auto"/>
              </w:rPr>
              <w:t>Artigo 1º</w:t>
            </w:r>
            <w:r w:rsidRPr="00D45164">
              <w:rPr>
                <w:rFonts w:asciiTheme="minorHAnsi" w:hAnsiTheme="minorHAnsi" w:cstheme="minorHAnsi"/>
                <w:i/>
                <w:color w:val="auto"/>
              </w:rPr>
              <w:t>. Altera o inciso XVII do artigo 2º, que passa a ter a seguinte redação:</w:t>
            </w:r>
          </w:p>
          <w:p w:rsidR="00627A24" w:rsidRPr="00D45164" w:rsidP="00304C8C">
            <w:pPr>
              <w:pStyle w:val="Default"/>
              <w:spacing w:after="240" w:line="276" w:lineRule="auto"/>
              <w:jc w:val="both"/>
              <w:rPr>
                <w:rFonts w:asciiTheme="minorHAnsi" w:hAnsiTheme="minorHAnsi" w:cstheme="minorHAnsi"/>
                <w:i/>
                <w:color w:val="auto"/>
                <w:sz w:val="4"/>
                <w:szCs w:val="4"/>
              </w:rPr>
            </w:pPr>
          </w:p>
          <w:p w:rsidR="00304C8C" w:rsidRPr="00D45164" w:rsidP="00304C8C">
            <w:pPr>
              <w:pStyle w:val="Default"/>
              <w:spacing w:after="240" w:line="276" w:lineRule="auto"/>
              <w:jc w:val="both"/>
              <w:rPr>
                <w:rFonts w:asciiTheme="minorHAnsi" w:hAnsiTheme="minorHAnsi" w:cstheme="minorHAnsi"/>
                <w:i/>
                <w:color w:val="auto"/>
                <w:sz w:val="12"/>
                <w:szCs w:val="12"/>
              </w:rPr>
            </w:pPr>
          </w:p>
          <w:p w:rsidR="00627A24"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i/>
                <w:color w:val="auto"/>
              </w:rPr>
              <w:t xml:space="preserve"> </w:t>
            </w:r>
            <w:r w:rsidRPr="00D45164">
              <w:rPr>
                <w:rFonts w:asciiTheme="minorHAnsi" w:hAnsiTheme="minorHAnsi" w:cstheme="minorHAnsi"/>
                <w:b/>
                <w:i/>
                <w:color w:val="auto"/>
              </w:rPr>
              <w:t>Art. 2º</w:t>
            </w:r>
            <w:r w:rsidRPr="00D45164">
              <w:rPr>
                <w:rFonts w:asciiTheme="minorHAnsi" w:hAnsiTheme="minorHAnsi" w:cstheme="minorHAnsi"/>
                <w:i/>
                <w:color w:val="auto"/>
              </w:rPr>
              <w:t xml:space="preserve">... </w:t>
            </w:r>
          </w:p>
          <w:p w:rsidR="00627A24" w:rsidRPr="00D45164" w:rsidP="00304C8C">
            <w:pPr>
              <w:pStyle w:val="Default"/>
              <w:spacing w:after="240" w:line="276" w:lineRule="auto"/>
              <w:jc w:val="both"/>
              <w:rPr>
                <w:rFonts w:asciiTheme="minorHAnsi" w:hAnsiTheme="minorHAnsi" w:cstheme="minorHAnsi"/>
                <w:i/>
                <w:color w:val="auto"/>
              </w:rPr>
            </w:pPr>
          </w:p>
          <w:p w:rsidR="00627A24" w:rsidRPr="00D45164" w:rsidP="00304C8C">
            <w:pPr>
              <w:pStyle w:val="Default"/>
              <w:spacing w:after="240" w:line="276" w:lineRule="auto"/>
              <w:jc w:val="both"/>
              <w:rPr>
                <w:rFonts w:asciiTheme="minorHAnsi" w:hAnsiTheme="minorHAnsi" w:cstheme="minorHAnsi"/>
                <w:i/>
                <w:color w:val="auto"/>
              </w:rPr>
            </w:pPr>
          </w:p>
          <w:p w:rsidR="00627A24" w:rsidRPr="00D45164" w:rsidP="00304C8C">
            <w:pPr>
              <w:pStyle w:val="Default"/>
              <w:spacing w:after="240" w:line="276" w:lineRule="auto"/>
              <w:jc w:val="both"/>
              <w:rPr>
                <w:rFonts w:asciiTheme="minorHAnsi" w:hAnsiTheme="minorHAnsi" w:cstheme="minorHAnsi"/>
                <w:i/>
                <w:color w:val="auto"/>
              </w:rPr>
            </w:pPr>
          </w:p>
          <w:p w:rsidR="00627A24" w:rsidRPr="00D45164" w:rsidP="00304C8C">
            <w:pPr>
              <w:pStyle w:val="Default"/>
              <w:spacing w:after="240" w:line="276" w:lineRule="auto"/>
              <w:jc w:val="both"/>
              <w:rPr>
                <w:rFonts w:asciiTheme="minorHAnsi" w:hAnsiTheme="minorHAnsi" w:cstheme="minorHAnsi"/>
                <w:i/>
                <w:color w:val="auto"/>
              </w:rPr>
            </w:pPr>
          </w:p>
          <w:p w:rsidR="00627A24" w:rsidRPr="00D45164" w:rsidP="00304C8C">
            <w:pPr>
              <w:pStyle w:val="Default"/>
              <w:spacing w:after="240" w:line="276" w:lineRule="auto"/>
              <w:jc w:val="both"/>
              <w:rPr>
                <w:rFonts w:asciiTheme="minorHAnsi" w:hAnsiTheme="minorHAnsi" w:cstheme="minorHAnsi"/>
                <w:i/>
                <w:color w:val="auto"/>
              </w:rPr>
            </w:pPr>
          </w:p>
          <w:p w:rsidR="00627A24" w:rsidRPr="00D45164" w:rsidP="00304C8C">
            <w:pPr>
              <w:pStyle w:val="Default"/>
              <w:spacing w:after="240" w:line="276" w:lineRule="auto"/>
              <w:jc w:val="both"/>
              <w:rPr>
                <w:rFonts w:asciiTheme="minorHAnsi" w:hAnsiTheme="minorHAnsi" w:cstheme="minorHAnsi"/>
                <w:i/>
                <w:color w:val="auto"/>
              </w:rPr>
            </w:pPr>
          </w:p>
          <w:p w:rsidR="00627A24" w:rsidRPr="00D45164" w:rsidP="00304C8C">
            <w:pPr>
              <w:pStyle w:val="Default"/>
              <w:spacing w:after="240" w:line="276" w:lineRule="auto"/>
              <w:jc w:val="both"/>
              <w:rPr>
                <w:rFonts w:asciiTheme="minorHAnsi" w:hAnsiTheme="minorHAnsi" w:cstheme="minorHAnsi"/>
                <w:i/>
                <w:color w:val="auto"/>
              </w:rPr>
            </w:pPr>
          </w:p>
          <w:p w:rsidR="00304C8C" w:rsidRPr="00D45164" w:rsidP="00304C8C">
            <w:pPr>
              <w:pStyle w:val="Default"/>
              <w:spacing w:after="240" w:line="276" w:lineRule="auto"/>
              <w:jc w:val="both"/>
              <w:rPr>
                <w:rFonts w:asciiTheme="minorHAnsi" w:hAnsiTheme="minorHAnsi" w:cstheme="minorHAnsi"/>
                <w:i/>
                <w:color w:val="auto"/>
              </w:rPr>
            </w:pPr>
          </w:p>
          <w:p w:rsidR="00627A24"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i/>
                <w:color w:val="auto"/>
              </w:rPr>
              <w:t xml:space="preserve">XVII - Entende-se por obra, qualquer tipo de construção, aterro, projeção e cobertura </w:t>
            </w:r>
            <w:r w:rsidRPr="00D45164">
              <w:rPr>
                <w:rFonts w:asciiTheme="minorHAnsi" w:hAnsiTheme="minorHAnsi" w:cstheme="minorHAnsi"/>
                <w:b/>
                <w:i/>
                <w:color w:val="auto"/>
              </w:rPr>
              <w:t>que contenham ou não pontos de apoio dentro da faixa de viela, inclusive no alinhamento de divisa dos terrenos.</w:t>
            </w:r>
            <w:r w:rsidRPr="00D45164">
              <w:rPr>
                <w:rFonts w:asciiTheme="minorHAnsi" w:hAnsiTheme="minorHAnsi" w:cstheme="minorHAnsi"/>
                <w:i/>
                <w:color w:val="auto"/>
              </w:rPr>
              <w:t xml:space="preserve"> </w:t>
            </w:r>
          </w:p>
        </w:tc>
        <w:tc>
          <w:tcPr>
            <w:tcW w:w="3260" w:type="dxa"/>
          </w:tcPr>
          <w:p w:rsidR="00627A24"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b/>
                <w:i/>
                <w:color w:val="auto"/>
              </w:rPr>
              <w:t>Artigo 1º</w:t>
            </w:r>
            <w:r w:rsidRPr="00D45164">
              <w:rPr>
                <w:rFonts w:asciiTheme="minorHAnsi" w:hAnsiTheme="minorHAnsi" w:cstheme="minorHAnsi"/>
                <w:i/>
                <w:color w:val="auto"/>
              </w:rPr>
              <w:t>. Altera os incisos I e XVII, incluem os parágrafos primeiro e segundo, todos do artigo 2º, passando este a ser a seguinte redação:</w:t>
            </w:r>
          </w:p>
          <w:p w:rsidR="00627A24" w:rsidRPr="00D45164" w:rsidP="00304C8C">
            <w:pPr>
              <w:pStyle w:val="Default"/>
              <w:spacing w:after="240" w:line="276" w:lineRule="auto"/>
              <w:jc w:val="both"/>
              <w:rPr>
                <w:rFonts w:asciiTheme="minorHAnsi" w:hAnsiTheme="minorHAnsi" w:cstheme="minorHAnsi"/>
                <w:b/>
                <w:i/>
                <w:color w:val="auto"/>
              </w:rPr>
            </w:pPr>
            <w:r w:rsidRPr="00D45164">
              <w:rPr>
                <w:rFonts w:asciiTheme="minorHAnsi" w:hAnsiTheme="minorHAnsi" w:cstheme="minorHAnsi"/>
                <w:b/>
                <w:i/>
                <w:color w:val="auto"/>
              </w:rPr>
              <w:t xml:space="preserve"> Art. 2º... </w:t>
            </w:r>
          </w:p>
          <w:p w:rsidR="00627A24" w:rsidRPr="00D45164" w:rsidP="00304C8C">
            <w:pPr>
              <w:pStyle w:val="Default"/>
              <w:spacing w:after="240" w:line="276" w:lineRule="auto"/>
              <w:jc w:val="both"/>
              <w:rPr>
                <w:rFonts w:asciiTheme="minorHAnsi" w:hAnsiTheme="minorHAnsi" w:cstheme="minorHAnsi"/>
                <w:b/>
                <w:i/>
                <w:color w:val="auto"/>
              </w:rPr>
            </w:pPr>
            <w:r w:rsidRPr="00D45164">
              <w:rPr>
                <w:rFonts w:asciiTheme="minorHAnsi" w:hAnsiTheme="minorHAnsi" w:cstheme="minorHAnsi"/>
                <w:i/>
                <w:color w:val="auto"/>
              </w:rPr>
              <w:t xml:space="preserve">I- Faixa de Viela Sanitária (FVS): faixa com ate 3,00m (três metros) de largura instituída dentro de um lote </w:t>
            </w:r>
            <w:r w:rsidRPr="00D45164">
              <w:rPr>
                <w:rFonts w:asciiTheme="minorHAnsi" w:hAnsiTheme="minorHAnsi" w:cstheme="minorHAnsi"/>
                <w:i/>
                <w:color w:val="auto"/>
              </w:rPr>
              <w:t xml:space="preserve">em favor da Prefeitura Municipal de Valinhos, onde foi/ou serão executadas obras de implantação de rede de esgoto e passagem de água pluvial </w:t>
            </w:r>
            <w:r w:rsidRPr="00D45164">
              <w:rPr>
                <w:rFonts w:asciiTheme="minorHAnsi" w:hAnsiTheme="minorHAnsi" w:cstheme="minorHAnsi"/>
                <w:b/>
                <w:i/>
                <w:color w:val="auto"/>
              </w:rPr>
              <w:t xml:space="preserve">e rede de abastecimento de água tratada; </w:t>
            </w:r>
          </w:p>
          <w:p w:rsidR="00304C8C" w:rsidRPr="00D45164" w:rsidP="00304C8C">
            <w:pPr>
              <w:pStyle w:val="Default"/>
              <w:spacing w:after="240" w:line="276" w:lineRule="auto"/>
              <w:jc w:val="both"/>
              <w:rPr>
                <w:rFonts w:asciiTheme="minorHAnsi" w:hAnsiTheme="minorHAnsi" w:cstheme="minorHAnsi"/>
                <w:b/>
                <w:i/>
                <w:color w:val="auto"/>
                <w:sz w:val="12"/>
                <w:szCs w:val="12"/>
              </w:rPr>
            </w:pPr>
          </w:p>
          <w:p w:rsidR="00627A24" w:rsidRPr="00D45164" w:rsidP="00304C8C">
            <w:pPr>
              <w:pStyle w:val="Default"/>
              <w:spacing w:after="240" w:line="276" w:lineRule="auto"/>
              <w:jc w:val="both"/>
              <w:rPr>
                <w:rFonts w:asciiTheme="minorHAnsi" w:hAnsiTheme="minorHAnsi" w:cstheme="minorHAnsi"/>
                <w:b/>
                <w:i/>
                <w:color w:val="auto"/>
                <w:u w:val="single"/>
              </w:rPr>
            </w:pPr>
            <w:r w:rsidRPr="00D45164">
              <w:rPr>
                <w:rFonts w:asciiTheme="minorHAnsi" w:hAnsiTheme="minorHAnsi" w:cstheme="minorHAnsi"/>
                <w:i/>
                <w:color w:val="auto"/>
              </w:rPr>
              <w:t xml:space="preserve">XVII - Entende-se por obra, qualquer tipo de construção, aterro, projeção e cobertura </w:t>
            </w:r>
            <w:r w:rsidRPr="00D45164">
              <w:rPr>
                <w:rFonts w:asciiTheme="minorHAnsi" w:hAnsiTheme="minorHAnsi" w:cstheme="minorHAnsi"/>
                <w:b/>
                <w:i/>
                <w:color w:val="auto"/>
              </w:rPr>
              <w:t>que contenham ou não pontos de apoio dentro da faixa de viela, inclusive no alinhamento de divisa dos terrenos,</w:t>
            </w:r>
            <w:r w:rsidRPr="00D45164">
              <w:rPr>
                <w:rFonts w:asciiTheme="minorHAnsi" w:hAnsiTheme="minorHAnsi" w:cstheme="minorHAnsi"/>
                <w:i/>
                <w:color w:val="auto"/>
              </w:rPr>
              <w:t xml:space="preserve"> </w:t>
            </w:r>
            <w:r w:rsidRPr="00D45164">
              <w:rPr>
                <w:rFonts w:asciiTheme="minorHAnsi" w:hAnsiTheme="minorHAnsi" w:cstheme="minorHAnsi"/>
                <w:b/>
                <w:i/>
                <w:color w:val="auto"/>
                <w:u w:val="single"/>
              </w:rPr>
              <w:t>submetido à análise técnica para aprovação;</w:t>
            </w:r>
          </w:p>
          <w:p w:rsidR="00627A24"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i/>
                <w:color w:val="auto"/>
              </w:rPr>
              <w:t xml:space="preserve">§1º - Aplicam-se as disposições do presente diploma legal apenas às construções já existentes que contenham pontos de apoio na faixa de viela. </w:t>
            </w:r>
          </w:p>
          <w:p w:rsidR="00627A24"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i/>
                <w:color w:val="auto"/>
              </w:rPr>
              <w:t xml:space="preserve">§2º - Para a regularização de ocupação sobre a faixa de viela sanitária o proprietário ou legítimo possuidor deverá protocolar requerimento junto ao Departamento de Águas e Esgoto de Valinhos (DAEV), no prazo de até 06 (seis) meses, contados do início da vigência </w:t>
            </w:r>
            <w:r w:rsidRPr="00D45164">
              <w:rPr>
                <w:rFonts w:asciiTheme="minorHAnsi" w:hAnsiTheme="minorHAnsi" w:cstheme="minorHAnsi"/>
                <w:i/>
                <w:color w:val="auto"/>
              </w:rPr>
              <w:t xml:space="preserve">da presente lei. </w:t>
            </w:r>
            <w:r w:rsidRPr="00D45164">
              <w:rPr>
                <w:rFonts w:asciiTheme="minorHAnsi" w:hAnsiTheme="minorHAnsi" w:cstheme="minorHAnsi"/>
                <w:b/>
                <w:i/>
                <w:color w:val="auto"/>
              </w:rPr>
              <w:t>Após esse prazo, a redação se dará: “XVII - Entende-se por obra, qualquer tipo de construção, aterro, projeção e cobertura que não contenham pontos de apoio dentro da faixa de viela, inclusive no alinhamento de divisa dos terrenos, submetido à análise técnica para aprovação”.</w:t>
            </w:r>
          </w:p>
        </w:tc>
      </w:tr>
      <w:tr w:rsidTr="002801F7">
        <w:tblPrEx>
          <w:tblW w:w="9322" w:type="dxa"/>
          <w:tblLook w:val="04A0"/>
        </w:tblPrEx>
        <w:tc>
          <w:tcPr>
            <w:tcW w:w="2802" w:type="dxa"/>
          </w:tcPr>
          <w:p w:rsidR="00627A24" w:rsidRPr="00D45164" w:rsidP="00304C8C">
            <w:pPr>
              <w:pStyle w:val="Default"/>
              <w:spacing w:after="240" w:line="276" w:lineRule="auto"/>
              <w:jc w:val="both"/>
              <w:rPr>
                <w:rFonts w:asciiTheme="minorHAnsi" w:hAnsiTheme="minorHAnsi" w:cstheme="minorHAnsi"/>
                <w:b/>
                <w:i/>
                <w:color w:val="auto"/>
              </w:rPr>
            </w:pPr>
          </w:p>
          <w:p w:rsidR="00627A24" w:rsidRPr="00D45164" w:rsidP="00304C8C">
            <w:pPr>
              <w:pStyle w:val="Default"/>
              <w:spacing w:after="240" w:line="276" w:lineRule="auto"/>
              <w:jc w:val="both"/>
              <w:rPr>
                <w:rFonts w:asciiTheme="minorHAnsi" w:hAnsiTheme="minorHAnsi" w:cstheme="minorHAnsi"/>
                <w:b/>
                <w:i/>
                <w:color w:val="auto"/>
              </w:rPr>
            </w:pPr>
          </w:p>
          <w:p w:rsidR="00627A24" w:rsidRPr="00D45164" w:rsidP="00304C8C">
            <w:pPr>
              <w:pStyle w:val="Default"/>
              <w:spacing w:after="240" w:line="276" w:lineRule="auto"/>
              <w:jc w:val="both"/>
              <w:rPr>
                <w:rFonts w:asciiTheme="minorHAnsi" w:hAnsiTheme="minorHAnsi" w:cstheme="minorHAnsi"/>
                <w:b/>
                <w:i/>
                <w:color w:val="auto"/>
                <w:sz w:val="36"/>
                <w:szCs w:val="36"/>
              </w:rPr>
            </w:pPr>
          </w:p>
          <w:p w:rsidR="00627A24" w:rsidRPr="00D45164" w:rsidP="00304C8C">
            <w:pPr>
              <w:pStyle w:val="Default"/>
              <w:spacing w:after="240" w:line="276" w:lineRule="auto"/>
              <w:jc w:val="both"/>
              <w:rPr>
                <w:rFonts w:asciiTheme="minorHAnsi" w:hAnsiTheme="minorHAnsi" w:cstheme="minorHAnsi"/>
                <w:b/>
                <w:i/>
                <w:color w:val="auto"/>
              </w:rPr>
            </w:pPr>
            <w:r w:rsidRPr="00D45164">
              <w:rPr>
                <w:rFonts w:asciiTheme="minorHAnsi" w:hAnsiTheme="minorHAnsi" w:cstheme="minorHAnsi"/>
                <w:b/>
                <w:i/>
                <w:color w:val="auto"/>
              </w:rPr>
              <w:t>Art. 4º</w:t>
            </w:r>
            <w:r w:rsidRPr="00D45164">
              <w:rPr>
                <w:rFonts w:asciiTheme="minorHAnsi" w:hAnsiTheme="minorHAnsi" w:cstheme="minorHAnsi"/>
                <w:i/>
                <w:color w:val="auto"/>
              </w:rPr>
              <w:t xml:space="preserve"> </w:t>
            </w:r>
            <w:r w:rsidRPr="00D45164">
              <w:rPr>
                <w:rFonts w:asciiTheme="minorHAnsi" w:hAnsiTheme="minorHAnsi" w:cstheme="minorHAnsi"/>
                <w:b/>
                <w:i/>
                <w:color w:val="auto"/>
              </w:rPr>
              <w:t>A Prefeitura Municipal de Valinhos</w:t>
            </w:r>
            <w:r w:rsidRPr="00D45164">
              <w:rPr>
                <w:rFonts w:asciiTheme="minorHAnsi" w:hAnsiTheme="minorHAnsi" w:cstheme="minorHAnsi"/>
                <w:i/>
                <w:color w:val="auto"/>
              </w:rPr>
              <w:t xml:space="preserve"> poderá licenciar obra sobre a faixa de viela sanitária </w:t>
            </w:r>
            <w:r w:rsidRPr="00D45164">
              <w:rPr>
                <w:rFonts w:asciiTheme="minorHAnsi" w:hAnsiTheme="minorHAnsi" w:cstheme="minorHAnsi"/>
                <w:b/>
                <w:i/>
                <w:color w:val="auto"/>
              </w:rPr>
              <w:t xml:space="preserve">mediante prévia anuência do DAEV. </w:t>
            </w:r>
          </w:p>
          <w:p w:rsidR="00627A24"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b/>
                <w:i/>
                <w:color w:val="auto"/>
              </w:rPr>
              <w:t>Parágrafo único.</w:t>
            </w:r>
            <w:r w:rsidRPr="00D45164">
              <w:rPr>
                <w:rFonts w:asciiTheme="minorHAnsi" w:hAnsiTheme="minorHAnsi" w:cstheme="minorHAnsi"/>
                <w:i/>
                <w:color w:val="auto"/>
              </w:rPr>
              <w:t xml:space="preserve"> O licenciamento da obra ocorrerá após o proprietário ou possuidor assinará declaração e termo de assunção de responsabilidade de acordo com o parâmetro estabelecido no Anexo III desta Lei.</w:t>
            </w:r>
          </w:p>
          <w:p w:rsidR="00627A24" w:rsidRPr="00D45164" w:rsidP="00304C8C">
            <w:pPr>
              <w:pStyle w:val="Default"/>
              <w:spacing w:after="240" w:line="276" w:lineRule="auto"/>
              <w:jc w:val="both"/>
              <w:rPr>
                <w:rFonts w:asciiTheme="minorHAnsi" w:hAnsiTheme="minorHAnsi" w:cstheme="minorHAnsi"/>
                <w:b/>
                <w:i/>
                <w:color w:val="auto"/>
              </w:rPr>
            </w:pPr>
          </w:p>
        </w:tc>
        <w:tc>
          <w:tcPr>
            <w:tcW w:w="3260" w:type="dxa"/>
          </w:tcPr>
          <w:p w:rsidR="00627A24"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b/>
                <w:i/>
                <w:color w:val="auto"/>
              </w:rPr>
              <w:t>Artigo 2º.</w:t>
            </w:r>
            <w:r w:rsidRPr="00D45164">
              <w:rPr>
                <w:rFonts w:asciiTheme="minorHAnsi" w:hAnsiTheme="minorHAnsi" w:cstheme="minorHAnsi"/>
                <w:i/>
                <w:color w:val="auto"/>
              </w:rPr>
              <w:t xml:space="preserve"> Altera o parágrafo único do artigo 4º, que passa a ter a seguinte redação: </w:t>
            </w:r>
          </w:p>
          <w:p w:rsidR="00627A24" w:rsidRPr="00D45164" w:rsidP="00304C8C">
            <w:pPr>
              <w:pStyle w:val="Default"/>
              <w:spacing w:after="240" w:line="276" w:lineRule="auto"/>
              <w:jc w:val="both"/>
              <w:rPr>
                <w:rFonts w:asciiTheme="minorHAnsi" w:hAnsiTheme="minorHAnsi" w:cstheme="minorHAnsi"/>
                <w:b/>
                <w:i/>
                <w:color w:val="auto"/>
                <w:sz w:val="20"/>
                <w:szCs w:val="20"/>
              </w:rPr>
            </w:pPr>
          </w:p>
          <w:p w:rsidR="00627A24" w:rsidRPr="00D45164" w:rsidP="00304C8C">
            <w:pPr>
              <w:pStyle w:val="Default"/>
              <w:spacing w:after="120" w:line="276" w:lineRule="auto"/>
              <w:jc w:val="both"/>
              <w:rPr>
                <w:rFonts w:asciiTheme="minorHAnsi" w:hAnsiTheme="minorHAnsi" w:cstheme="minorHAnsi"/>
                <w:b/>
                <w:i/>
                <w:color w:val="auto"/>
                <w:sz w:val="4"/>
                <w:szCs w:val="4"/>
              </w:rPr>
            </w:pPr>
          </w:p>
          <w:p w:rsidR="00627A24" w:rsidRPr="00D45164" w:rsidP="00304C8C">
            <w:pPr>
              <w:pStyle w:val="Default"/>
              <w:spacing w:after="120" w:line="276" w:lineRule="auto"/>
              <w:jc w:val="both"/>
              <w:rPr>
                <w:rFonts w:asciiTheme="minorHAnsi" w:hAnsiTheme="minorHAnsi" w:cstheme="minorHAnsi"/>
                <w:b/>
                <w:i/>
                <w:color w:val="auto"/>
              </w:rPr>
            </w:pPr>
            <w:r w:rsidRPr="00D45164">
              <w:rPr>
                <w:rFonts w:asciiTheme="minorHAnsi" w:hAnsiTheme="minorHAnsi" w:cstheme="minorHAnsi"/>
                <w:b/>
                <w:i/>
                <w:color w:val="auto"/>
              </w:rPr>
              <w:t xml:space="preserve">Art. 4º... </w:t>
            </w:r>
          </w:p>
          <w:p w:rsidR="00627A24" w:rsidRPr="00D45164" w:rsidP="00304C8C">
            <w:pPr>
              <w:pStyle w:val="Default"/>
              <w:spacing w:after="240" w:line="276" w:lineRule="auto"/>
              <w:jc w:val="both"/>
              <w:rPr>
                <w:rFonts w:asciiTheme="minorHAnsi" w:hAnsiTheme="minorHAnsi" w:cstheme="minorHAnsi"/>
                <w:b/>
                <w:i/>
                <w:color w:val="auto"/>
              </w:rPr>
            </w:pPr>
          </w:p>
          <w:p w:rsidR="00627A24" w:rsidRPr="00D45164" w:rsidP="00304C8C">
            <w:pPr>
              <w:pStyle w:val="Default"/>
              <w:spacing w:after="240" w:line="276" w:lineRule="auto"/>
              <w:jc w:val="both"/>
              <w:rPr>
                <w:rFonts w:asciiTheme="minorHAnsi" w:hAnsiTheme="minorHAnsi" w:cstheme="minorHAnsi"/>
                <w:b/>
                <w:i/>
                <w:color w:val="auto"/>
              </w:rPr>
            </w:pPr>
          </w:p>
          <w:p w:rsidR="00627A24" w:rsidRPr="00D45164" w:rsidP="00304C8C">
            <w:pPr>
              <w:pStyle w:val="Default"/>
              <w:spacing w:after="240" w:line="276" w:lineRule="auto"/>
              <w:jc w:val="both"/>
              <w:rPr>
                <w:rFonts w:asciiTheme="minorHAnsi" w:hAnsiTheme="minorHAnsi" w:cstheme="minorHAnsi"/>
                <w:b/>
                <w:i/>
                <w:color w:val="auto"/>
              </w:rPr>
            </w:pPr>
          </w:p>
          <w:p w:rsidR="00627A24"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b/>
                <w:i/>
                <w:color w:val="auto"/>
              </w:rPr>
              <w:t>Parágrafo único.</w:t>
            </w:r>
            <w:r w:rsidRPr="00D45164">
              <w:rPr>
                <w:rFonts w:asciiTheme="minorHAnsi" w:hAnsiTheme="minorHAnsi" w:cstheme="minorHAnsi"/>
                <w:i/>
                <w:color w:val="auto"/>
              </w:rPr>
              <w:t xml:space="preserve"> O licenciamento da obra ocorrerá após o proprietário ou possuidor assinar a TERMO DE DECLARAÇÃO E ASSUNÇÃO DE RESPONSABILIDADE EM RAZÃO DO USO E OCUPAÇÃO DA FAIXA DE VIELA SANITÁRIA E/OU FAIXA DE SERVIDÃO, bem como do MEMORIAL DESCRITIVO, de acordo com os </w:t>
            </w:r>
            <w:r w:rsidRPr="00D45164">
              <w:rPr>
                <w:rFonts w:asciiTheme="minorHAnsi" w:hAnsiTheme="minorHAnsi" w:cstheme="minorHAnsi"/>
                <w:i/>
                <w:color w:val="auto"/>
              </w:rPr>
              <w:t>parâmetros estabelecidos, respectivamente, no Anexo II e no Anexo III desta Lei.</w:t>
            </w:r>
          </w:p>
        </w:tc>
        <w:tc>
          <w:tcPr>
            <w:tcW w:w="3260" w:type="dxa"/>
          </w:tcPr>
          <w:p w:rsidR="00627A24"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b/>
                <w:i/>
                <w:color w:val="auto"/>
              </w:rPr>
              <w:t>Artigo 2º.</w:t>
            </w:r>
            <w:r w:rsidRPr="00D45164">
              <w:rPr>
                <w:rFonts w:asciiTheme="minorHAnsi" w:hAnsiTheme="minorHAnsi" w:cstheme="minorHAnsi"/>
                <w:i/>
                <w:color w:val="auto"/>
              </w:rPr>
              <w:t xml:space="preserve"> Dá nova redação ao artigo 4º, suprime o parágrafo único e acrescenta os parágrafos 1º e 2º, passando este ter a seguinte redação: </w:t>
            </w:r>
          </w:p>
          <w:p w:rsidR="00627A24" w:rsidRPr="00D45164" w:rsidP="00304C8C">
            <w:pPr>
              <w:pStyle w:val="Default"/>
              <w:spacing w:after="240" w:line="276" w:lineRule="auto"/>
              <w:ind w:left="317"/>
              <w:jc w:val="both"/>
              <w:rPr>
                <w:rFonts w:asciiTheme="minorHAnsi" w:hAnsiTheme="minorHAnsi" w:cstheme="minorHAnsi"/>
                <w:i/>
                <w:color w:val="auto"/>
              </w:rPr>
            </w:pPr>
            <w:r w:rsidRPr="00D45164">
              <w:rPr>
                <w:rFonts w:asciiTheme="minorHAnsi" w:hAnsiTheme="minorHAnsi" w:cstheme="minorHAnsi"/>
                <w:b/>
                <w:i/>
                <w:color w:val="auto"/>
              </w:rPr>
              <w:t>Art. 4º</w:t>
            </w:r>
            <w:r w:rsidRPr="00D45164">
              <w:rPr>
                <w:rFonts w:asciiTheme="minorHAnsi" w:hAnsiTheme="minorHAnsi" w:cstheme="minorHAnsi"/>
                <w:i/>
                <w:color w:val="auto"/>
              </w:rPr>
              <w:t xml:space="preserve"> - </w:t>
            </w:r>
            <w:r w:rsidRPr="00D45164">
              <w:rPr>
                <w:rFonts w:asciiTheme="minorHAnsi" w:hAnsiTheme="minorHAnsi" w:cstheme="minorHAnsi"/>
                <w:b/>
                <w:i/>
                <w:color w:val="auto"/>
              </w:rPr>
              <w:t>O Departamento de Águas e Esgoto de Valinhos (DAEV)</w:t>
            </w:r>
            <w:r w:rsidRPr="00D45164">
              <w:rPr>
                <w:rFonts w:asciiTheme="minorHAnsi" w:hAnsiTheme="minorHAnsi" w:cstheme="minorHAnsi"/>
                <w:i/>
                <w:color w:val="auto"/>
              </w:rPr>
              <w:t xml:space="preserve"> poderá licenciar ou autorizar obra sobre a faixa de viela.</w:t>
            </w:r>
          </w:p>
          <w:p w:rsidR="00FB103C" w:rsidRPr="00D45164" w:rsidP="00304C8C">
            <w:pPr>
              <w:pStyle w:val="Default"/>
              <w:spacing w:after="240" w:line="276" w:lineRule="auto"/>
              <w:ind w:left="317"/>
              <w:jc w:val="both"/>
              <w:rPr>
                <w:rFonts w:asciiTheme="minorHAnsi" w:hAnsiTheme="minorHAnsi" w:cstheme="minorHAnsi"/>
                <w:i/>
                <w:color w:val="auto"/>
                <w:sz w:val="4"/>
                <w:szCs w:val="4"/>
              </w:rPr>
            </w:pPr>
          </w:p>
          <w:p w:rsidR="00627A24" w:rsidRPr="00D45164" w:rsidP="00304C8C">
            <w:pPr>
              <w:pStyle w:val="Default"/>
              <w:spacing w:after="240" w:line="276" w:lineRule="auto"/>
              <w:ind w:left="317"/>
              <w:jc w:val="both"/>
              <w:rPr>
                <w:rFonts w:asciiTheme="minorHAnsi" w:hAnsiTheme="minorHAnsi" w:cstheme="minorHAnsi"/>
                <w:i/>
                <w:color w:val="auto"/>
              </w:rPr>
            </w:pPr>
            <w:r w:rsidRPr="00D45164">
              <w:rPr>
                <w:rFonts w:asciiTheme="minorHAnsi" w:hAnsiTheme="minorHAnsi" w:cstheme="minorHAnsi"/>
                <w:b/>
                <w:i/>
                <w:color w:val="auto"/>
              </w:rPr>
              <w:t>§1º -</w:t>
            </w:r>
            <w:r w:rsidRPr="00D45164">
              <w:rPr>
                <w:rFonts w:asciiTheme="minorHAnsi" w:hAnsiTheme="minorHAnsi" w:cstheme="minorHAnsi"/>
                <w:i/>
                <w:color w:val="auto"/>
              </w:rPr>
              <w:t xml:space="preserve"> </w:t>
            </w:r>
            <w:r w:rsidRPr="00D45164">
              <w:rPr>
                <w:rFonts w:asciiTheme="minorHAnsi" w:hAnsiTheme="minorHAnsi" w:cstheme="minorHAnsi"/>
                <w:b/>
                <w:i/>
                <w:color w:val="auto"/>
              </w:rPr>
              <w:t xml:space="preserve">Quando houver rede de esgoto e/ou distribuição de água tratada, a licença dependerá de prévia anuência do DAEV. Caso a faixa de viela sanitária passe pela rede de água pluvial, o Departamento de Águas e Esgoto de Valinhos (DAEV) </w:t>
            </w:r>
            <w:r w:rsidRPr="00D45164">
              <w:rPr>
                <w:rFonts w:asciiTheme="minorHAnsi" w:hAnsiTheme="minorHAnsi" w:cstheme="minorHAnsi"/>
                <w:b/>
                <w:i/>
                <w:color w:val="auto"/>
              </w:rPr>
              <w:t>submeterá a licença ou autorização, também à anuência da Prefeitura Municipal de Valinhos.</w:t>
            </w:r>
            <w:r w:rsidRPr="00D45164">
              <w:rPr>
                <w:rFonts w:asciiTheme="minorHAnsi" w:hAnsiTheme="minorHAnsi" w:cstheme="minorHAnsi"/>
                <w:i/>
                <w:color w:val="auto"/>
              </w:rPr>
              <w:t xml:space="preserve"> </w:t>
            </w:r>
          </w:p>
          <w:p w:rsidR="00627A24" w:rsidRPr="00D45164" w:rsidP="002801F7">
            <w:pPr>
              <w:pStyle w:val="Default"/>
              <w:spacing w:after="240" w:line="276" w:lineRule="auto"/>
              <w:ind w:left="317"/>
              <w:jc w:val="both"/>
              <w:rPr>
                <w:rFonts w:asciiTheme="minorHAnsi" w:hAnsiTheme="minorHAnsi" w:cstheme="minorHAnsi"/>
                <w:i/>
                <w:color w:val="auto"/>
              </w:rPr>
            </w:pPr>
            <w:r w:rsidRPr="00D45164">
              <w:rPr>
                <w:rFonts w:asciiTheme="minorHAnsi" w:hAnsiTheme="minorHAnsi" w:cstheme="minorHAnsi"/>
                <w:i/>
                <w:color w:val="auto"/>
              </w:rPr>
              <w:t>§2º - O licenciamento da obra ocorrerá após o proprietário ou legítimo possuidor firmar declaração e termo de assunção de responsabilidade, conforme parâmetros estabelecidos no Anexo Il, desta Lei</w:t>
            </w:r>
            <w:r w:rsidRPr="00D45164" w:rsidR="00FB103C">
              <w:rPr>
                <w:rFonts w:asciiTheme="minorHAnsi" w:hAnsiTheme="minorHAnsi" w:cstheme="minorHAnsi"/>
                <w:i/>
                <w:color w:val="auto"/>
              </w:rPr>
              <w:t xml:space="preserve"> </w:t>
            </w:r>
            <w:r w:rsidRPr="00D45164">
              <w:rPr>
                <w:rFonts w:asciiTheme="minorHAnsi" w:hAnsiTheme="minorHAnsi" w:cstheme="minorHAnsi"/>
                <w:i/>
                <w:color w:val="auto"/>
              </w:rPr>
              <w:t>o qual, após a assinatura e pagamento da taxa de registro, o Departamento de Águas e Esgoto de Valinhos (DAEV) providenciará o registro deste termo, perante o Cartório de Títulos e Documentos, conforme artigo 221 do Código Civil;</w:t>
            </w:r>
          </w:p>
        </w:tc>
      </w:tr>
      <w:tr w:rsidTr="002801F7">
        <w:tblPrEx>
          <w:tblW w:w="9322" w:type="dxa"/>
          <w:tblLook w:val="04A0"/>
        </w:tblPrEx>
        <w:tc>
          <w:tcPr>
            <w:tcW w:w="2802" w:type="dxa"/>
          </w:tcPr>
          <w:p w:rsidR="00AE003B" w:rsidRPr="00D45164" w:rsidP="00304C8C">
            <w:pPr>
              <w:pStyle w:val="Default"/>
              <w:spacing w:after="240" w:line="276" w:lineRule="auto"/>
              <w:jc w:val="both"/>
              <w:rPr>
                <w:rFonts w:asciiTheme="minorHAnsi" w:hAnsiTheme="minorHAnsi" w:cstheme="minorHAnsi"/>
                <w:b/>
                <w:i/>
                <w:color w:val="auto"/>
              </w:rPr>
            </w:pPr>
          </w:p>
        </w:tc>
        <w:tc>
          <w:tcPr>
            <w:tcW w:w="3260" w:type="dxa"/>
          </w:tcPr>
          <w:p w:rsidR="00AE003B" w:rsidRPr="00D45164" w:rsidP="00304C8C">
            <w:pPr>
              <w:pStyle w:val="Default"/>
              <w:spacing w:after="240" w:line="276" w:lineRule="auto"/>
              <w:jc w:val="both"/>
              <w:rPr>
                <w:rFonts w:asciiTheme="minorHAnsi" w:hAnsiTheme="minorHAnsi" w:cstheme="minorHAnsi"/>
                <w:color w:val="auto"/>
              </w:rPr>
            </w:pPr>
            <w:r w:rsidRPr="00D45164">
              <w:rPr>
                <w:rFonts w:asciiTheme="minorHAnsi" w:hAnsiTheme="minorHAnsi" w:cstheme="minorHAnsi"/>
                <w:b/>
                <w:i/>
                <w:color w:val="auto"/>
              </w:rPr>
              <w:t xml:space="preserve">Artigo 3º. </w:t>
            </w:r>
            <w:r w:rsidRPr="00D45164">
              <w:rPr>
                <w:rFonts w:asciiTheme="minorHAnsi" w:hAnsiTheme="minorHAnsi" w:cstheme="minorHAnsi"/>
                <w:i/>
                <w:color w:val="auto"/>
              </w:rPr>
              <w:t>Esta Lei entra em vigor na data de sua publicação, revogando as disposições em contrário.</w:t>
            </w:r>
          </w:p>
        </w:tc>
        <w:tc>
          <w:tcPr>
            <w:tcW w:w="3260" w:type="dxa"/>
          </w:tcPr>
          <w:p w:rsidR="00AE003B" w:rsidRPr="00D45164" w:rsidP="00304C8C">
            <w:pPr>
              <w:pStyle w:val="Default"/>
              <w:spacing w:after="240" w:line="276" w:lineRule="auto"/>
              <w:jc w:val="both"/>
              <w:rPr>
                <w:rFonts w:asciiTheme="minorHAnsi" w:hAnsiTheme="minorHAnsi" w:cstheme="minorHAnsi"/>
                <w:b/>
                <w:i/>
                <w:color w:val="auto"/>
              </w:rPr>
            </w:pPr>
          </w:p>
        </w:tc>
      </w:tr>
      <w:tr w:rsidTr="002801F7">
        <w:tblPrEx>
          <w:tblW w:w="9322" w:type="dxa"/>
          <w:tblLook w:val="04A0"/>
        </w:tblPrEx>
        <w:tc>
          <w:tcPr>
            <w:tcW w:w="2802" w:type="dxa"/>
          </w:tcPr>
          <w:p w:rsidR="00DE1DC1" w:rsidRPr="00D45164" w:rsidP="00304C8C">
            <w:pPr>
              <w:pStyle w:val="Default"/>
              <w:spacing w:after="240" w:line="276" w:lineRule="auto"/>
              <w:jc w:val="both"/>
              <w:rPr>
                <w:rFonts w:asciiTheme="minorHAnsi" w:hAnsiTheme="minorHAnsi" w:cstheme="minorHAnsi"/>
                <w:b/>
                <w:i/>
                <w:color w:val="auto"/>
              </w:rPr>
            </w:pPr>
            <w:r w:rsidRPr="00D45164">
              <w:rPr>
                <w:rFonts w:asciiTheme="minorHAnsi" w:hAnsiTheme="minorHAnsi" w:cstheme="minorHAnsi"/>
                <w:b/>
                <w:i/>
                <w:color w:val="auto"/>
              </w:rPr>
              <w:t>Art. 5º</w:t>
            </w:r>
            <w:r w:rsidRPr="00D45164" w:rsidR="00AE003B">
              <w:rPr>
                <w:rFonts w:asciiTheme="minorHAnsi" w:hAnsiTheme="minorHAnsi" w:cstheme="minorHAnsi"/>
                <w:b/>
                <w:i/>
                <w:color w:val="auto"/>
              </w:rPr>
              <w:t>...</w:t>
            </w:r>
          </w:p>
          <w:p w:rsidR="00FB103C" w:rsidRPr="00D45164" w:rsidP="00304C8C">
            <w:pPr>
              <w:pStyle w:val="Default"/>
              <w:spacing w:after="240" w:line="276" w:lineRule="auto"/>
              <w:jc w:val="both"/>
              <w:rPr>
                <w:color w:val="auto"/>
              </w:rPr>
            </w:pPr>
            <w:r w:rsidRPr="00D45164">
              <w:rPr>
                <w:rFonts w:asciiTheme="minorHAnsi" w:hAnsiTheme="minorHAnsi" w:cstheme="minorHAnsi"/>
                <w:b/>
                <w:i/>
                <w:color w:val="auto"/>
              </w:rPr>
              <w:t>§ 3º</w:t>
            </w:r>
            <w:r w:rsidRPr="00D45164">
              <w:rPr>
                <w:rFonts w:asciiTheme="minorHAnsi" w:hAnsiTheme="minorHAnsi" w:cstheme="minorHAnsi"/>
                <w:i/>
                <w:color w:val="auto"/>
              </w:rPr>
              <w:t xml:space="preserve"> A contratação que se refere o parágrafo anterior deverá ser feita em até três dias úteis contados da data de </w:t>
            </w:r>
            <w:r w:rsidRPr="00D45164">
              <w:rPr>
                <w:rFonts w:asciiTheme="minorHAnsi" w:hAnsiTheme="minorHAnsi" w:cstheme="minorHAnsi"/>
                <w:i/>
                <w:color w:val="auto"/>
              </w:rPr>
              <w:t>notificação emitida pelo DAEV.</w:t>
            </w:r>
          </w:p>
        </w:tc>
        <w:tc>
          <w:tcPr>
            <w:tcW w:w="3260" w:type="dxa"/>
          </w:tcPr>
          <w:p w:rsidR="00627A24" w:rsidRPr="00D45164" w:rsidP="00304C8C">
            <w:pPr>
              <w:pStyle w:val="Default"/>
              <w:spacing w:after="240" w:line="276" w:lineRule="auto"/>
              <w:jc w:val="both"/>
              <w:rPr>
                <w:rFonts w:asciiTheme="minorHAnsi" w:hAnsiTheme="minorHAnsi" w:cstheme="minorHAnsi"/>
                <w:color w:val="auto"/>
              </w:rPr>
            </w:pPr>
          </w:p>
        </w:tc>
        <w:tc>
          <w:tcPr>
            <w:tcW w:w="3260" w:type="dxa"/>
          </w:tcPr>
          <w:p w:rsidR="00627A24"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b/>
                <w:i/>
                <w:color w:val="auto"/>
              </w:rPr>
              <w:t>Artigo. 5º</w:t>
            </w:r>
            <w:r w:rsidRPr="00D45164">
              <w:rPr>
                <w:rFonts w:asciiTheme="minorHAnsi" w:hAnsiTheme="minorHAnsi" w:cstheme="minorHAnsi"/>
                <w:i/>
                <w:color w:val="auto"/>
              </w:rPr>
              <w:t xml:space="preserve"> - Dá nova redação ao parágrafo 3º, do Art. 5º: </w:t>
            </w:r>
          </w:p>
          <w:p w:rsidR="00627A24" w:rsidRPr="00D45164" w:rsidP="00304C8C">
            <w:pPr>
              <w:pStyle w:val="Default"/>
              <w:spacing w:after="240" w:line="276" w:lineRule="auto"/>
              <w:ind w:left="176"/>
              <w:jc w:val="both"/>
              <w:rPr>
                <w:rFonts w:asciiTheme="minorHAnsi" w:hAnsiTheme="minorHAnsi" w:cstheme="minorHAnsi"/>
                <w:i/>
                <w:color w:val="auto"/>
              </w:rPr>
            </w:pPr>
            <w:r w:rsidRPr="00D45164">
              <w:rPr>
                <w:rFonts w:asciiTheme="minorHAnsi" w:hAnsiTheme="minorHAnsi" w:cstheme="minorHAnsi"/>
                <w:b/>
                <w:i/>
                <w:color w:val="auto"/>
              </w:rPr>
              <w:t>§3º</w:t>
            </w:r>
            <w:r w:rsidRPr="00D45164">
              <w:rPr>
                <w:rFonts w:asciiTheme="minorHAnsi" w:hAnsiTheme="minorHAnsi" w:cstheme="minorHAnsi"/>
                <w:i/>
                <w:color w:val="auto"/>
              </w:rPr>
              <w:t xml:space="preserve"> - A contratação a que se refere o </w:t>
            </w:r>
            <w:r w:rsidRPr="00D45164" w:rsidR="00DE1DC1">
              <w:rPr>
                <w:rFonts w:asciiTheme="minorHAnsi" w:hAnsiTheme="minorHAnsi" w:cstheme="minorHAnsi"/>
                <w:i/>
                <w:color w:val="auto"/>
              </w:rPr>
              <w:t>§</w:t>
            </w:r>
            <w:r w:rsidRPr="00D45164">
              <w:rPr>
                <w:rFonts w:asciiTheme="minorHAnsi" w:hAnsiTheme="minorHAnsi" w:cstheme="minorHAnsi"/>
                <w:i/>
                <w:color w:val="auto"/>
              </w:rPr>
              <w:t xml:space="preserve"> anterior está sujeita à fiscalização do DAEV e deverá ser efetuada </w:t>
            </w:r>
            <w:r w:rsidRPr="00D45164">
              <w:rPr>
                <w:rFonts w:asciiTheme="minorHAnsi" w:hAnsiTheme="minorHAnsi" w:cstheme="minorHAnsi"/>
                <w:i/>
                <w:color w:val="auto"/>
              </w:rPr>
              <w:t xml:space="preserve">em até </w:t>
            </w:r>
            <w:r w:rsidRPr="00D45164">
              <w:rPr>
                <w:rFonts w:asciiTheme="minorHAnsi" w:hAnsiTheme="minorHAnsi" w:cstheme="minorHAnsi"/>
                <w:i/>
                <w:color w:val="auto"/>
              </w:rPr>
              <w:t>3</w:t>
            </w:r>
            <w:r w:rsidRPr="00D45164">
              <w:rPr>
                <w:rFonts w:asciiTheme="minorHAnsi" w:hAnsiTheme="minorHAnsi" w:cstheme="minorHAnsi"/>
                <w:i/>
                <w:color w:val="auto"/>
              </w:rPr>
              <w:t xml:space="preserve"> (três) dias úteis, contados da data de notificação emitida pelo DAEV.</w:t>
            </w:r>
          </w:p>
        </w:tc>
      </w:tr>
      <w:tr w:rsidTr="002801F7">
        <w:tblPrEx>
          <w:tblW w:w="9322" w:type="dxa"/>
          <w:tblLook w:val="04A0"/>
        </w:tblPrEx>
        <w:tc>
          <w:tcPr>
            <w:tcW w:w="2802" w:type="dxa"/>
          </w:tcPr>
          <w:p w:rsidR="00DE1DC1" w:rsidRPr="00D45164" w:rsidP="00304C8C">
            <w:pPr>
              <w:pStyle w:val="Default"/>
              <w:spacing w:after="240" w:line="276" w:lineRule="auto"/>
              <w:jc w:val="both"/>
              <w:rPr>
                <w:color w:val="auto"/>
                <w:sz w:val="40"/>
                <w:szCs w:val="40"/>
              </w:rPr>
            </w:pPr>
          </w:p>
          <w:p w:rsidR="002801F7" w:rsidRPr="00D45164" w:rsidP="002801F7">
            <w:pPr>
              <w:pStyle w:val="Default"/>
              <w:spacing w:after="240" w:line="276" w:lineRule="auto"/>
              <w:ind w:left="142"/>
              <w:jc w:val="both"/>
              <w:rPr>
                <w:rFonts w:asciiTheme="minorHAnsi" w:hAnsiTheme="minorHAnsi" w:cstheme="minorHAnsi"/>
                <w:color w:val="auto"/>
              </w:rPr>
            </w:pPr>
            <w:r w:rsidRPr="00D45164">
              <w:rPr>
                <w:rFonts w:asciiTheme="minorHAnsi" w:hAnsiTheme="minorHAnsi" w:cstheme="minorHAnsi"/>
                <w:b/>
                <w:color w:val="auto"/>
              </w:rPr>
              <w:t>Art. 6º</w:t>
            </w:r>
            <w:r w:rsidRPr="00D45164">
              <w:rPr>
                <w:rFonts w:asciiTheme="minorHAnsi" w:hAnsiTheme="minorHAnsi" w:cstheme="minorHAnsi"/>
                <w:color w:val="auto"/>
              </w:rPr>
              <w:t xml:space="preserve"> Caso seja constatada pela fiscalização a irregularidade nos terrenos, os proprietários ou possuidores terão prazo de 15 (quinze) dias, a contar da data de recebimento da Intimação, para o cumprimento das exigências legais, </w:t>
            </w:r>
            <w:r w:rsidRPr="00D45164">
              <w:rPr>
                <w:rFonts w:asciiTheme="minorHAnsi" w:hAnsiTheme="minorHAnsi" w:cstheme="minorHAnsi"/>
                <w:color w:val="auto"/>
              </w:rPr>
              <w:t>sob pena</w:t>
            </w:r>
            <w:r w:rsidRPr="00D45164">
              <w:rPr>
                <w:rFonts w:asciiTheme="minorHAnsi" w:hAnsiTheme="minorHAnsi" w:cstheme="minorHAnsi"/>
                <w:color w:val="auto"/>
              </w:rPr>
              <w:t xml:space="preserve"> de multa. </w:t>
            </w:r>
          </w:p>
          <w:p w:rsidR="00627A24" w:rsidRPr="00D45164" w:rsidP="002801F7">
            <w:pPr>
              <w:pStyle w:val="Default"/>
              <w:spacing w:after="240" w:line="276" w:lineRule="auto"/>
              <w:ind w:left="142"/>
              <w:jc w:val="both"/>
              <w:rPr>
                <w:rFonts w:asciiTheme="minorHAnsi" w:hAnsiTheme="minorHAnsi" w:cstheme="minorHAnsi"/>
                <w:color w:val="auto"/>
              </w:rPr>
            </w:pPr>
            <w:r w:rsidRPr="00D45164">
              <w:rPr>
                <w:rFonts w:asciiTheme="minorHAnsi" w:hAnsiTheme="minorHAnsi" w:cstheme="minorHAnsi"/>
                <w:b/>
                <w:color w:val="auto"/>
              </w:rPr>
              <w:t>Parágrafo único</w:t>
            </w:r>
            <w:r w:rsidRPr="00D45164">
              <w:rPr>
                <w:rFonts w:asciiTheme="minorHAnsi" w:hAnsiTheme="minorHAnsi" w:cstheme="minorHAnsi"/>
                <w:color w:val="auto"/>
              </w:rPr>
              <w:t xml:space="preserve"> - O Intimado poderá interpor defesa por escrito ao setor competente no prazo de 05 (cinco) dias úteis a contar da data do recebimento ou ciência da Intimação.</w:t>
            </w:r>
          </w:p>
        </w:tc>
        <w:tc>
          <w:tcPr>
            <w:tcW w:w="3260" w:type="dxa"/>
          </w:tcPr>
          <w:p w:rsidR="00627A24" w:rsidRPr="00D45164" w:rsidP="00304C8C">
            <w:pPr>
              <w:pStyle w:val="Default"/>
              <w:spacing w:after="240" w:line="276" w:lineRule="auto"/>
              <w:jc w:val="both"/>
              <w:rPr>
                <w:rFonts w:asciiTheme="minorHAnsi" w:hAnsiTheme="minorHAnsi" w:cstheme="minorHAnsi"/>
                <w:color w:val="auto"/>
              </w:rPr>
            </w:pPr>
          </w:p>
        </w:tc>
        <w:tc>
          <w:tcPr>
            <w:tcW w:w="3260" w:type="dxa"/>
          </w:tcPr>
          <w:p w:rsidR="00627A24"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b/>
                <w:i/>
                <w:color w:val="auto"/>
              </w:rPr>
              <w:t>Artigo. 6º -</w:t>
            </w:r>
            <w:r w:rsidRPr="00D45164">
              <w:rPr>
                <w:rFonts w:asciiTheme="minorHAnsi" w:hAnsiTheme="minorHAnsi" w:cstheme="minorHAnsi"/>
                <w:i/>
                <w:color w:val="auto"/>
              </w:rPr>
              <w:t xml:space="preserve"> Dá nova redação ao Art. 6º:</w:t>
            </w:r>
          </w:p>
          <w:p w:rsidR="00627A24" w:rsidRPr="00D45164" w:rsidP="00304C8C">
            <w:pPr>
              <w:pStyle w:val="Default"/>
              <w:spacing w:after="240" w:line="276" w:lineRule="auto"/>
              <w:ind w:left="176"/>
              <w:jc w:val="both"/>
              <w:rPr>
                <w:rFonts w:asciiTheme="minorHAnsi" w:hAnsiTheme="minorHAnsi" w:cstheme="minorHAnsi"/>
                <w:i/>
                <w:color w:val="auto"/>
              </w:rPr>
            </w:pPr>
            <w:r w:rsidRPr="00D45164">
              <w:rPr>
                <w:rFonts w:asciiTheme="minorHAnsi" w:hAnsiTheme="minorHAnsi" w:cstheme="minorHAnsi"/>
                <w:b/>
                <w:i/>
                <w:color w:val="auto"/>
              </w:rPr>
              <w:t>Artigo 6º</w:t>
            </w:r>
            <w:r w:rsidRPr="00D45164">
              <w:rPr>
                <w:rFonts w:asciiTheme="minorHAnsi" w:hAnsiTheme="minorHAnsi" w:cstheme="minorHAnsi"/>
                <w:i/>
                <w:color w:val="auto"/>
              </w:rPr>
              <w:t xml:space="preserve"> - O proprietário responde por todos e quaisquer danos provocados nas redes de esgoto, implantadas na Faixa de Viela Sanitária e/ou Faixa de Servidão. </w:t>
            </w:r>
          </w:p>
          <w:p w:rsidR="00627A24" w:rsidRPr="00D45164" w:rsidP="00304C8C">
            <w:pPr>
              <w:pStyle w:val="Default"/>
              <w:spacing w:after="240" w:line="276" w:lineRule="auto"/>
              <w:ind w:left="176"/>
              <w:jc w:val="both"/>
              <w:rPr>
                <w:rFonts w:asciiTheme="minorHAnsi" w:hAnsiTheme="minorHAnsi" w:cstheme="minorHAnsi"/>
                <w:i/>
                <w:color w:val="auto"/>
              </w:rPr>
            </w:pPr>
            <w:r w:rsidRPr="00D45164">
              <w:rPr>
                <w:rFonts w:asciiTheme="minorHAnsi" w:hAnsiTheme="minorHAnsi" w:cstheme="minorHAnsi"/>
                <w:b/>
                <w:i/>
                <w:color w:val="auto"/>
              </w:rPr>
              <w:t>§1º</w:t>
            </w:r>
            <w:r w:rsidRPr="00D45164">
              <w:rPr>
                <w:rFonts w:asciiTheme="minorHAnsi" w:hAnsiTheme="minorHAnsi" w:cstheme="minorHAnsi"/>
                <w:i/>
                <w:color w:val="auto"/>
              </w:rPr>
              <w:t xml:space="preserve"> - Os custos gerados pela execução de serviços de demolição/remoção das construções ou ocupações existentes sobre a Faixa de Viela Sanitária e/ou Faixa de Servidão, por parte do DAEV, serão cobrados utilizando-se o método de custeio por absorção. </w:t>
            </w:r>
          </w:p>
          <w:p w:rsidR="00627A24" w:rsidRPr="00D45164" w:rsidP="00304C8C">
            <w:pPr>
              <w:pStyle w:val="Default"/>
              <w:spacing w:after="240" w:line="276" w:lineRule="auto"/>
              <w:ind w:left="176"/>
              <w:jc w:val="both"/>
              <w:rPr>
                <w:rFonts w:asciiTheme="minorHAnsi" w:hAnsiTheme="minorHAnsi" w:cstheme="minorHAnsi"/>
                <w:i/>
                <w:color w:val="auto"/>
              </w:rPr>
            </w:pPr>
            <w:r w:rsidRPr="00D45164">
              <w:rPr>
                <w:rFonts w:asciiTheme="minorHAnsi" w:hAnsiTheme="minorHAnsi" w:cstheme="minorHAnsi"/>
                <w:b/>
                <w:i/>
                <w:color w:val="auto"/>
              </w:rPr>
              <w:t>§2º</w:t>
            </w:r>
            <w:r w:rsidRPr="00D45164">
              <w:rPr>
                <w:rFonts w:asciiTheme="minorHAnsi" w:hAnsiTheme="minorHAnsi" w:cstheme="minorHAnsi"/>
                <w:i/>
                <w:color w:val="auto"/>
              </w:rPr>
              <w:t xml:space="preserve"> - O DAEV, desde que haja condições técnicas para execução de redes de esgoto, pelo método não destrutivo, através de firma especializada no ramo; poderá autorizar a contratação, ficando todos os custos e demais encargos </w:t>
            </w:r>
            <w:r w:rsidRPr="00D45164">
              <w:rPr>
                <w:rFonts w:asciiTheme="minorHAnsi" w:hAnsiTheme="minorHAnsi" w:cstheme="minorHAnsi"/>
                <w:i/>
                <w:color w:val="auto"/>
              </w:rPr>
              <w:t>sob responsabilidade</w:t>
            </w:r>
            <w:r w:rsidRPr="00D45164">
              <w:rPr>
                <w:rFonts w:asciiTheme="minorHAnsi" w:hAnsiTheme="minorHAnsi" w:cstheme="minorHAnsi"/>
                <w:i/>
                <w:color w:val="auto"/>
              </w:rPr>
              <w:t xml:space="preserve"> do proprietário.</w:t>
            </w:r>
          </w:p>
          <w:p w:rsidR="00627A24" w:rsidRPr="00D45164" w:rsidP="00304C8C">
            <w:pPr>
              <w:pStyle w:val="Default"/>
              <w:spacing w:after="240" w:line="276" w:lineRule="auto"/>
              <w:ind w:left="176"/>
              <w:jc w:val="both"/>
              <w:rPr>
                <w:rFonts w:asciiTheme="minorHAnsi" w:hAnsiTheme="minorHAnsi" w:cstheme="minorHAnsi"/>
                <w:i/>
                <w:color w:val="auto"/>
              </w:rPr>
            </w:pPr>
            <w:r w:rsidRPr="00D45164">
              <w:rPr>
                <w:rFonts w:asciiTheme="minorHAnsi" w:hAnsiTheme="minorHAnsi" w:cstheme="minorHAnsi"/>
                <w:b/>
                <w:i/>
                <w:color w:val="auto"/>
              </w:rPr>
              <w:t>§3º</w:t>
            </w:r>
            <w:r w:rsidRPr="00D45164">
              <w:rPr>
                <w:rFonts w:asciiTheme="minorHAnsi" w:hAnsiTheme="minorHAnsi" w:cstheme="minorHAnsi"/>
                <w:i/>
                <w:color w:val="auto"/>
              </w:rPr>
              <w:t xml:space="preserve"> - Em razão das construções e/ou ocupações existentes sobre a Faixa de Viela Sanitária e/ou Faixa de Servidão, a rede de esgoto poderá sofrer danos e provocar umidade, refluxo de esgoto, trincas e outras avarias no imóvel da F.V.S. e/ou F.S. e imóveis vizinhos. Neste caso o PROPRIETÁRIO assume total responsabilidade por todos e quaisquer danos eventualmente causados ao seu imóvel e/ou de terceiros. </w:t>
            </w:r>
          </w:p>
          <w:p w:rsidR="00627A24" w:rsidRPr="00D45164" w:rsidP="00304C8C">
            <w:pPr>
              <w:pStyle w:val="Default"/>
              <w:spacing w:after="240" w:line="276" w:lineRule="auto"/>
              <w:ind w:left="176"/>
              <w:jc w:val="both"/>
              <w:rPr>
                <w:rFonts w:asciiTheme="minorHAnsi" w:hAnsiTheme="minorHAnsi" w:cstheme="minorHAnsi"/>
                <w:i/>
                <w:color w:val="auto"/>
              </w:rPr>
            </w:pPr>
            <w:r w:rsidRPr="00D45164">
              <w:rPr>
                <w:rFonts w:asciiTheme="minorHAnsi" w:hAnsiTheme="minorHAnsi" w:cstheme="minorHAnsi"/>
                <w:b/>
                <w:i/>
                <w:color w:val="auto"/>
              </w:rPr>
              <w:t>§4º</w:t>
            </w:r>
            <w:r w:rsidRPr="00D45164">
              <w:rPr>
                <w:rFonts w:asciiTheme="minorHAnsi" w:hAnsiTheme="minorHAnsi" w:cstheme="minorHAnsi"/>
                <w:i/>
                <w:color w:val="auto"/>
              </w:rPr>
              <w:t xml:space="preserve"> - Todos os acessórios das redes de esgoto deverão estar aparentes e livres para eventuais manutenções. Tampões de PV e PI, pontos de inspeções e caixas de registro deverão estar rentes ao piso acabado. Não será permitido acabamento de piso e deposito de materiais que os obstruam. </w:t>
            </w:r>
          </w:p>
          <w:p w:rsidR="00627A24" w:rsidRPr="00D45164" w:rsidP="00304C8C">
            <w:pPr>
              <w:pStyle w:val="Default"/>
              <w:spacing w:after="240" w:line="276" w:lineRule="auto"/>
              <w:ind w:left="176"/>
              <w:jc w:val="both"/>
              <w:rPr>
                <w:rFonts w:asciiTheme="minorHAnsi" w:hAnsiTheme="minorHAnsi" w:cstheme="minorHAnsi"/>
                <w:i/>
                <w:color w:val="auto"/>
              </w:rPr>
            </w:pPr>
            <w:r w:rsidRPr="00D45164">
              <w:rPr>
                <w:rFonts w:asciiTheme="minorHAnsi" w:hAnsiTheme="minorHAnsi" w:cstheme="minorHAnsi"/>
                <w:b/>
                <w:i/>
                <w:color w:val="auto"/>
              </w:rPr>
              <w:t>§5º</w:t>
            </w:r>
            <w:r w:rsidRPr="00D45164">
              <w:rPr>
                <w:rFonts w:asciiTheme="minorHAnsi" w:hAnsiTheme="minorHAnsi" w:cstheme="minorHAnsi"/>
                <w:i/>
                <w:color w:val="auto"/>
              </w:rPr>
              <w:t xml:space="preserve"> - Havendo necessidade de executar a implantação de redes de esgoto, substituição, manutenção e </w:t>
            </w:r>
            <w:r w:rsidRPr="00D45164">
              <w:rPr>
                <w:rFonts w:asciiTheme="minorHAnsi" w:hAnsiTheme="minorHAnsi" w:cstheme="minorHAnsi"/>
                <w:i/>
                <w:color w:val="auto"/>
              </w:rPr>
              <w:t>reparos das mesmas, caberá ao proprietário demolir/remover qualquer tipo de construção ou ocupação existente sobre a F.V.S. e/ou F.S</w:t>
            </w:r>
            <w:r w:rsidRPr="00D45164">
              <w:rPr>
                <w:rFonts w:asciiTheme="minorHAnsi" w:hAnsiTheme="minorHAnsi" w:cstheme="minorHAnsi"/>
                <w:i/>
                <w:color w:val="auto"/>
              </w:rPr>
              <w:t>..</w:t>
            </w:r>
            <w:r w:rsidRPr="00D45164">
              <w:rPr>
                <w:rFonts w:asciiTheme="minorHAnsi" w:hAnsiTheme="minorHAnsi" w:cstheme="minorHAnsi"/>
                <w:i/>
                <w:color w:val="auto"/>
              </w:rPr>
              <w:t xml:space="preserve"> O prazo para executar o que for determinado será de até </w:t>
            </w:r>
            <w:r w:rsidRPr="00D45164">
              <w:rPr>
                <w:rFonts w:asciiTheme="minorHAnsi" w:hAnsiTheme="minorHAnsi" w:cstheme="minorHAnsi"/>
                <w:i/>
                <w:color w:val="auto"/>
              </w:rPr>
              <w:t>3</w:t>
            </w:r>
            <w:r w:rsidRPr="00D45164">
              <w:rPr>
                <w:rFonts w:asciiTheme="minorHAnsi" w:hAnsiTheme="minorHAnsi" w:cstheme="minorHAnsi"/>
                <w:i/>
                <w:color w:val="auto"/>
              </w:rPr>
              <w:t xml:space="preserve"> (três) dias úteis contados da data da notificação emitida pelo DAEV. Caso o proprietário não tome providencias no prazo estipulado o DAEV executará o serviço e o cobrara mediante diária de cobrança baseada no método de custeio por absorção, conforme previsto no inciso I. </w:t>
            </w:r>
          </w:p>
          <w:p w:rsidR="00627A24" w:rsidRPr="00D45164" w:rsidP="00304C8C">
            <w:pPr>
              <w:pStyle w:val="Default"/>
              <w:spacing w:after="240" w:line="276" w:lineRule="auto"/>
              <w:ind w:left="176"/>
              <w:jc w:val="both"/>
              <w:rPr>
                <w:rFonts w:asciiTheme="minorHAnsi" w:hAnsiTheme="minorHAnsi" w:cstheme="minorHAnsi"/>
                <w:i/>
                <w:color w:val="auto"/>
              </w:rPr>
            </w:pPr>
            <w:r w:rsidRPr="00D45164">
              <w:rPr>
                <w:rFonts w:asciiTheme="minorHAnsi" w:hAnsiTheme="minorHAnsi" w:cstheme="minorHAnsi"/>
                <w:b/>
                <w:i/>
                <w:color w:val="auto"/>
              </w:rPr>
              <w:t>§6º</w:t>
            </w:r>
            <w:r w:rsidRPr="00D45164">
              <w:rPr>
                <w:rFonts w:asciiTheme="minorHAnsi" w:hAnsiTheme="minorHAnsi" w:cstheme="minorHAnsi"/>
                <w:i/>
                <w:color w:val="auto"/>
              </w:rPr>
              <w:t xml:space="preserve"> - O proprietário do imóvel da Faixa de Viela Sanitária e/ou Faixa de Servidão deverá dar passagem livre às águas pluviais proveniente dos lotes vizinhos, conforme dispõe a Lei Federal.</w:t>
            </w:r>
          </w:p>
          <w:p w:rsidR="00627A24" w:rsidRPr="00D45164" w:rsidP="00304C8C">
            <w:pPr>
              <w:pStyle w:val="Default"/>
              <w:spacing w:after="240" w:line="276" w:lineRule="auto"/>
              <w:ind w:left="176"/>
              <w:jc w:val="both"/>
              <w:rPr>
                <w:rFonts w:asciiTheme="minorHAnsi" w:hAnsiTheme="minorHAnsi" w:cstheme="minorHAnsi"/>
                <w:i/>
                <w:color w:val="auto"/>
              </w:rPr>
            </w:pPr>
            <w:r w:rsidRPr="00D45164">
              <w:rPr>
                <w:rFonts w:asciiTheme="minorHAnsi" w:hAnsiTheme="minorHAnsi" w:cstheme="minorHAnsi"/>
                <w:b/>
                <w:i/>
                <w:color w:val="auto"/>
              </w:rPr>
              <w:t>§7º</w:t>
            </w:r>
            <w:r w:rsidRPr="00D45164">
              <w:rPr>
                <w:rFonts w:asciiTheme="minorHAnsi" w:hAnsiTheme="minorHAnsi" w:cstheme="minorHAnsi"/>
                <w:i/>
                <w:color w:val="auto"/>
              </w:rPr>
              <w:t xml:space="preserve"> - O proprietário do imóvel assume total responsabilidade por todos e quaisquer danos provocado nas construções existentes (imóvel próprio e de terceiros), oriundos de </w:t>
            </w:r>
            <w:r w:rsidRPr="00D45164">
              <w:rPr>
                <w:rFonts w:asciiTheme="minorHAnsi" w:hAnsiTheme="minorHAnsi" w:cstheme="minorHAnsi"/>
                <w:i/>
                <w:color w:val="auto"/>
              </w:rPr>
              <w:t xml:space="preserve">vazamentos surgidos nas redes de esgoto, que tenha sido provocado pela inexistência de rede coletora de águas pluviais ou pela forma inadequada de escoamento da mesma dentro do lote. </w:t>
            </w:r>
          </w:p>
          <w:p w:rsidR="00627A24" w:rsidRPr="00D45164" w:rsidP="00304C8C">
            <w:pPr>
              <w:pStyle w:val="Default"/>
              <w:spacing w:after="240" w:line="276" w:lineRule="auto"/>
              <w:ind w:left="176"/>
              <w:jc w:val="both"/>
              <w:rPr>
                <w:rFonts w:asciiTheme="minorHAnsi" w:hAnsiTheme="minorHAnsi" w:cstheme="minorHAnsi"/>
                <w:i/>
                <w:color w:val="auto"/>
              </w:rPr>
            </w:pPr>
            <w:r w:rsidRPr="00D45164">
              <w:rPr>
                <w:rFonts w:asciiTheme="minorHAnsi" w:hAnsiTheme="minorHAnsi" w:cstheme="minorHAnsi"/>
                <w:b/>
                <w:i/>
                <w:color w:val="auto"/>
              </w:rPr>
              <w:t>§8º</w:t>
            </w:r>
            <w:r w:rsidRPr="00D45164">
              <w:rPr>
                <w:rFonts w:asciiTheme="minorHAnsi" w:hAnsiTheme="minorHAnsi" w:cstheme="minorHAnsi"/>
                <w:i/>
                <w:color w:val="auto"/>
              </w:rPr>
              <w:t xml:space="preserve"> - O proprietário do imóvel assume total responsabilidade por todos e quaisquer danos provocados nas construções existentes (imóvel próprio e de terceiros), oriundos de vazamentos surgidos nas redes de esgoto, provocados por raízes de árvores, trepadeiras, arbustos, ou quaisquer outras plantas. </w:t>
            </w:r>
          </w:p>
          <w:p w:rsidR="00627A24" w:rsidRPr="00D45164" w:rsidP="00304C8C">
            <w:pPr>
              <w:pStyle w:val="Default"/>
              <w:spacing w:after="240" w:line="276" w:lineRule="auto"/>
              <w:ind w:left="176"/>
              <w:jc w:val="both"/>
              <w:rPr>
                <w:rFonts w:asciiTheme="minorHAnsi" w:hAnsiTheme="minorHAnsi" w:cstheme="minorHAnsi"/>
                <w:i/>
                <w:color w:val="auto"/>
              </w:rPr>
            </w:pPr>
            <w:r w:rsidRPr="00D45164">
              <w:rPr>
                <w:rFonts w:asciiTheme="minorHAnsi" w:hAnsiTheme="minorHAnsi" w:cstheme="minorHAnsi"/>
                <w:b/>
                <w:i/>
                <w:color w:val="auto"/>
              </w:rPr>
              <w:t>§9º</w:t>
            </w:r>
            <w:r w:rsidRPr="00D45164">
              <w:rPr>
                <w:rFonts w:asciiTheme="minorHAnsi" w:hAnsiTheme="minorHAnsi" w:cstheme="minorHAnsi"/>
                <w:i/>
                <w:color w:val="auto"/>
              </w:rPr>
              <w:t xml:space="preserve"> - O proprietário, herdeiros, sucessores permitirá a entrada de funcionários do DAEV para fiscalização e/ou manutenção das redes de esgoto, conforme esta Lei Municipal. </w:t>
            </w:r>
          </w:p>
          <w:p w:rsidR="00627A24" w:rsidRPr="00D45164" w:rsidP="00304C8C">
            <w:pPr>
              <w:pStyle w:val="Default"/>
              <w:spacing w:after="240" w:line="276" w:lineRule="auto"/>
              <w:ind w:left="176"/>
              <w:jc w:val="both"/>
              <w:rPr>
                <w:rFonts w:asciiTheme="minorHAnsi" w:hAnsiTheme="minorHAnsi" w:cstheme="minorHAnsi"/>
                <w:i/>
                <w:color w:val="auto"/>
              </w:rPr>
            </w:pPr>
            <w:r w:rsidRPr="00D45164">
              <w:rPr>
                <w:rFonts w:asciiTheme="minorHAnsi" w:hAnsiTheme="minorHAnsi" w:cstheme="minorHAnsi"/>
                <w:b/>
                <w:i/>
                <w:color w:val="auto"/>
              </w:rPr>
              <w:t>§10</w:t>
            </w:r>
            <w:r w:rsidRPr="00D45164">
              <w:rPr>
                <w:rFonts w:asciiTheme="minorHAnsi" w:hAnsiTheme="minorHAnsi" w:cstheme="minorHAnsi"/>
                <w:i/>
                <w:color w:val="auto"/>
              </w:rPr>
              <w:t xml:space="preserve"> - O proprietário, por si, seus herdeiros ou sucessores, obrigam-se a dar ciência da existência do Termo de Declaração e Assunção de </w:t>
            </w:r>
            <w:r w:rsidRPr="00D45164">
              <w:rPr>
                <w:rFonts w:asciiTheme="minorHAnsi" w:hAnsiTheme="minorHAnsi" w:cstheme="minorHAnsi"/>
                <w:i/>
                <w:color w:val="auto"/>
              </w:rPr>
              <w:t xml:space="preserve">Responsabilidade em toda e qualquer transação do imóvel, inserido no documento correspondente (contrato de compra e venda escritura, etc.) cópia do Termo de Declaração e Assunção de Responsabilidade. </w:t>
            </w:r>
          </w:p>
          <w:p w:rsidR="00627A24" w:rsidRPr="00D45164" w:rsidP="00304C8C">
            <w:pPr>
              <w:pStyle w:val="Default"/>
              <w:spacing w:after="240" w:line="276" w:lineRule="auto"/>
              <w:ind w:left="176"/>
              <w:jc w:val="both"/>
              <w:rPr>
                <w:rFonts w:asciiTheme="minorHAnsi" w:hAnsiTheme="minorHAnsi" w:cstheme="minorHAnsi"/>
                <w:i/>
                <w:color w:val="auto"/>
              </w:rPr>
            </w:pPr>
            <w:r w:rsidRPr="00D45164">
              <w:rPr>
                <w:rFonts w:asciiTheme="minorHAnsi" w:hAnsiTheme="minorHAnsi" w:cstheme="minorHAnsi"/>
                <w:b/>
                <w:i/>
                <w:color w:val="auto"/>
              </w:rPr>
              <w:t>§11</w:t>
            </w:r>
            <w:r w:rsidRPr="00D45164">
              <w:rPr>
                <w:rFonts w:asciiTheme="minorHAnsi" w:hAnsiTheme="minorHAnsi" w:cstheme="minorHAnsi"/>
                <w:i/>
                <w:color w:val="auto"/>
              </w:rPr>
              <w:t xml:space="preserve"> - O DAEV, com as devidas custas recolhidas pelo proprietário, providenciará o registro deste termo junto ao Cartório de Títulos e Documentos, conforme artigo 221 do Código Civil.</w:t>
            </w:r>
          </w:p>
          <w:p w:rsidR="00627A24" w:rsidRPr="00D45164" w:rsidP="00304C8C">
            <w:pPr>
              <w:pStyle w:val="Default"/>
              <w:spacing w:after="240" w:line="276" w:lineRule="auto"/>
              <w:ind w:left="176"/>
              <w:jc w:val="both"/>
              <w:rPr>
                <w:rFonts w:asciiTheme="minorHAnsi" w:hAnsiTheme="minorHAnsi" w:cstheme="minorHAnsi"/>
                <w:i/>
                <w:color w:val="auto"/>
              </w:rPr>
            </w:pPr>
            <w:r w:rsidRPr="00D45164">
              <w:rPr>
                <w:rFonts w:asciiTheme="minorHAnsi" w:hAnsiTheme="minorHAnsi" w:cstheme="minorHAnsi"/>
                <w:b/>
                <w:i/>
                <w:color w:val="auto"/>
              </w:rPr>
              <w:t>§ 12</w:t>
            </w:r>
            <w:r w:rsidRPr="00D45164">
              <w:rPr>
                <w:rFonts w:asciiTheme="minorHAnsi" w:hAnsiTheme="minorHAnsi" w:cstheme="minorHAnsi"/>
                <w:i/>
                <w:color w:val="auto"/>
              </w:rPr>
              <w:t xml:space="preserve"> - Este instrumento constitui-se em título executivo extrajudicial segundo o artigo 784, inciso Il, do Código de Processo Civil, sendo certo que as obrigações de fazer e de não fazer constantes do presente instrumento estarão sujeitos ao regramento contido nos artigos 771 e seguintes do mesmo diploma legal. </w:t>
            </w:r>
          </w:p>
          <w:p w:rsidR="00627A24" w:rsidRPr="00D45164" w:rsidP="00304C8C">
            <w:pPr>
              <w:pStyle w:val="Default"/>
              <w:spacing w:after="240" w:line="276" w:lineRule="auto"/>
              <w:ind w:left="176"/>
              <w:jc w:val="both"/>
              <w:rPr>
                <w:rFonts w:asciiTheme="minorHAnsi" w:hAnsiTheme="minorHAnsi" w:cstheme="minorHAnsi"/>
                <w:i/>
                <w:color w:val="auto"/>
              </w:rPr>
            </w:pPr>
            <w:r w:rsidRPr="00D45164">
              <w:rPr>
                <w:rFonts w:asciiTheme="minorHAnsi" w:hAnsiTheme="minorHAnsi" w:cstheme="minorHAnsi"/>
                <w:b/>
                <w:i/>
                <w:color w:val="auto"/>
              </w:rPr>
              <w:t>§13</w:t>
            </w:r>
            <w:r w:rsidRPr="00D45164">
              <w:rPr>
                <w:rFonts w:asciiTheme="minorHAnsi" w:hAnsiTheme="minorHAnsi" w:cstheme="minorHAnsi"/>
                <w:i/>
                <w:color w:val="auto"/>
              </w:rPr>
              <w:t xml:space="preserve"> - Este termo não autoriza a adoção, por parte do proprietário, de posturas exclusivamente municipais </w:t>
            </w:r>
            <w:r w:rsidRPr="00D45164">
              <w:rPr>
                <w:rFonts w:asciiTheme="minorHAnsi" w:hAnsiTheme="minorHAnsi" w:cstheme="minorHAnsi"/>
                <w:i/>
                <w:color w:val="auto"/>
              </w:rPr>
              <w:t xml:space="preserve">definidas na Lei Municipal n. 2.977 de 16 de julho </w:t>
            </w:r>
            <w:r w:rsidRPr="00D45164">
              <w:rPr>
                <w:rFonts w:asciiTheme="minorHAnsi" w:hAnsiTheme="minorHAnsi" w:cstheme="minorHAnsi"/>
                <w:i/>
                <w:color w:val="auto"/>
              </w:rPr>
              <w:t>de1.</w:t>
            </w:r>
            <w:r w:rsidRPr="00D45164">
              <w:rPr>
                <w:rFonts w:asciiTheme="minorHAnsi" w:hAnsiTheme="minorHAnsi" w:cstheme="minorHAnsi"/>
                <w:i/>
                <w:color w:val="auto"/>
              </w:rPr>
              <w:t xml:space="preserve">996, que dispõe sobre o Código de Obras; </w:t>
            </w:r>
          </w:p>
          <w:p w:rsidR="00627A24" w:rsidRPr="00D45164" w:rsidP="00304C8C">
            <w:pPr>
              <w:pStyle w:val="Default"/>
              <w:spacing w:after="240" w:line="276" w:lineRule="auto"/>
              <w:ind w:left="176"/>
              <w:jc w:val="both"/>
              <w:rPr>
                <w:rFonts w:asciiTheme="minorHAnsi" w:hAnsiTheme="minorHAnsi" w:cstheme="minorHAnsi"/>
                <w:i/>
                <w:color w:val="auto"/>
              </w:rPr>
            </w:pPr>
            <w:r w:rsidRPr="00D45164">
              <w:rPr>
                <w:rFonts w:asciiTheme="minorHAnsi" w:hAnsiTheme="minorHAnsi" w:cstheme="minorHAnsi"/>
                <w:b/>
                <w:i/>
                <w:color w:val="auto"/>
              </w:rPr>
              <w:t>§14</w:t>
            </w:r>
            <w:r w:rsidRPr="00D45164">
              <w:rPr>
                <w:rFonts w:asciiTheme="minorHAnsi" w:hAnsiTheme="minorHAnsi" w:cstheme="minorHAnsi"/>
                <w:i/>
                <w:color w:val="auto"/>
              </w:rPr>
              <w:t xml:space="preserve"> - Caso seja constatada pela fiscalização do DAEV ou da Prefeitura Municipal a irregularidade nos terrenos, os proprietários ou possuidores terão prazo de 15 (quinze) dias, a contar da data de recebimento da intimação, para o cumprimento das exigências legais, </w:t>
            </w:r>
            <w:r w:rsidRPr="00D45164">
              <w:rPr>
                <w:rFonts w:asciiTheme="minorHAnsi" w:hAnsiTheme="minorHAnsi" w:cstheme="minorHAnsi"/>
                <w:i/>
                <w:color w:val="auto"/>
              </w:rPr>
              <w:t>sob pena</w:t>
            </w:r>
            <w:r w:rsidRPr="00D45164">
              <w:rPr>
                <w:rFonts w:asciiTheme="minorHAnsi" w:hAnsiTheme="minorHAnsi" w:cstheme="minorHAnsi"/>
                <w:i/>
                <w:color w:val="auto"/>
              </w:rPr>
              <w:t xml:space="preserve"> de multa.</w:t>
            </w:r>
          </w:p>
        </w:tc>
      </w:tr>
      <w:tr w:rsidTr="002801F7">
        <w:tblPrEx>
          <w:tblW w:w="9322" w:type="dxa"/>
          <w:tblLook w:val="04A0"/>
        </w:tblPrEx>
        <w:tc>
          <w:tcPr>
            <w:tcW w:w="2802" w:type="dxa"/>
          </w:tcPr>
          <w:p w:rsidR="00DE1DC1" w:rsidRPr="00D45164" w:rsidP="00304C8C">
            <w:pPr>
              <w:pStyle w:val="Default"/>
              <w:spacing w:after="240" w:line="276" w:lineRule="auto"/>
              <w:jc w:val="both"/>
              <w:rPr>
                <w:rFonts w:asciiTheme="minorHAnsi" w:hAnsiTheme="minorHAnsi" w:cstheme="minorHAnsi"/>
                <w:b/>
                <w:i/>
                <w:color w:val="auto"/>
              </w:rPr>
            </w:pPr>
            <w:r w:rsidRPr="00D45164">
              <w:rPr>
                <w:rFonts w:asciiTheme="minorHAnsi" w:hAnsiTheme="minorHAnsi" w:cstheme="minorHAnsi"/>
                <w:b/>
                <w:i/>
                <w:color w:val="auto"/>
              </w:rPr>
              <w:t>Art. 7º</w:t>
            </w:r>
          </w:p>
          <w:p w:rsidR="00DE1DC1"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i/>
                <w:color w:val="auto"/>
              </w:rPr>
              <w:t>(...)</w:t>
            </w:r>
          </w:p>
          <w:p w:rsidR="00627A24" w:rsidRPr="00D45164" w:rsidP="00304C8C">
            <w:pPr>
              <w:pStyle w:val="Default"/>
              <w:spacing w:after="240" w:line="276" w:lineRule="auto"/>
              <w:jc w:val="both"/>
              <w:rPr>
                <w:rFonts w:asciiTheme="minorHAnsi" w:hAnsiTheme="minorHAnsi" w:cstheme="minorHAnsi"/>
                <w:b/>
                <w:i/>
                <w:color w:val="auto"/>
              </w:rPr>
            </w:pPr>
            <w:r w:rsidRPr="00D45164">
              <w:rPr>
                <w:rFonts w:asciiTheme="minorHAnsi" w:hAnsiTheme="minorHAnsi" w:cstheme="minorHAnsi"/>
                <w:b/>
                <w:i/>
                <w:color w:val="auto"/>
              </w:rPr>
              <w:t>§3º</w:t>
            </w:r>
            <w:r w:rsidRPr="00D45164">
              <w:rPr>
                <w:rFonts w:asciiTheme="minorHAnsi" w:hAnsiTheme="minorHAnsi" w:cstheme="minorHAnsi"/>
                <w:i/>
                <w:color w:val="auto"/>
              </w:rPr>
              <w:t xml:space="preserve"> Decorridos os prazos legais e constatada pela fiscalização a não execução dos serviços, os valores das multas serão inseridos na Dívida Ativa, </w:t>
            </w:r>
            <w:r w:rsidRPr="00D45164">
              <w:rPr>
                <w:rFonts w:asciiTheme="minorHAnsi" w:hAnsiTheme="minorHAnsi" w:cstheme="minorHAnsi"/>
                <w:b/>
                <w:i/>
                <w:color w:val="auto"/>
              </w:rPr>
              <w:t>e o processo remetido à Secretaria de Assuntos Jurídicos e Institucionais para os procedimentos legais cabíveis.</w:t>
            </w:r>
          </w:p>
        </w:tc>
        <w:tc>
          <w:tcPr>
            <w:tcW w:w="3260" w:type="dxa"/>
          </w:tcPr>
          <w:p w:rsidR="00627A24" w:rsidRPr="00D45164" w:rsidP="00304C8C">
            <w:pPr>
              <w:pStyle w:val="Default"/>
              <w:spacing w:after="240" w:line="276" w:lineRule="auto"/>
              <w:jc w:val="both"/>
              <w:rPr>
                <w:rFonts w:asciiTheme="minorHAnsi" w:hAnsiTheme="minorHAnsi" w:cstheme="minorHAnsi"/>
                <w:b/>
                <w:i/>
                <w:color w:val="auto"/>
              </w:rPr>
            </w:pPr>
          </w:p>
        </w:tc>
        <w:tc>
          <w:tcPr>
            <w:tcW w:w="3260" w:type="dxa"/>
          </w:tcPr>
          <w:p w:rsidR="00627A24"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b/>
                <w:i/>
                <w:color w:val="auto"/>
              </w:rPr>
              <w:t>Artigo 7º</w:t>
            </w:r>
            <w:r w:rsidRPr="00D45164">
              <w:rPr>
                <w:rFonts w:asciiTheme="minorHAnsi" w:hAnsiTheme="minorHAnsi" w:cstheme="minorHAnsi"/>
                <w:i/>
                <w:color w:val="auto"/>
              </w:rPr>
              <w:t xml:space="preserve"> Dá nova redação ao parágrafo 3º do Art. 7º: </w:t>
            </w:r>
          </w:p>
          <w:p w:rsidR="00627A24"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b/>
                <w:i/>
                <w:color w:val="auto"/>
              </w:rPr>
              <w:t>§ 3º</w:t>
            </w:r>
            <w:r w:rsidRPr="00D45164">
              <w:rPr>
                <w:rFonts w:asciiTheme="minorHAnsi" w:hAnsiTheme="minorHAnsi" w:cstheme="minorHAnsi"/>
                <w:i/>
                <w:color w:val="auto"/>
              </w:rPr>
              <w:t xml:space="preserve"> - Decorridos os prazos legais e constatadas pela fiscalização a não execução dos serviços, os valores das multas serão inscritos em Dívida Ativa, </w:t>
            </w:r>
            <w:r w:rsidRPr="00D45164">
              <w:rPr>
                <w:rFonts w:asciiTheme="minorHAnsi" w:hAnsiTheme="minorHAnsi" w:cstheme="minorHAnsi"/>
                <w:b/>
                <w:i/>
                <w:color w:val="auto"/>
              </w:rPr>
              <w:t>sujeitos aos procedimentos legais cabíveis.</w:t>
            </w:r>
          </w:p>
        </w:tc>
      </w:tr>
      <w:tr w:rsidTr="002801F7">
        <w:tblPrEx>
          <w:tblW w:w="9322" w:type="dxa"/>
          <w:tblLook w:val="04A0"/>
        </w:tblPrEx>
        <w:tc>
          <w:tcPr>
            <w:tcW w:w="2802" w:type="dxa"/>
          </w:tcPr>
          <w:p w:rsidR="00DE1DC1" w:rsidRPr="00D45164" w:rsidP="00304C8C">
            <w:pPr>
              <w:pStyle w:val="Default"/>
              <w:spacing w:after="240" w:line="276" w:lineRule="auto"/>
              <w:jc w:val="both"/>
              <w:rPr>
                <w:rFonts w:asciiTheme="minorHAnsi" w:hAnsiTheme="minorHAnsi" w:cstheme="minorHAnsi"/>
                <w:b/>
                <w:i/>
                <w:color w:val="auto"/>
              </w:rPr>
            </w:pPr>
          </w:p>
          <w:p w:rsidR="00627A24" w:rsidRPr="00D45164" w:rsidP="00304C8C">
            <w:pPr>
              <w:pStyle w:val="Default"/>
              <w:spacing w:after="240" w:line="276" w:lineRule="auto"/>
              <w:jc w:val="both"/>
              <w:rPr>
                <w:rFonts w:asciiTheme="minorHAnsi" w:hAnsiTheme="minorHAnsi" w:cstheme="minorHAnsi"/>
                <w:b/>
                <w:i/>
                <w:color w:val="auto"/>
              </w:rPr>
            </w:pPr>
            <w:r w:rsidRPr="00D45164">
              <w:rPr>
                <w:rFonts w:asciiTheme="minorHAnsi" w:hAnsiTheme="minorHAnsi" w:cstheme="minorHAnsi"/>
                <w:b/>
                <w:i/>
                <w:color w:val="auto"/>
              </w:rPr>
              <w:t>Art. 9º</w:t>
            </w:r>
            <w:r w:rsidRPr="00D45164">
              <w:rPr>
                <w:rFonts w:asciiTheme="minorHAnsi" w:hAnsiTheme="minorHAnsi" w:cstheme="minorHAnsi"/>
                <w:i/>
                <w:color w:val="auto"/>
              </w:rPr>
              <w:t xml:space="preserve"> Para a regularização de </w:t>
            </w:r>
            <w:r w:rsidRPr="00D45164">
              <w:rPr>
                <w:rFonts w:asciiTheme="minorHAnsi" w:hAnsiTheme="minorHAnsi" w:cstheme="minorHAnsi"/>
                <w:i/>
                <w:color w:val="auto"/>
              </w:rPr>
              <w:t>ocupação sobre uma faixa de viela sanitária (FVS) o proprietário ou possuidor desse terreno deverá protocolar pedido no DAEV, conforme anexo I.</w:t>
            </w:r>
          </w:p>
        </w:tc>
        <w:tc>
          <w:tcPr>
            <w:tcW w:w="3260" w:type="dxa"/>
          </w:tcPr>
          <w:p w:rsidR="00627A24" w:rsidRPr="00D45164" w:rsidP="00304C8C">
            <w:pPr>
              <w:pStyle w:val="Default"/>
              <w:spacing w:after="240" w:line="276" w:lineRule="auto"/>
              <w:jc w:val="both"/>
              <w:rPr>
                <w:rFonts w:asciiTheme="minorHAnsi" w:hAnsiTheme="minorHAnsi" w:cstheme="minorHAnsi"/>
                <w:b/>
                <w:i/>
                <w:color w:val="auto"/>
              </w:rPr>
            </w:pPr>
          </w:p>
        </w:tc>
        <w:tc>
          <w:tcPr>
            <w:tcW w:w="3260" w:type="dxa"/>
          </w:tcPr>
          <w:p w:rsidR="00627A24"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b/>
                <w:i/>
                <w:color w:val="auto"/>
              </w:rPr>
              <w:t>Artigo 8º</w:t>
            </w:r>
            <w:r w:rsidRPr="00D45164">
              <w:rPr>
                <w:rFonts w:asciiTheme="minorHAnsi" w:hAnsiTheme="minorHAnsi" w:cstheme="minorHAnsi"/>
                <w:i/>
                <w:color w:val="auto"/>
              </w:rPr>
              <w:t xml:space="preserve"> - Dá nova redação ao Art. 9º:</w:t>
            </w:r>
          </w:p>
          <w:p w:rsidR="00627A24"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b/>
                <w:i/>
                <w:color w:val="auto"/>
              </w:rPr>
              <w:t>Artigo 9º</w:t>
            </w:r>
            <w:r w:rsidRPr="00D45164">
              <w:rPr>
                <w:rFonts w:asciiTheme="minorHAnsi" w:hAnsiTheme="minorHAnsi" w:cstheme="minorHAnsi"/>
                <w:i/>
                <w:color w:val="auto"/>
              </w:rPr>
              <w:t xml:space="preserve"> - Exclui o Item </w:t>
            </w:r>
            <w:r w:rsidRPr="00D45164">
              <w:rPr>
                <w:rFonts w:asciiTheme="minorHAnsi" w:hAnsiTheme="minorHAnsi" w:cstheme="minorHAnsi"/>
                <w:i/>
                <w:color w:val="auto"/>
              </w:rPr>
              <w:t>4</w:t>
            </w:r>
            <w:r w:rsidRPr="00D45164">
              <w:rPr>
                <w:rFonts w:asciiTheme="minorHAnsi" w:hAnsiTheme="minorHAnsi" w:cstheme="minorHAnsi"/>
                <w:i/>
                <w:color w:val="auto"/>
              </w:rPr>
              <w:t xml:space="preserve">, </w:t>
            </w:r>
            <w:r w:rsidRPr="00D45164">
              <w:rPr>
                <w:rFonts w:asciiTheme="minorHAnsi" w:hAnsiTheme="minorHAnsi" w:cstheme="minorHAnsi"/>
                <w:i/>
                <w:color w:val="auto"/>
              </w:rPr>
              <w:t>renumera os itens seguintes e da nova redação aos Itens 5 e 6, todos do Anexo I:</w:t>
            </w:r>
          </w:p>
          <w:p w:rsidR="00627A24"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i/>
                <w:color w:val="auto"/>
              </w:rPr>
              <w:t xml:space="preserve">Anexo </w:t>
            </w:r>
            <w:r w:rsidRPr="00D45164">
              <w:rPr>
                <w:rFonts w:asciiTheme="minorHAnsi" w:hAnsiTheme="minorHAnsi" w:cstheme="minorHAnsi"/>
                <w:i/>
                <w:color w:val="auto"/>
              </w:rPr>
              <w:t>1</w:t>
            </w:r>
            <w:r w:rsidRPr="00D45164">
              <w:rPr>
                <w:rFonts w:asciiTheme="minorHAnsi" w:hAnsiTheme="minorHAnsi" w:cstheme="minorHAnsi"/>
                <w:i/>
                <w:color w:val="auto"/>
              </w:rPr>
              <w:t xml:space="preserve">... </w:t>
            </w:r>
          </w:p>
          <w:p w:rsidR="00627A24"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b/>
                <w:i/>
                <w:color w:val="auto"/>
              </w:rPr>
              <w:t>5</w:t>
            </w:r>
            <w:r w:rsidRPr="00D45164">
              <w:rPr>
                <w:rFonts w:asciiTheme="minorHAnsi" w:hAnsiTheme="minorHAnsi" w:cstheme="minorHAnsi"/>
                <w:b/>
                <w:i/>
                <w:color w:val="auto"/>
              </w:rPr>
              <w:t>)</w:t>
            </w:r>
            <w:r w:rsidRPr="00D45164">
              <w:rPr>
                <w:rFonts w:asciiTheme="minorHAnsi" w:hAnsiTheme="minorHAnsi" w:cstheme="minorHAnsi"/>
                <w:i/>
                <w:color w:val="auto"/>
              </w:rPr>
              <w:t xml:space="preserve"> Certidão do Cartório de Registro de Imóveis (Transcrição ou Matrícula atualizada), extraída do Cartório de Registro nos últimos trinta dias (será anexado ao protocolo a via original ou cópia autenticada). Caso o imóvel não esteja no nome do proprietário, deverá ser apresentado Escritura Pública ou contrato de compra e venda com firma reconhecida das partes compradoras e vendedoras; </w:t>
            </w:r>
          </w:p>
          <w:p w:rsidR="00627A24"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b/>
                <w:i/>
                <w:color w:val="auto"/>
              </w:rPr>
              <w:t>6</w:t>
            </w:r>
            <w:r w:rsidRPr="00D45164">
              <w:rPr>
                <w:rFonts w:asciiTheme="minorHAnsi" w:hAnsiTheme="minorHAnsi" w:cstheme="minorHAnsi"/>
                <w:b/>
                <w:i/>
                <w:color w:val="auto"/>
              </w:rPr>
              <w:t>)</w:t>
            </w:r>
            <w:r w:rsidRPr="00D45164">
              <w:rPr>
                <w:rFonts w:asciiTheme="minorHAnsi" w:hAnsiTheme="minorHAnsi" w:cstheme="minorHAnsi"/>
                <w:i/>
                <w:color w:val="auto"/>
              </w:rPr>
              <w:t xml:space="preserve"> Planta simplificada, ou baixa, ou Projeto arquitetônico, caso exista. Em caso de inexistência, apresentar croqui;</w:t>
            </w:r>
          </w:p>
        </w:tc>
      </w:tr>
      <w:tr w:rsidTr="002801F7">
        <w:tblPrEx>
          <w:tblW w:w="9322" w:type="dxa"/>
          <w:tblLook w:val="04A0"/>
        </w:tblPrEx>
        <w:tc>
          <w:tcPr>
            <w:tcW w:w="2802" w:type="dxa"/>
          </w:tcPr>
          <w:p w:rsidR="00627A24" w:rsidRPr="00D45164" w:rsidP="00304C8C">
            <w:pPr>
              <w:pStyle w:val="Default"/>
              <w:spacing w:after="240" w:line="276" w:lineRule="auto"/>
              <w:jc w:val="both"/>
              <w:rPr>
                <w:rFonts w:asciiTheme="minorHAnsi" w:hAnsiTheme="minorHAnsi" w:cstheme="minorHAnsi"/>
                <w:b/>
                <w:i/>
                <w:color w:val="auto"/>
              </w:rPr>
            </w:pPr>
          </w:p>
        </w:tc>
        <w:tc>
          <w:tcPr>
            <w:tcW w:w="3260" w:type="dxa"/>
          </w:tcPr>
          <w:p w:rsidR="00627A24" w:rsidRPr="00D45164" w:rsidP="00304C8C">
            <w:pPr>
              <w:pStyle w:val="Default"/>
              <w:spacing w:after="240" w:line="276" w:lineRule="auto"/>
              <w:jc w:val="both"/>
              <w:rPr>
                <w:rFonts w:asciiTheme="minorHAnsi" w:hAnsiTheme="minorHAnsi" w:cstheme="minorHAnsi"/>
                <w:b/>
                <w:i/>
                <w:color w:val="auto"/>
              </w:rPr>
            </w:pPr>
          </w:p>
        </w:tc>
        <w:tc>
          <w:tcPr>
            <w:tcW w:w="3260" w:type="dxa"/>
          </w:tcPr>
          <w:p w:rsidR="00627A24" w:rsidRPr="00D45164" w:rsidP="00304C8C">
            <w:pPr>
              <w:pStyle w:val="Default"/>
              <w:spacing w:after="240" w:line="276" w:lineRule="auto"/>
              <w:jc w:val="both"/>
              <w:rPr>
                <w:rFonts w:asciiTheme="minorHAnsi" w:hAnsiTheme="minorHAnsi" w:cstheme="minorHAnsi"/>
                <w:i/>
                <w:color w:val="auto"/>
              </w:rPr>
            </w:pPr>
            <w:r w:rsidRPr="00D45164">
              <w:rPr>
                <w:rFonts w:asciiTheme="minorHAnsi" w:hAnsiTheme="minorHAnsi" w:cstheme="minorHAnsi"/>
                <w:b/>
                <w:i/>
                <w:color w:val="auto"/>
              </w:rPr>
              <w:t>Artigo 10 -</w:t>
            </w:r>
            <w:r w:rsidRPr="00D45164">
              <w:rPr>
                <w:rFonts w:asciiTheme="minorHAnsi" w:hAnsiTheme="minorHAnsi" w:cstheme="minorHAnsi"/>
                <w:i/>
                <w:color w:val="auto"/>
              </w:rPr>
              <w:t xml:space="preserve"> Inclui o campo de assinaturas do Presidente e Diretor Jurídico no Anexo Il, da Lei nº 5.597/18. Caso a regularização refira-se a águas pluviais, tais assinaturas competem ao Secretário de Obras e ao Diretor de </w:t>
            </w:r>
            <w:r w:rsidRPr="00D45164">
              <w:rPr>
                <w:rFonts w:asciiTheme="minorHAnsi" w:hAnsiTheme="minorHAnsi" w:cstheme="minorHAnsi"/>
                <w:i/>
                <w:color w:val="auto"/>
              </w:rPr>
              <w:t xml:space="preserve">Infraestrutura Urbana, bem como, exclui os itens de 3.5 aos </w:t>
            </w:r>
            <w:r w:rsidRPr="00D45164">
              <w:rPr>
                <w:rFonts w:asciiTheme="minorHAnsi" w:hAnsiTheme="minorHAnsi" w:cstheme="minorHAnsi"/>
                <w:i/>
                <w:color w:val="auto"/>
              </w:rPr>
              <w:t>7</w:t>
            </w:r>
            <w:r w:rsidRPr="00D45164">
              <w:rPr>
                <w:rFonts w:asciiTheme="minorHAnsi" w:hAnsiTheme="minorHAnsi" w:cstheme="minorHAnsi"/>
                <w:i/>
                <w:color w:val="auto"/>
              </w:rPr>
              <w:t xml:space="preserve"> por tratar-se de obrigações.</w:t>
            </w:r>
          </w:p>
        </w:tc>
      </w:tr>
    </w:tbl>
    <w:p w:rsidR="00A779B8" w:rsidRPr="00D45164" w:rsidP="00A779B8">
      <w:pPr>
        <w:pStyle w:val="Default"/>
        <w:spacing w:after="240" w:line="360" w:lineRule="auto"/>
        <w:ind w:firstLine="2268"/>
        <w:jc w:val="both"/>
        <w:rPr>
          <w:rFonts w:asciiTheme="minorHAnsi" w:hAnsiTheme="minorHAnsi" w:cstheme="minorHAnsi"/>
          <w:color w:val="auto"/>
        </w:rPr>
      </w:pPr>
      <w:r w:rsidRPr="00D45164">
        <w:rPr>
          <w:rFonts w:asciiTheme="minorHAnsi" w:hAnsiTheme="minorHAnsi" w:cstheme="minorHAnsi"/>
          <w:i/>
          <w:color w:val="auto"/>
        </w:rPr>
        <w:t>Ab initio</w:t>
      </w:r>
      <w:r w:rsidRPr="00D45164">
        <w:rPr>
          <w:rFonts w:asciiTheme="minorHAnsi" w:hAnsiTheme="minorHAnsi" w:cstheme="minorHAnsi"/>
          <w:color w:val="auto"/>
        </w:rPr>
        <w:t>, cumpre destacar a competência regimental da Comissão de Justiça e Redação, estabelecida no artigo 38.</w:t>
      </w:r>
    </w:p>
    <w:p w:rsidR="00A779B8" w:rsidRPr="00D45164" w:rsidP="009D2232">
      <w:pPr>
        <w:spacing w:after="120" w:line="360" w:lineRule="auto"/>
        <w:ind w:firstLine="2268"/>
        <w:jc w:val="both"/>
        <w:rPr>
          <w:rFonts w:asciiTheme="minorHAnsi" w:hAnsiTheme="minorHAnsi" w:cstheme="minorHAnsi"/>
        </w:rPr>
      </w:pPr>
      <w:r w:rsidRPr="00D45164">
        <w:rPr>
          <w:rFonts w:asciiTheme="minorHAnsi" w:hAnsiTheme="minorHAnsi" w:cstheme="minorHAnsi"/>
          <w:szCs w:val="24"/>
        </w:rPr>
        <w:t>Outrossim</w:t>
      </w:r>
      <w:r w:rsidRPr="00D45164">
        <w:rPr>
          <w:rFonts w:asciiTheme="minorHAnsi" w:hAnsiTheme="minorHAnsi" w:cstheme="minorHAnsi"/>
          <w:szCs w:val="24"/>
        </w:rPr>
        <w:t xml:space="preserve">, ressalta-se que a opinião jurídica exarada neste parecer </w:t>
      </w:r>
      <w:r w:rsidRPr="00D45164">
        <w:rPr>
          <w:rFonts w:asciiTheme="minorHAnsi" w:hAnsiTheme="minorHAnsi" w:cstheme="minorHAnsi"/>
          <w:b/>
          <w:szCs w:val="24"/>
        </w:rPr>
        <w:t>não tem força vinculante,</w:t>
      </w:r>
      <w:r w:rsidRPr="00D45164">
        <w:rPr>
          <w:rFonts w:asciiTheme="minorHAnsi" w:hAnsiTheme="minorHAnsi" w:cstheme="minorHAnsi"/>
          <w:szCs w:val="24"/>
        </w:rPr>
        <w:t xml:space="preserve"> sendo meramente opinativo não fundamentando decisão proferida pelas Comissões e/ou nobres vereadores.</w:t>
      </w:r>
      <w:r w:rsidRPr="00D45164" w:rsidR="009D2232">
        <w:rPr>
          <w:rFonts w:asciiTheme="minorHAnsi" w:hAnsiTheme="minorHAnsi" w:cstheme="minorHAnsi"/>
          <w:szCs w:val="24"/>
        </w:rPr>
        <w:t xml:space="preserve"> </w:t>
      </w:r>
      <w:r w:rsidRPr="00D45164">
        <w:rPr>
          <w:rFonts w:asciiTheme="minorHAnsi" w:hAnsiTheme="minorHAnsi" w:cstheme="minorHAnsi"/>
        </w:rPr>
        <w:t xml:space="preserve">Nesse sentido é o entendimento do Supremo Tribunal Federal: </w:t>
      </w:r>
    </w:p>
    <w:p w:rsidR="00A779B8" w:rsidRPr="00D45164" w:rsidP="00A779B8">
      <w:pPr>
        <w:pStyle w:val="Default"/>
        <w:spacing w:after="240" w:line="276" w:lineRule="auto"/>
        <w:ind w:left="2835"/>
        <w:jc w:val="both"/>
        <w:rPr>
          <w:rFonts w:asciiTheme="minorHAnsi" w:hAnsiTheme="minorHAnsi" w:cstheme="minorHAnsi"/>
          <w:i/>
          <w:color w:val="auto"/>
          <w:sz w:val="22"/>
          <w:szCs w:val="22"/>
        </w:rPr>
      </w:pPr>
      <w:r w:rsidRPr="00D45164">
        <w:rPr>
          <w:rFonts w:asciiTheme="minorHAnsi" w:hAnsiTheme="minorHAnsi" w:cstheme="minorHAnsi"/>
          <w:i/>
          <w:color w:val="auto"/>
          <w:sz w:val="22"/>
          <w:szCs w:val="22"/>
        </w:rPr>
        <w:t xml:space="preserve">“O parecer emitido por procurador ou advogado de órgão da administração pública não é ato administrativo. </w:t>
      </w:r>
      <w:r w:rsidRPr="00D45164">
        <w:rPr>
          <w:rFonts w:asciiTheme="minorHAnsi" w:hAnsiTheme="minorHAnsi" w:cstheme="minorHAnsi"/>
          <w:i/>
          <w:color w:val="auto"/>
          <w:sz w:val="22"/>
          <w:szCs w:val="22"/>
          <w:u w:val="single"/>
        </w:rPr>
        <w:t xml:space="preserve">Nada mais é do que a opinião emitida pelo operador do direito, opinião técnico-jurídica, que orientará o administrador na tomada da decisão, na prática do ato administrativo, que se constitui na execução </w:t>
      </w:r>
      <w:r w:rsidRPr="00D45164">
        <w:rPr>
          <w:rFonts w:asciiTheme="minorHAnsi" w:hAnsiTheme="minorHAnsi" w:cstheme="minorHAnsi"/>
          <w:i/>
          <w:color w:val="auto"/>
          <w:sz w:val="22"/>
          <w:szCs w:val="22"/>
          <w:u w:val="single"/>
        </w:rPr>
        <w:t>ex</w:t>
      </w:r>
      <w:r w:rsidRPr="00D45164">
        <w:rPr>
          <w:rFonts w:asciiTheme="minorHAnsi" w:hAnsiTheme="minorHAnsi" w:cstheme="minorHAnsi"/>
          <w:i/>
          <w:color w:val="auto"/>
          <w:sz w:val="22"/>
          <w:szCs w:val="22"/>
          <w:u w:val="single"/>
        </w:rPr>
        <w:t xml:space="preserve"> </w:t>
      </w:r>
      <w:r w:rsidRPr="00D45164">
        <w:rPr>
          <w:rFonts w:asciiTheme="minorHAnsi" w:hAnsiTheme="minorHAnsi" w:cstheme="minorHAnsi"/>
          <w:i/>
          <w:color w:val="auto"/>
          <w:sz w:val="22"/>
          <w:szCs w:val="22"/>
          <w:u w:val="single"/>
        </w:rPr>
        <w:t>oficio</w:t>
      </w:r>
      <w:r w:rsidRPr="00D45164">
        <w:rPr>
          <w:rFonts w:asciiTheme="minorHAnsi" w:hAnsiTheme="minorHAnsi" w:cstheme="minorHAnsi"/>
          <w:i/>
          <w:color w:val="auto"/>
          <w:sz w:val="22"/>
          <w:szCs w:val="22"/>
          <w:u w:val="single"/>
        </w:rPr>
        <w:t xml:space="preserve"> da lei.</w:t>
      </w:r>
      <w:r w:rsidRPr="00D45164">
        <w:rPr>
          <w:rFonts w:asciiTheme="minorHAnsi" w:hAnsiTheme="minorHAnsi" w:cstheme="minorHAnsi"/>
          <w:i/>
          <w:color w:val="auto"/>
          <w:sz w:val="22"/>
          <w:szCs w:val="22"/>
        </w:rPr>
        <w:t xml:space="preserve"> Na oportunidade do julgamento, porquanto envolvido na espécie simples parecer, ou seja, ato opinativo que poderia ser, ou não, considerado pelo administrador.” (Mandado de Segurança n° 24.584-1 - Distrito Federal - Relator: Min. Marco Aurélio de Mello – STF.) </w:t>
      </w:r>
    </w:p>
    <w:p w:rsidR="00A779B8" w:rsidRPr="00D45164" w:rsidP="00A779B8">
      <w:pPr>
        <w:tabs>
          <w:tab w:val="left" w:pos="1701"/>
        </w:tabs>
        <w:spacing w:after="240" w:line="360" w:lineRule="auto"/>
        <w:ind w:firstLine="2268"/>
        <w:jc w:val="both"/>
        <w:rPr>
          <w:rFonts w:eastAsia="Calibri" w:asciiTheme="minorHAnsi" w:hAnsiTheme="minorHAnsi" w:cstheme="minorHAnsi"/>
          <w:szCs w:val="24"/>
        </w:rPr>
      </w:pPr>
      <w:r w:rsidRPr="00D45164">
        <w:rPr>
          <w:rFonts w:eastAsia="Calibri" w:asciiTheme="minorHAnsi" w:hAnsiTheme="minorHAnsi" w:cstheme="minorHAnsi"/>
          <w:szCs w:val="24"/>
        </w:rPr>
        <w:t>Desta feita, considerando os aspectos jurídicos passamos a análise técnica do projeto em epígrafe solicitado.</w:t>
      </w:r>
    </w:p>
    <w:p w:rsidR="00A779B8" w:rsidRPr="00D45164" w:rsidP="00A779B8">
      <w:pPr>
        <w:spacing w:before="240" w:after="240" w:line="360" w:lineRule="auto"/>
        <w:ind w:firstLine="2268"/>
        <w:jc w:val="both"/>
        <w:rPr>
          <w:rFonts w:asciiTheme="minorHAnsi" w:hAnsiTheme="minorHAnsi" w:cstheme="minorHAnsi"/>
          <w:szCs w:val="24"/>
        </w:rPr>
      </w:pPr>
      <w:r w:rsidRPr="00D45164">
        <w:rPr>
          <w:rFonts w:asciiTheme="minorHAnsi" w:hAnsiTheme="minorHAnsi" w:cs="Calibri"/>
          <w:szCs w:val="24"/>
        </w:rPr>
        <w:t>No que tange aos projetos de emendas o Regimento Interno desta Casa de Leis assim estabelece:</w:t>
      </w:r>
    </w:p>
    <w:p w:rsidR="00A779B8" w:rsidRPr="00D45164" w:rsidP="005D6203">
      <w:pPr>
        <w:autoSpaceDE w:val="0"/>
        <w:autoSpaceDN w:val="0"/>
        <w:adjustRightInd w:val="0"/>
        <w:spacing w:after="120" w:line="300" w:lineRule="auto"/>
        <w:ind w:left="2835"/>
        <w:jc w:val="both"/>
        <w:rPr>
          <w:rFonts w:asciiTheme="minorHAnsi" w:hAnsiTheme="minorHAnsi" w:cs="Calibri"/>
          <w:i/>
          <w:sz w:val="22"/>
          <w:szCs w:val="22"/>
          <w:u w:val="single"/>
        </w:rPr>
      </w:pPr>
      <w:r w:rsidRPr="00D45164">
        <w:rPr>
          <w:rFonts w:asciiTheme="minorHAnsi" w:hAnsiTheme="minorHAnsi" w:cs="Calibri"/>
          <w:i/>
          <w:sz w:val="22"/>
          <w:szCs w:val="22"/>
        </w:rPr>
        <w:t xml:space="preserve">Art. 140. </w:t>
      </w:r>
      <w:r w:rsidRPr="00D45164">
        <w:rPr>
          <w:rFonts w:asciiTheme="minorHAnsi" w:hAnsiTheme="minorHAnsi" w:cs="Calibri"/>
          <w:i/>
          <w:sz w:val="22"/>
          <w:szCs w:val="22"/>
          <w:u w:val="single"/>
        </w:rPr>
        <w:t xml:space="preserve">Emenda é a correção apresentada a um dispositivo de projeto de lei ou de resolução. </w:t>
      </w:r>
    </w:p>
    <w:p w:rsidR="00A779B8" w:rsidRPr="00D45164" w:rsidP="005D6203">
      <w:pPr>
        <w:autoSpaceDE w:val="0"/>
        <w:autoSpaceDN w:val="0"/>
        <w:adjustRightInd w:val="0"/>
        <w:spacing w:after="120" w:line="300" w:lineRule="auto"/>
        <w:ind w:left="2835"/>
        <w:jc w:val="both"/>
        <w:rPr>
          <w:rFonts w:asciiTheme="minorHAnsi" w:hAnsiTheme="minorHAnsi" w:cs="Calibri"/>
          <w:b/>
          <w:i/>
          <w:sz w:val="22"/>
          <w:szCs w:val="22"/>
        </w:rPr>
      </w:pPr>
      <w:r w:rsidRPr="00D45164">
        <w:rPr>
          <w:rFonts w:asciiTheme="minorHAnsi" w:hAnsiTheme="minorHAnsi" w:cs="Calibri"/>
          <w:b/>
          <w:i/>
          <w:sz w:val="22"/>
          <w:szCs w:val="22"/>
        </w:rPr>
        <w:t xml:space="preserve">§ 1º. Emenda supressiva é a que manda suprimir, em parte ou no todo, o artigo do projeto. </w:t>
      </w:r>
    </w:p>
    <w:p w:rsidR="00A779B8" w:rsidRPr="00D45164" w:rsidP="005D6203">
      <w:pPr>
        <w:autoSpaceDE w:val="0"/>
        <w:autoSpaceDN w:val="0"/>
        <w:adjustRightInd w:val="0"/>
        <w:spacing w:after="120" w:line="300" w:lineRule="auto"/>
        <w:ind w:left="2835"/>
        <w:jc w:val="both"/>
        <w:rPr>
          <w:rFonts w:asciiTheme="minorHAnsi" w:hAnsiTheme="minorHAnsi" w:cs="Calibri"/>
          <w:b/>
          <w:i/>
          <w:sz w:val="22"/>
          <w:szCs w:val="22"/>
        </w:rPr>
      </w:pPr>
      <w:r w:rsidRPr="00D45164">
        <w:rPr>
          <w:rFonts w:asciiTheme="minorHAnsi" w:hAnsiTheme="minorHAnsi" w:cs="Calibri"/>
          <w:b/>
          <w:i/>
          <w:sz w:val="22"/>
          <w:szCs w:val="22"/>
        </w:rPr>
        <w:t xml:space="preserve">§ 2º. Emenda substitutiva é a que deve ser colocada no lugar do artigo. </w:t>
      </w:r>
    </w:p>
    <w:p w:rsidR="00A779B8" w:rsidRPr="00D45164" w:rsidP="005D6203">
      <w:pPr>
        <w:autoSpaceDE w:val="0"/>
        <w:autoSpaceDN w:val="0"/>
        <w:adjustRightInd w:val="0"/>
        <w:spacing w:after="120" w:line="300" w:lineRule="auto"/>
        <w:ind w:left="2835"/>
        <w:jc w:val="both"/>
        <w:rPr>
          <w:rFonts w:asciiTheme="minorHAnsi" w:hAnsiTheme="minorHAnsi" w:cs="Calibri"/>
          <w:b/>
          <w:i/>
          <w:sz w:val="22"/>
          <w:szCs w:val="22"/>
        </w:rPr>
      </w:pPr>
      <w:r w:rsidRPr="00D45164">
        <w:rPr>
          <w:rFonts w:asciiTheme="minorHAnsi" w:hAnsiTheme="minorHAnsi" w:cs="Calibri"/>
          <w:b/>
          <w:i/>
          <w:sz w:val="22"/>
          <w:szCs w:val="22"/>
        </w:rPr>
        <w:t xml:space="preserve">§ 3º. Emenda aditiva é a que deve ser acrescentada aos termos do artigo. </w:t>
      </w:r>
    </w:p>
    <w:p w:rsidR="00A779B8" w:rsidRPr="00D45164" w:rsidP="005D6203">
      <w:pPr>
        <w:autoSpaceDE w:val="0"/>
        <w:autoSpaceDN w:val="0"/>
        <w:adjustRightInd w:val="0"/>
        <w:spacing w:after="120" w:line="300" w:lineRule="auto"/>
        <w:ind w:left="2835"/>
        <w:jc w:val="both"/>
        <w:rPr>
          <w:rFonts w:asciiTheme="minorHAnsi" w:hAnsiTheme="minorHAnsi" w:cs="Calibri"/>
          <w:i/>
          <w:sz w:val="22"/>
          <w:szCs w:val="22"/>
        </w:rPr>
      </w:pPr>
      <w:r w:rsidRPr="00D45164">
        <w:rPr>
          <w:rFonts w:asciiTheme="minorHAnsi" w:hAnsiTheme="minorHAnsi" w:cs="Calibri"/>
          <w:i/>
          <w:sz w:val="22"/>
          <w:szCs w:val="22"/>
        </w:rPr>
        <w:t xml:space="preserve">§ 4º. Emenda modificativa é a que se refere apenas à redação do artigo, sem alterar a sua substância. </w:t>
      </w:r>
    </w:p>
    <w:p w:rsidR="00A779B8" w:rsidRPr="00D45164" w:rsidP="005D6203">
      <w:pPr>
        <w:autoSpaceDE w:val="0"/>
        <w:autoSpaceDN w:val="0"/>
        <w:adjustRightInd w:val="0"/>
        <w:spacing w:after="120" w:line="300" w:lineRule="auto"/>
        <w:ind w:left="2835"/>
        <w:jc w:val="both"/>
        <w:rPr>
          <w:rFonts w:asciiTheme="minorHAnsi" w:hAnsiTheme="minorHAnsi" w:cs="Calibri"/>
          <w:i/>
          <w:sz w:val="22"/>
          <w:szCs w:val="22"/>
        </w:rPr>
      </w:pPr>
      <w:r w:rsidRPr="00D45164">
        <w:rPr>
          <w:rFonts w:asciiTheme="minorHAnsi" w:hAnsiTheme="minorHAnsi" w:cs="Calibri"/>
          <w:i/>
          <w:sz w:val="22"/>
          <w:szCs w:val="22"/>
        </w:rPr>
        <w:t xml:space="preserve">§ 5º. A emenda apresentada à outra emenda denomina-se subemenda. </w:t>
      </w:r>
    </w:p>
    <w:p w:rsidR="00A779B8" w:rsidRPr="00D45164" w:rsidP="005D6203">
      <w:pPr>
        <w:autoSpaceDE w:val="0"/>
        <w:autoSpaceDN w:val="0"/>
        <w:adjustRightInd w:val="0"/>
        <w:spacing w:after="120" w:line="300" w:lineRule="auto"/>
        <w:ind w:left="2835"/>
        <w:jc w:val="both"/>
        <w:rPr>
          <w:rFonts w:asciiTheme="minorHAnsi" w:hAnsiTheme="minorHAnsi" w:cs="Calibri"/>
          <w:b/>
          <w:i/>
          <w:sz w:val="22"/>
          <w:szCs w:val="22"/>
        </w:rPr>
      </w:pPr>
      <w:r w:rsidRPr="00D45164">
        <w:rPr>
          <w:rFonts w:asciiTheme="minorHAnsi" w:hAnsiTheme="minorHAnsi" w:cs="Calibri"/>
          <w:i/>
          <w:sz w:val="22"/>
          <w:szCs w:val="22"/>
        </w:rPr>
        <w:t xml:space="preserve">Art. 141. </w:t>
      </w:r>
      <w:r w:rsidRPr="00D45164">
        <w:rPr>
          <w:rFonts w:asciiTheme="minorHAnsi" w:hAnsiTheme="minorHAnsi" w:cs="Calibri"/>
          <w:b/>
          <w:i/>
          <w:sz w:val="22"/>
          <w:szCs w:val="22"/>
        </w:rPr>
        <w:t xml:space="preserve">Não serão aceitos substitutivos, emendas ou subemendas que não tenham relação direta ou imediata com a matéria da proposição principal. </w:t>
      </w:r>
    </w:p>
    <w:p w:rsidR="00A779B8" w:rsidRPr="00D45164" w:rsidP="005D6203">
      <w:pPr>
        <w:autoSpaceDE w:val="0"/>
        <w:autoSpaceDN w:val="0"/>
        <w:adjustRightInd w:val="0"/>
        <w:spacing w:after="120" w:line="300" w:lineRule="auto"/>
        <w:ind w:left="2835"/>
        <w:jc w:val="both"/>
        <w:rPr>
          <w:rFonts w:asciiTheme="minorHAnsi" w:hAnsiTheme="minorHAnsi" w:cs="Calibri"/>
          <w:i/>
          <w:sz w:val="22"/>
          <w:szCs w:val="22"/>
        </w:rPr>
      </w:pPr>
      <w:r w:rsidRPr="00D45164">
        <w:rPr>
          <w:rFonts w:asciiTheme="minorHAnsi" w:hAnsiTheme="minorHAnsi" w:cs="Calibri"/>
          <w:i/>
          <w:sz w:val="22"/>
          <w:szCs w:val="22"/>
        </w:rPr>
        <w:t xml:space="preserve">§ 1º. O autor do projeto que receber substitutivo ou </w:t>
      </w:r>
      <w:r w:rsidRPr="00D45164">
        <w:rPr>
          <w:rFonts w:asciiTheme="minorHAnsi" w:hAnsiTheme="minorHAnsi" w:cs="Calibri"/>
          <w:i/>
          <w:sz w:val="22"/>
          <w:szCs w:val="22"/>
        </w:rPr>
        <w:t>emenda estranhos</w:t>
      </w:r>
      <w:r w:rsidRPr="00D45164">
        <w:rPr>
          <w:rFonts w:asciiTheme="minorHAnsi" w:hAnsiTheme="minorHAnsi" w:cs="Calibri"/>
          <w:i/>
          <w:sz w:val="22"/>
          <w:szCs w:val="22"/>
        </w:rPr>
        <w:t xml:space="preserve"> ao seu objetivo terá o direito de reclamar contra a sua admissão, competindo ao Presidente decidir sobre a reclamação. </w:t>
      </w:r>
    </w:p>
    <w:p w:rsidR="00A779B8" w:rsidRPr="00D45164" w:rsidP="005D6203">
      <w:pPr>
        <w:autoSpaceDE w:val="0"/>
        <w:autoSpaceDN w:val="0"/>
        <w:adjustRightInd w:val="0"/>
        <w:spacing w:after="120" w:line="300" w:lineRule="auto"/>
        <w:ind w:left="2835"/>
        <w:jc w:val="both"/>
        <w:rPr>
          <w:rFonts w:asciiTheme="minorHAnsi" w:hAnsiTheme="minorHAnsi" w:cs="Calibri"/>
          <w:i/>
          <w:sz w:val="22"/>
          <w:szCs w:val="22"/>
        </w:rPr>
      </w:pPr>
      <w:r w:rsidRPr="00D45164">
        <w:rPr>
          <w:rFonts w:asciiTheme="minorHAnsi" w:hAnsiTheme="minorHAnsi" w:cs="Calibri"/>
          <w:i/>
          <w:sz w:val="22"/>
          <w:szCs w:val="22"/>
        </w:rPr>
        <w:t>§ 2º. Da decisão do Presidente caberá recurso ao Plenário, a ser proposto pelo autor do projeto ou do substitutivo ou emenda.</w:t>
      </w:r>
    </w:p>
    <w:p w:rsidR="00A779B8" w:rsidRPr="00D45164" w:rsidP="00A779B8">
      <w:pPr>
        <w:autoSpaceDE w:val="0"/>
        <w:autoSpaceDN w:val="0"/>
        <w:adjustRightInd w:val="0"/>
        <w:spacing w:before="120"/>
        <w:ind w:left="2835"/>
        <w:jc w:val="both"/>
        <w:rPr>
          <w:rFonts w:asciiTheme="minorHAnsi" w:hAnsiTheme="minorHAnsi" w:cs="Calibri"/>
          <w:i/>
          <w:sz w:val="12"/>
          <w:szCs w:val="12"/>
        </w:rPr>
      </w:pPr>
    </w:p>
    <w:p w:rsidR="00C31784" w:rsidRPr="00D45164" w:rsidP="00A779B8">
      <w:pPr>
        <w:autoSpaceDE w:val="0"/>
        <w:autoSpaceDN w:val="0"/>
        <w:adjustRightInd w:val="0"/>
        <w:spacing w:before="240" w:after="240" w:line="360" w:lineRule="auto"/>
        <w:ind w:firstLine="2268"/>
        <w:jc w:val="both"/>
        <w:rPr>
          <w:rFonts w:asciiTheme="minorHAnsi" w:hAnsiTheme="minorHAnsi" w:cs="Calibri"/>
          <w:szCs w:val="24"/>
        </w:rPr>
      </w:pPr>
      <w:r w:rsidRPr="00D45164">
        <w:rPr>
          <w:rFonts w:asciiTheme="minorHAnsi" w:hAnsiTheme="minorHAnsi" w:cs="Calibri"/>
          <w:szCs w:val="24"/>
        </w:rPr>
        <w:t xml:space="preserve"> Destarte, verifica-se que o projeto de emenda </w:t>
      </w:r>
      <w:r w:rsidRPr="00D45164" w:rsidR="005D6203">
        <w:rPr>
          <w:rFonts w:asciiTheme="minorHAnsi" w:hAnsiTheme="minorHAnsi" w:cs="Calibri"/>
          <w:szCs w:val="24"/>
        </w:rPr>
        <w:t xml:space="preserve">em apreço </w:t>
      </w:r>
      <w:r w:rsidRPr="00D45164">
        <w:rPr>
          <w:rFonts w:asciiTheme="minorHAnsi" w:hAnsiTheme="minorHAnsi" w:cs="Calibri"/>
          <w:szCs w:val="24"/>
        </w:rPr>
        <w:t>atende aos dispositivos do Regimento Interno da Câmara, não havendo óbice regimental na sua tramitação</w:t>
      </w:r>
      <w:r w:rsidRPr="00D45164">
        <w:rPr>
          <w:rFonts w:asciiTheme="minorHAnsi" w:hAnsiTheme="minorHAnsi" w:cs="Calibri"/>
          <w:szCs w:val="24"/>
        </w:rPr>
        <w:t>.</w:t>
      </w:r>
    </w:p>
    <w:p w:rsidR="009D4B15" w:rsidRPr="00D45164" w:rsidP="009D4B15">
      <w:pPr>
        <w:autoSpaceDE w:val="0"/>
        <w:autoSpaceDN w:val="0"/>
        <w:adjustRightInd w:val="0"/>
        <w:spacing w:before="240" w:after="240" w:line="360" w:lineRule="auto"/>
        <w:ind w:firstLine="2268"/>
        <w:jc w:val="both"/>
        <w:rPr>
          <w:rFonts w:ascii="Calibri" w:hAnsi="Calibri" w:cstheme="minorHAnsi"/>
          <w:szCs w:val="24"/>
        </w:rPr>
      </w:pPr>
      <w:r w:rsidRPr="00D45164">
        <w:rPr>
          <w:rFonts w:asciiTheme="minorHAnsi" w:hAnsiTheme="minorHAnsi" w:cs="Calibri"/>
          <w:szCs w:val="24"/>
        </w:rPr>
        <w:t xml:space="preserve">No concernente aos aspectos formais reiteramos o </w:t>
      </w:r>
      <w:r w:rsidRPr="00D45164">
        <w:rPr>
          <w:rFonts w:asciiTheme="minorHAnsi" w:hAnsiTheme="minorHAnsi" w:cstheme="minorHAnsi"/>
          <w:szCs w:val="24"/>
        </w:rPr>
        <w:t xml:space="preserve">Parecer DJ nº 164/2020 (doc. anexo), complementar ao Parecer DJ nº 128/2020, referente ao Projeto de Lei nº 53/2020, que trata da mesma matéria e conclui que o projeto poderá reunir condições de legalidade e constitucionalidade, </w:t>
      </w:r>
      <w:r w:rsidRPr="00D45164" w:rsidR="007F7342">
        <w:rPr>
          <w:rFonts w:asciiTheme="minorHAnsi" w:hAnsiTheme="minorHAnsi" w:cstheme="minorHAnsi"/>
          <w:szCs w:val="24"/>
        </w:rPr>
        <w:t xml:space="preserve">desde que </w:t>
      </w:r>
      <w:r w:rsidRPr="00D45164">
        <w:rPr>
          <w:rFonts w:asciiTheme="minorHAnsi" w:hAnsiTheme="minorHAnsi" w:cstheme="minorHAnsi"/>
          <w:szCs w:val="24"/>
        </w:rPr>
        <w:t>observe posicionamento do T</w:t>
      </w:r>
      <w:r w:rsidRPr="00D45164" w:rsidR="007F7342">
        <w:rPr>
          <w:rFonts w:asciiTheme="minorHAnsi" w:hAnsiTheme="minorHAnsi" w:cstheme="minorHAnsi"/>
          <w:szCs w:val="24"/>
        </w:rPr>
        <w:t>ribunal de Justiça de São Paulo</w:t>
      </w:r>
      <w:r w:rsidRPr="00D45164">
        <w:rPr>
          <w:rFonts w:asciiTheme="minorHAnsi" w:hAnsiTheme="minorHAnsi" w:cstheme="minorHAnsi"/>
          <w:szCs w:val="24"/>
        </w:rPr>
        <w:t xml:space="preserve"> quanto à necessidade de planejamento prévio consubstanciado em participação popular e </w:t>
      </w:r>
      <w:r w:rsidR="00F74E62">
        <w:rPr>
          <w:rFonts w:asciiTheme="minorHAnsi" w:hAnsiTheme="minorHAnsi" w:cstheme="minorHAnsi"/>
          <w:szCs w:val="24"/>
        </w:rPr>
        <w:t>realização de estudos técnicos por se tratar de matéria de</w:t>
      </w:r>
      <w:r w:rsidRPr="00D45164">
        <w:rPr>
          <w:rFonts w:asciiTheme="minorHAnsi" w:hAnsiTheme="minorHAnsi" w:cstheme="minorHAnsi"/>
          <w:szCs w:val="24"/>
        </w:rPr>
        <w:t xml:space="preserve"> cunho urbanístico</w:t>
      </w:r>
      <w:r w:rsidRPr="00D45164" w:rsidR="007F7342">
        <w:rPr>
          <w:rFonts w:asciiTheme="minorHAnsi" w:hAnsiTheme="minorHAnsi" w:cstheme="minorHAnsi"/>
          <w:szCs w:val="24"/>
        </w:rPr>
        <w:t>.</w:t>
      </w:r>
      <w:r w:rsidRPr="00D45164">
        <w:rPr>
          <w:rFonts w:asciiTheme="minorHAnsi" w:hAnsiTheme="minorHAnsi" w:cstheme="minorHAnsi"/>
          <w:szCs w:val="24"/>
        </w:rPr>
        <w:t xml:space="preserve"> </w:t>
      </w:r>
    </w:p>
    <w:p w:rsidR="009D4B15" w:rsidRPr="00D45164" w:rsidP="00A779B8">
      <w:pPr>
        <w:autoSpaceDE w:val="0"/>
        <w:autoSpaceDN w:val="0"/>
        <w:adjustRightInd w:val="0"/>
        <w:spacing w:before="240" w:after="240" w:line="360" w:lineRule="auto"/>
        <w:ind w:firstLine="2268"/>
        <w:jc w:val="both"/>
        <w:rPr>
          <w:rFonts w:asciiTheme="minorHAnsi" w:hAnsiTheme="minorHAnsi" w:cs="Calibri"/>
          <w:szCs w:val="24"/>
        </w:rPr>
      </w:pPr>
    </w:p>
    <w:p w:rsidR="009047AA" w:rsidRPr="00D45164" w:rsidP="009047AA">
      <w:pPr>
        <w:autoSpaceDE w:val="0"/>
        <w:autoSpaceDN w:val="0"/>
        <w:adjustRightInd w:val="0"/>
        <w:spacing w:before="240" w:after="240" w:line="360" w:lineRule="auto"/>
        <w:ind w:firstLine="2268"/>
        <w:jc w:val="both"/>
        <w:rPr>
          <w:rFonts w:eastAsia="Calibri" w:asciiTheme="minorHAnsi" w:hAnsiTheme="minorHAnsi" w:cstheme="minorHAnsi"/>
          <w:szCs w:val="24"/>
        </w:rPr>
      </w:pPr>
      <w:r w:rsidRPr="00D45164">
        <w:rPr>
          <w:rFonts w:asciiTheme="minorHAnsi" w:hAnsiTheme="minorHAnsi" w:cstheme="minorHAnsi"/>
          <w:szCs w:val="24"/>
        </w:rPr>
        <w:t xml:space="preserve">Noutro </w:t>
      </w:r>
      <w:r w:rsidRPr="00D45164">
        <w:rPr>
          <w:rFonts w:asciiTheme="minorHAnsi" w:hAnsiTheme="minorHAnsi" w:cstheme="minorHAnsi"/>
          <w:szCs w:val="24"/>
        </w:rPr>
        <w:t>aspecto</w:t>
      </w:r>
      <w:r w:rsidRPr="00D45164">
        <w:rPr>
          <w:rFonts w:asciiTheme="minorHAnsi" w:hAnsiTheme="minorHAnsi" w:cstheme="minorHAnsi"/>
          <w:szCs w:val="24"/>
        </w:rPr>
        <w:t xml:space="preserve">, </w:t>
      </w:r>
      <w:r w:rsidRPr="00D45164" w:rsidR="00513CB0">
        <w:rPr>
          <w:rFonts w:asciiTheme="minorHAnsi" w:hAnsiTheme="minorHAnsi" w:cstheme="minorHAnsi"/>
          <w:i/>
          <w:szCs w:val="24"/>
        </w:rPr>
        <w:t xml:space="preserve">data máxima vênia, </w:t>
      </w:r>
      <w:r w:rsidRPr="00D45164" w:rsidR="00513CB0">
        <w:rPr>
          <w:rFonts w:asciiTheme="minorHAnsi" w:hAnsiTheme="minorHAnsi" w:cstheme="minorHAnsi"/>
          <w:szCs w:val="24"/>
        </w:rPr>
        <w:t>vislumbramos inconstitucionalidade</w:t>
      </w:r>
      <w:r w:rsidRPr="00D45164">
        <w:rPr>
          <w:rFonts w:asciiTheme="minorHAnsi" w:hAnsiTheme="minorHAnsi" w:cstheme="minorHAnsi"/>
          <w:szCs w:val="24"/>
        </w:rPr>
        <w:t xml:space="preserve"> </w:t>
      </w:r>
      <w:r w:rsidRPr="00D45164" w:rsidR="000E4149">
        <w:rPr>
          <w:rFonts w:asciiTheme="minorHAnsi" w:hAnsiTheme="minorHAnsi" w:cstheme="minorHAnsi"/>
          <w:szCs w:val="24"/>
        </w:rPr>
        <w:t>d</w:t>
      </w:r>
      <w:r w:rsidRPr="00D45164">
        <w:rPr>
          <w:rFonts w:asciiTheme="minorHAnsi" w:hAnsiTheme="minorHAnsi" w:cstheme="minorHAnsi"/>
          <w:szCs w:val="24"/>
        </w:rPr>
        <w:t xml:space="preserve">os arts. </w:t>
      </w:r>
      <w:r w:rsidRPr="00D45164" w:rsidR="00F423F5">
        <w:rPr>
          <w:rFonts w:asciiTheme="minorHAnsi" w:hAnsiTheme="minorHAnsi" w:cstheme="minorHAnsi"/>
          <w:szCs w:val="24"/>
        </w:rPr>
        <w:t>2º, 5º, 6º (§§ 1º, 2º, 5º</w:t>
      </w:r>
      <w:r w:rsidRPr="00D45164" w:rsidR="000E4149">
        <w:rPr>
          <w:rFonts w:asciiTheme="minorHAnsi" w:hAnsiTheme="minorHAnsi" w:cstheme="minorHAnsi"/>
          <w:szCs w:val="24"/>
        </w:rPr>
        <w:t>, 9º</w:t>
      </w:r>
      <w:r w:rsidRPr="00D45164" w:rsidR="00F423F5">
        <w:rPr>
          <w:rFonts w:asciiTheme="minorHAnsi" w:hAnsiTheme="minorHAnsi" w:cstheme="minorHAnsi"/>
          <w:szCs w:val="24"/>
        </w:rPr>
        <w:t xml:space="preserve"> e 11</w:t>
      </w:r>
      <w:r w:rsidRPr="00D45164">
        <w:rPr>
          <w:rFonts w:asciiTheme="minorHAnsi" w:hAnsiTheme="minorHAnsi" w:cstheme="minorHAnsi"/>
          <w:szCs w:val="24"/>
        </w:rPr>
        <w:t>)</w:t>
      </w:r>
      <w:r w:rsidRPr="00D45164" w:rsidR="00513CB0">
        <w:rPr>
          <w:rFonts w:asciiTheme="minorHAnsi" w:hAnsiTheme="minorHAnsi" w:cstheme="minorHAnsi"/>
          <w:szCs w:val="24"/>
        </w:rPr>
        <w:t xml:space="preserve">, </w:t>
      </w:r>
      <w:r w:rsidRPr="00D45164" w:rsidR="000E4149">
        <w:rPr>
          <w:rFonts w:asciiTheme="minorHAnsi" w:hAnsiTheme="minorHAnsi" w:cstheme="minorHAnsi"/>
          <w:szCs w:val="24"/>
        </w:rPr>
        <w:t xml:space="preserve">da emenda </w:t>
      </w:r>
      <w:r w:rsidRPr="00D45164" w:rsidR="00513CB0">
        <w:rPr>
          <w:rFonts w:asciiTheme="minorHAnsi" w:hAnsiTheme="minorHAnsi" w:cstheme="minorHAnsi"/>
          <w:szCs w:val="24"/>
        </w:rPr>
        <w:t>por</w:t>
      </w:r>
      <w:r w:rsidRPr="00D45164">
        <w:rPr>
          <w:rFonts w:asciiTheme="minorHAnsi" w:hAnsiTheme="minorHAnsi" w:cstheme="minorHAnsi"/>
          <w:szCs w:val="24"/>
        </w:rPr>
        <w:t xml:space="preserve"> adentra</w:t>
      </w:r>
      <w:r w:rsidRPr="00D45164" w:rsidR="00513CB0">
        <w:rPr>
          <w:rFonts w:asciiTheme="minorHAnsi" w:hAnsiTheme="minorHAnsi" w:cstheme="minorHAnsi"/>
          <w:szCs w:val="24"/>
        </w:rPr>
        <w:t>rem</w:t>
      </w:r>
      <w:r w:rsidRPr="00D45164">
        <w:rPr>
          <w:rFonts w:asciiTheme="minorHAnsi" w:hAnsiTheme="minorHAnsi" w:cstheme="minorHAnsi"/>
          <w:szCs w:val="24"/>
        </w:rPr>
        <w:t xml:space="preserve"> em matéria de competência privativa do Chefe do Executivo, </w:t>
      </w:r>
      <w:r w:rsidRPr="00D45164">
        <w:rPr>
          <w:rFonts w:asciiTheme="minorHAnsi" w:hAnsiTheme="minorHAnsi" w:cstheme="minorHAnsi"/>
          <w:szCs w:val="24"/>
        </w:rPr>
        <w:t xml:space="preserve">porquanto </w:t>
      </w:r>
      <w:r w:rsidRPr="00D45164">
        <w:rPr>
          <w:rFonts w:asciiTheme="minorHAnsi" w:hAnsiTheme="minorHAnsi" w:cstheme="minorHAnsi"/>
          <w:szCs w:val="24"/>
        </w:rPr>
        <w:t>tenciona</w:t>
      </w:r>
      <w:r w:rsidRPr="00D45164" w:rsidR="00513CB0">
        <w:rPr>
          <w:rFonts w:asciiTheme="minorHAnsi" w:hAnsiTheme="minorHAnsi" w:cstheme="minorHAnsi"/>
          <w:szCs w:val="24"/>
        </w:rPr>
        <w:t>m</w:t>
      </w:r>
      <w:r w:rsidRPr="00D45164">
        <w:rPr>
          <w:rFonts w:asciiTheme="minorHAnsi" w:hAnsiTheme="minorHAnsi" w:cstheme="minorHAnsi"/>
          <w:szCs w:val="24"/>
        </w:rPr>
        <w:t xml:space="preserve"> impor obrigações </w:t>
      </w:r>
      <w:r w:rsidRPr="00D45164" w:rsidR="00135B8B">
        <w:rPr>
          <w:rFonts w:asciiTheme="minorHAnsi" w:hAnsiTheme="minorHAnsi" w:cstheme="minorHAnsi"/>
          <w:szCs w:val="24"/>
        </w:rPr>
        <w:t>e/ou dispor sobre atos de gestão d</w:t>
      </w:r>
      <w:r w:rsidRPr="00D45164">
        <w:rPr>
          <w:rFonts w:asciiTheme="minorHAnsi" w:hAnsiTheme="minorHAnsi" w:cstheme="minorHAnsi"/>
          <w:szCs w:val="24"/>
        </w:rPr>
        <w:t>o Departamento de Águ</w:t>
      </w:r>
      <w:r w:rsidRPr="00D45164" w:rsidR="00F423F5">
        <w:rPr>
          <w:rFonts w:asciiTheme="minorHAnsi" w:hAnsiTheme="minorHAnsi" w:cstheme="minorHAnsi"/>
          <w:szCs w:val="24"/>
        </w:rPr>
        <w:t>as e Esgoto de Valinhos (DAEV),</w:t>
      </w:r>
      <w:r w:rsidRPr="00D45164">
        <w:rPr>
          <w:rFonts w:asciiTheme="minorHAnsi" w:hAnsiTheme="minorHAnsi" w:cstheme="minorHAnsi"/>
          <w:szCs w:val="24"/>
        </w:rPr>
        <w:t xml:space="preserve"> bem como</w:t>
      </w:r>
      <w:r w:rsidRPr="00D45164" w:rsidR="00F423F5">
        <w:rPr>
          <w:rFonts w:asciiTheme="minorHAnsi" w:hAnsiTheme="minorHAnsi" w:cstheme="minorHAnsi"/>
          <w:szCs w:val="24"/>
        </w:rPr>
        <w:t xml:space="preserve"> </w:t>
      </w:r>
      <w:r w:rsidRPr="00D45164" w:rsidR="000E4149">
        <w:rPr>
          <w:rFonts w:asciiTheme="minorHAnsi" w:hAnsiTheme="minorHAnsi" w:cstheme="minorHAnsi"/>
          <w:szCs w:val="24"/>
        </w:rPr>
        <w:t>d</w:t>
      </w:r>
      <w:r w:rsidRPr="00D45164" w:rsidR="00513CB0">
        <w:rPr>
          <w:rFonts w:asciiTheme="minorHAnsi" w:hAnsiTheme="minorHAnsi" w:cstheme="minorHAnsi"/>
          <w:szCs w:val="24"/>
        </w:rPr>
        <w:t xml:space="preserve">o </w:t>
      </w:r>
      <w:r w:rsidRPr="00D45164" w:rsidR="00F423F5">
        <w:rPr>
          <w:rFonts w:asciiTheme="minorHAnsi" w:hAnsiTheme="minorHAnsi" w:cstheme="minorHAnsi"/>
          <w:szCs w:val="24"/>
        </w:rPr>
        <w:t xml:space="preserve">art. 10 </w:t>
      </w:r>
      <w:r w:rsidRPr="00D45164" w:rsidR="00513CB0">
        <w:rPr>
          <w:rFonts w:asciiTheme="minorHAnsi" w:hAnsiTheme="minorHAnsi" w:cstheme="minorHAnsi"/>
          <w:szCs w:val="24"/>
        </w:rPr>
        <w:t>que</w:t>
      </w:r>
      <w:r w:rsidRPr="00D45164" w:rsidR="00F423F5">
        <w:rPr>
          <w:rFonts w:asciiTheme="minorHAnsi" w:hAnsiTheme="minorHAnsi" w:cstheme="minorHAnsi"/>
          <w:szCs w:val="24"/>
        </w:rPr>
        <w:t xml:space="preserve"> visa impor atribuição a servidores púb</w:t>
      </w:r>
      <w:r w:rsidRPr="00D45164">
        <w:rPr>
          <w:rFonts w:asciiTheme="minorHAnsi" w:hAnsiTheme="minorHAnsi" w:cstheme="minorHAnsi"/>
          <w:szCs w:val="24"/>
        </w:rPr>
        <w:t>licos, vulnerando o</w:t>
      </w:r>
      <w:r w:rsidRPr="00D45164" w:rsidR="00135B8B">
        <w:rPr>
          <w:rFonts w:asciiTheme="minorHAnsi" w:hAnsiTheme="minorHAnsi" w:cstheme="minorHAnsi"/>
          <w:szCs w:val="24"/>
        </w:rPr>
        <w:t>s</w:t>
      </w:r>
      <w:r w:rsidRPr="00D45164">
        <w:rPr>
          <w:rFonts w:asciiTheme="minorHAnsi" w:hAnsiTheme="minorHAnsi" w:cstheme="minorHAnsi"/>
          <w:szCs w:val="24"/>
        </w:rPr>
        <w:t xml:space="preserve"> </w:t>
      </w:r>
      <w:r w:rsidRPr="00D45164">
        <w:rPr>
          <w:rFonts w:eastAsia="Calibri" w:asciiTheme="minorHAnsi" w:hAnsiTheme="minorHAnsi" w:cstheme="minorHAnsi"/>
          <w:szCs w:val="24"/>
        </w:rPr>
        <w:t>art</w:t>
      </w:r>
      <w:r w:rsidRPr="00D45164" w:rsidR="00135B8B">
        <w:rPr>
          <w:rFonts w:eastAsia="Calibri" w:asciiTheme="minorHAnsi" w:hAnsiTheme="minorHAnsi" w:cstheme="minorHAnsi"/>
          <w:szCs w:val="24"/>
        </w:rPr>
        <w:t>s</w:t>
      </w:r>
      <w:r w:rsidRPr="00D45164">
        <w:rPr>
          <w:rFonts w:eastAsia="Calibri" w:asciiTheme="minorHAnsi" w:hAnsiTheme="minorHAnsi" w:cstheme="minorHAnsi"/>
          <w:szCs w:val="24"/>
        </w:rPr>
        <w:t>.</w:t>
      </w:r>
      <w:r w:rsidRPr="00D45164" w:rsidR="00400175">
        <w:rPr>
          <w:rFonts w:eastAsia="Calibri" w:asciiTheme="minorHAnsi" w:hAnsiTheme="minorHAnsi" w:cstheme="minorHAnsi"/>
          <w:szCs w:val="24"/>
        </w:rPr>
        <w:t xml:space="preserve"> 5º,</w:t>
      </w:r>
      <w:r w:rsidRPr="00D45164">
        <w:rPr>
          <w:rFonts w:eastAsia="Calibri" w:asciiTheme="minorHAnsi" w:hAnsiTheme="minorHAnsi" w:cstheme="minorHAnsi"/>
          <w:szCs w:val="24"/>
        </w:rPr>
        <w:t xml:space="preserve"> 24, § 2º</w:t>
      </w:r>
      <w:r w:rsidRPr="00D45164" w:rsidR="00400175">
        <w:rPr>
          <w:rFonts w:eastAsia="Calibri" w:asciiTheme="minorHAnsi" w:hAnsiTheme="minorHAnsi" w:cstheme="minorHAnsi"/>
          <w:szCs w:val="24"/>
        </w:rPr>
        <w:t>, 47, incisos II e XIV, todos da</w:t>
      </w:r>
      <w:r w:rsidRPr="00D45164">
        <w:rPr>
          <w:rFonts w:eastAsia="Calibri" w:asciiTheme="minorHAnsi" w:hAnsiTheme="minorHAnsi" w:cstheme="minorHAnsi"/>
          <w:szCs w:val="24"/>
        </w:rPr>
        <w:t xml:space="preserve"> Constituição Bandeirante, </w:t>
      </w:r>
      <w:r w:rsidRPr="00D45164" w:rsidR="00400175">
        <w:rPr>
          <w:rFonts w:eastAsia="Calibri" w:asciiTheme="minorHAnsi" w:hAnsiTheme="minorHAnsi" w:cstheme="minorHAnsi"/>
          <w:szCs w:val="24"/>
        </w:rPr>
        <w:t xml:space="preserve">de observância obrigatória pelos municípios, </w:t>
      </w:r>
      <w:r w:rsidRPr="00D45164">
        <w:rPr>
          <w:rFonts w:eastAsia="Calibri" w:asciiTheme="minorHAnsi" w:hAnsiTheme="minorHAnsi" w:cstheme="minorHAnsi"/>
          <w:i/>
          <w:szCs w:val="24"/>
        </w:rPr>
        <w:t>in verbis</w:t>
      </w:r>
      <w:r w:rsidRPr="00D45164">
        <w:rPr>
          <w:rFonts w:eastAsia="Calibri" w:asciiTheme="minorHAnsi" w:hAnsiTheme="minorHAnsi" w:cstheme="minorHAnsi"/>
          <w:szCs w:val="24"/>
        </w:rPr>
        <w:t>:</w:t>
      </w:r>
    </w:p>
    <w:p w:rsidR="009047AA" w:rsidRPr="00D45164" w:rsidP="009047AA">
      <w:pPr>
        <w:pStyle w:val="Default"/>
        <w:numPr>
          <w:ilvl w:val="0"/>
          <w:numId w:val="2"/>
        </w:numPr>
        <w:spacing w:before="120" w:line="276" w:lineRule="auto"/>
        <w:ind w:left="2835"/>
        <w:jc w:val="both"/>
        <w:rPr>
          <w:rFonts w:asciiTheme="minorHAnsi" w:hAnsiTheme="minorHAnsi" w:cstheme="minorHAnsi"/>
          <w:b/>
          <w:color w:val="auto"/>
          <w:sz w:val="22"/>
          <w:szCs w:val="22"/>
        </w:rPr>
      </w:pPr>
      <w:r w:rsidRPr="00D45164">
        <w:rPr>
          <w:rFonts w:asciiTheme="minorHAnsi" w:hAnsiTheme="minorHAnsi" w:cstheme="minorHAnsi"/>
          <w:b/>
          <w:color w:val="auto"/>
          <w:sz w:val="22"/>
          <w:szCs w:val="22"/>
        </w:rPr>
        <w:t>Constituição do Estado de São Paulo</w:t>
      </w:r>
    </w:p>
    <w:p w:rsidR="00135B8B" w:rsidRPr="00D45164" w:rsidP="009047AA">
      <w:pPr>
        <w:pStyle w:val="Default"/>
        <w:spacing w:before="120" w:line="276" w:lineRule="auto"/>
        <w:ind w:left="2835"/>
        <w:jc w:val="both"/>
        <w:rPr>
          <w:rFonts w:asciiTheme="minorHAnsi" w:hAnsiTheme="minorHAnsi" w:cstheme="minorHAnsi"/>
          <w:b/>
          <w:bCs/>
          <w:i/>
          <w:color w:val="auto"/>
          <w:sz w:val="22"/>
          <w:szCs w:val="22"/>
        </w:rPr>
      </w:pPr>
    </w:p>
    <w:p w:rsidR="00135B8B" w:rsidRPr="00D45164" w:rsidP="009047AA">
      <w:pPr>
        <w:pStyle w:val="Default"/>
        <w:spacing w:before="120" w:line="276" w:lineRule="auto"/>
        <w:ind w:left="2835"/>
        <w:jc w:val="both"/>
        <w:rPr>
          <w:rFonts w:asciiTheme="minorHAnsi" w:hAnsiTheme="minorHAnsi" w:cstheme="minorHAnsi"/>
          <w:i/>
          <w:color w:val="auto"/>
          <w:sz w:val="22"/>
          <w:szCs w:val="22"/>
        </w:rPr>
      </w:pPr>
      <w:r w:rsidRPr="00D45164">
        <w:rPr>
          <w:rFonts w:asciiTheme="minorHAnsi" w:hAnsiTheme="minorHAnsi" w:cstheme="minorHAnsi"/>
          <w:b/>
          <w:bCs/>
          <w:i/>
          <w:color w:val="auto"/>
          <w:sz w:val="22"/>
          <w:szCs w:val="22"/>
        </w:rPr>
        <w:t>“Artigo 5º -</w:t>
      </w:r>
      <w:r w:rsidRPr="00D45164">
        <w:rPr>
          <w:rFonts w:asciiTheme="minorHAnsi" w:hAnsiTheme="minorHAnsi" w:cstheme="minorHAnsi"/>
          <w:i/>
          <w:color w:val="auto"/>
          <w:sz w:val="22"/>
          <w:szCs w:val="22"/>
        </w:rPr>
        <w:t> São Poderes do Estado, independentes e harmônicos entre si, o Legislativo, o Executivo e o Judiciário.”</w:t>
      </w:r>
    </w:p>
    <w:p w:rsidR="00135B8B" w:rsidRPr="00D45164" w:rsidP="009047AA">
      <w:pPr>
        <w:pStyle w:val="Default"/>
        <w:spacing w:before="120" w:line="276" w:lineRule="auto"/>
        <w:ind w:left="2835"/>
        <w:jc w:val="both"/>
        <w:rPr>
          <w:rFonts w:asciiTheme="minorHAnsi" w:hAnsiTheme="minorHAnsi" w:cstheme="minorHAnsi"/>
          <w:b/>
          <w:bCs/>
          <w:i/>
          <w:color w:val="auto"/>
          <w:sz w:val="22"/>
          <w:szCs w:val="22"/>
        </w:rPr>
      </w:pPr>
    </w:p>
    <w:p w:rsidR="009047AA" w:rsidRPr="00D45164" w:rsidP="009047AA">
      <w:pPr>
        <w:pStyle w:val="Default"/>
        <w:spacing w:before="120" w:line="276" w:lineRule="auto"/>
        <w:ind w:left="2835"/>
        <w:jc w:val="both"/>
        <w:rPr>
          <w:rFonts w:asciiTheme="minorHAnsi" w:hAnsiTheme="minorHAnsi" w:cstheme="minorHAnsi"/>
          <w:i/>
          <w:color w:val="auto"/>
          <w:sz w:val="22"/>
          <w:szCs w:val="22"/>
        </w:rPr>
      </w:pPr>
      <w:r w:rsidRPr="00D45164">
        <w:rPr>
          <w:rFonts w:asciiTheme="minorHAnsi" w:hAnsiTheme="minorHAnsi" w:cstheme="minorHAnsi"/>
          <w:b/>
          <w:bCs/>
          <w:i/>
          <w:color w:val="auto"/>
          <w:sz w:val="22"/>
          <w:szCs w:val="22"/>
        </w:rPr>
        <w:t>“</w:t>
      </w:r>
      <w:r w:rsidRPr="00D45164">
        <w:rPr>
          <w:rFonts w:asciiTheme="minorHAnsi" w:hAnsiTheme="minorHAnsi" w:cstheme="minorHAnsi"/>
          <w:b/>
          <w:bCs/>
          <w:i/>
          <w:color w:val="auto"/>
          <w:sz w:val="22"/>
          <w:szCs w:val="22"/>
        </w:rPr>
        <w:t>Artigo 24</w:t>
      </w:r>
      <w:r w:rsidRPr="00D45164">
        <w:rPr>
          <w:rFonts w:asciiTheme="minorHAnsi" w:hAnsiTheme="minorHAnsi" w:cstheme="minorHAnsi"/>
          <w:i/>
          <w:color w:val="auto"/>
          <w:sz w:val="22"/>
          <w:szCs w:val="22"/>
        </w:rPr>
        <w:t xml:space="preserve"> - A iniciativa das leis complementares e ordinárias cabe a qualquer membro ou comissão da Assembléia Legislativa, ao Governador do Estado, ao Tribunal de Justiça, ao Procurador-Geral de Justiça e aos cidadãos, na forma e nos casos previstos nesta Constituição.</w:t>
      </w:r>
    </w:p>
    <w:p w:rsidR="009047AA" w:rsidRPr="00D45164" w:rsidP="009047AA">
      <w:pPr>
        <w:pStyle w:val="Default"/>
        <w:spacing w:before="120" w:line="276" w:lineRule="auto"/>
        <w:ind w:left="2835"/>
        <w:jc w:val="both"/>
        <w:rPr>
          <w:rFonts w:asciiTheme="minorHAnsi" w:hAnsiTheme="minorHAnsi" w:cstheme="minorHAnsi"/>
          <w:i/>
          <w:color w:val="auto"/>
          <w:sz w:val="22"/>
          <w:szCs w:val="22"/>
        </w:rPr>
      </w:pPr>
      <w:r w:rsidRPr="00D45164">
        <w:rPr>
          <w:rFonts w:asciiTheme="minorHAnsi" w:hAnsiTheme="minorHAnsi" w:cstheme="minorHAnsi"/>
          <w:b/>
          <w:bCs/>
          <w:i/>
          <w:color w:val="auto"/>
          <w:sz w:val="22"/>
          <w:szCs w:val="22"/>
        </w:rPr>
        <w:t>(</w:t>
      </w:r>
      <w:r w:rsidRPr="00D45164">
        <w:rPr>
          <w:rFonts w:asciiTheme="minorHAnsi" w:hAnsiTheme="minorHAnsi" w:cstheme="minorHAnsi"/>
          <w:b/>
          <w:i/>
          <w:color w:val="auto"/>
          <w:sz w:val="22"/>
          <w:szCs w:val="22"/>
        </w:rPr>
        <w:t>...)</w:t>
      </w:r>
    </w:p>
    <w:p w:rsidR="009047AA" w:rsidRPr="00D45164" w:rsidP="009047AA">
      <w:pPr>
        <w:pStyle w:val="paragrafo"/>
        <w:spacing w:before="120" w:beforeAutospacing="0" w:after="0" w:afterAutospacing="0" w:line="276" w:lineRule="auto"/>
        <w:ind w:left="2835"/>
        <w:rPr>
          <w:rFonts w:eastAsia="Calibri" w:asciiTheme="minorHAnsi" w:hAnsiTheme="minorHAnsi" w:cstheme="minorHAnsi"/>
          <w:i/>
          <w:sz w:val="22"/>
          <w:szCs w:val="22"/>
        </w:rPr>
      </w:pPr>
      <w:r w:rsidRPr="00D45164">
        <w:rPr>
          <w:rFonts w:eastAsia="Calibri" w:asciiTheme="minorHAnsi" w:hAnsiTheme="minorHAnsi" w:cstheme="minorHAnsi"/>
          <w:b/>
          <w:i/>
          <w:sz w:val="22"/>
          <w:szCs w:val="22"/>
        </w:rPr>
        <w:t>§ 2º</w:t>
      </w:r>
      <w:r w:rsidRPr="00D45164">
        <w:rPr>
          <w:rFonts w:eastAsia="Calibri" w:asciiTheme="minorHAnsi" w:hAnsiTheme="minorHAnsi" w:cstheme="minorHAnsi"/>
          <w:i/>
          <w:sz w:val="22"/>
          <w:szCs w:val="22"/>
        </w:rPr>
        <w:t xml:space="preserve"> - Compete, exclusivamente, ao Governador do Estado a iniciativa das leis que disponham sobre:</w:t>
      </w:r>
    </w:p>
    <w:p w:rsidR="009047AA" w:rsidRPr="00D45164" w:rsidP="009047AA">
      <w:pPr>
        <w:pStyle w:val="item"/>
        <w:spacing w:before="120" w:beforeAutospacing="0" w:after="0" w:afterAutospacing="0" w:line="276" w:lineRule="auto"/>
        <w:ind w:left="2835"/>
        <w:rPr>
          <w:rFonts w:eastAsia="Calibri" w:asciiTheme="minorHAnsi" w:hAnsiTheme="minorHAnsi" w:cstheme="minorHAnsi"/>
          <w:i/>
          <w:sz w:val="22"/>
          <w:szCs w:val="22"/>
        </w:rPr>
      </w:pPr>
      <w:r w:rsidRPr="00D45164">
        <w:rPr>
          <w:rFonts w:eastAsia="Calibri" w:asciiTheme="minorHAnsi" w:hAnsiTheme="minorHAnsi" w:cstheme="minorHAnsi"/>
          <w:i/>
          <w:sz w:val="22"/>
          <w:szCs w:val="22"/>
        </w:rPr>
        <w:t>1 - criação e extinção de cargos, funções ou empregos públicos na administração direta e autárquica, bem como a fixação da respectiva remuneração;</w:t>
      </w:r>
    </w:p>
    <w:p w:rsidR="009047AA" w:rsidRPr="00D45164" w:rsidP="009047AA">
      <w:pPr>
        <w:pStyle w:val="item"/>
        <w:spacing w:before="120" w:beforeAutospacing="0" w:after="0" w:afterAutospacing="0" w:line="276" w:lineRule="auto"/>
        <w:ind w:left="2835"/>
        <w:rPr>
          <w:rFonts w:eastAsia="Calibri" w:asciiTheme="minorHAnsi" w:hAnsiTheme="minorHAnsi"/>
          <w:i/>
          <w:sz w:val="22"/>
          <w:szCs w:val="22"/>
        </w:rPr>
      </w:pPr>
      <w:r w:rsidRPr="00D45164">
        <w:rPr>
          <w:rFonts w:eastAsia="Calibri" w:asciiTheme="minorHAnsi" w:hAnsiTheme="minorHAnsi" w:cstheme="minorHAnsi"/>
          <w:b/>
          <w:i/>
          <w:sz w:val="22"/>
          <w:szCs w:val="22"/>
        </w:rPr>
        <w:t>2 - criação e extinção das Secretarias de Estado e órgãos da</w:t>
      </w:r>
      <w:r w:rsidRPr="00D45164">
        <w:rPr>
          <w:rFonts w:eastAsia="Calibri" w:asciiTheme="minorHAnsi" w:hAnsiTheme="minorHAnsi"/>
          <w:b/>
          <w:i/>
          <w:sz w:val="22"/>
          <w:szCs w:val="22"/>
        </w:rPr>
        <w:t xml:space="preserve"> administração pública, observado o disposto no art. 47, XIX;</w:t>
      </w:r>
      <w:r w:rsidRPr="00D45164">
        <w:rPr>
          <w:rFonts w:eastAsia="Calibri" w:asciiTheme="minorHAnsi" w:hAnsiTheme="minorHAnsi"/>
          <w:i/>
          <w:sz w:val="22"/>
          <w:szCs w:val="22"/>
        </w:rPr>
        <w:t xml:space="preserve"> (NR) - Redação dada pela Emenda Constitucional nº 21, de 14/2/2006.</w:t>
      </w:r>
    </w:p>
    <w:p w:rsidR="009047AA" w:rsidRPr="00D45164" w:rsidP="009047AA">
      <w:pPr>
        <w:pStyle w:val="item"/>
        <w:spacing w:before="120" w:beforeAutospacing="0" w:after="0" w:afterAutospacing="0" w:line="276" w:lineRule="auto"/>
        <w:ind w:left="2835"/>
        <w:rPr>
          <w:rFonts w:eastAsia="Calibri" w:asciiTheme="minorHAnsi" w:hAnsiTheme="minorHAnsi"/>
          <w:i/>
          <w:sz w:val="22"/>
          <w:szCs w:val="22"/>
        </w:rPr>
      </w:pPr>
      <w:r w:rsidRPr="00D45164">
        <w:rPr>
          <w:rFonts w:eastAsia="Calibri" w:asciiTheme="minorHAnsi" w:hAnsiTheme="minorHAnsi"/>
          <w:i/>
          <w:sz w:val="22"/>
          <w:szCs w:val="22"/>
        </w:rPr>
        <w:t>3 - organização da Procuradoria Geral do Estado e da Defensoria Pública do Estado, observadas as normas gerais da União;</w:t>
      </w:r>
    </w:p>
    <w:p w:rsidR="009047AA" w:rsidRPr="00D45164" w:rsidP="009047AA">
      <w:pPr>
        <w:pStyle w:val="item"/>
        <w:spacing w:before="120" w:beforeAutospacing="0" w:after="0" w:afterAutospacing="0" w:line="276" w:lineRule="auto"/>
        <w:ind w:left="2835"/>
        <w:rPr>
          <w:rFonts w:eastAsia="Calibri" w:asciiTheme="minorHAnsi" w:hAnsiTheme="minorHAnsi"/>
          <w:i/>
          <w:sz w:val="22"/>
          <w:szCs w:val="22"/>
        </w:rPr>
      </w:pPr>
      <w:r w:rsidRPr="00D45164">
        <w:rPr>
          <w:rFonts w:eastAsia="Calibri" w:asciiTheme="minorHAnsi" w:hAnsiTheme="minorHAnsi"/>
          <w:b/>
          <w:i/>
          <w:sz w:val="22"/>
          <w:szCs w:val="22"/>
        </w:rPr>
        <w:t xml:space="preserve">4 - servidores públicos </w:t>
      </w:r>
      <w:r w:rsidRPr="00D45164">
        <w:rPr>
          <w:rFonts w:eastAsia="Calibri" w:asciiTheme="minorHAnsi" w:hAnsiTheme="minorHAnsi"/>
          <w:i/>
          <w:sz w:val="22"/>
          <w:szCs w:val="22"/>
        </w:rPr>
        <w:t>do Estado, seu regime jurídico, provimento de cargos, estabilidade e aposentadoria; (NR) - Redação dada pela Emenda Constitucional nº 21, de 14/2/2006.</w:t>
      </w:r>
    </w:p>
    <w:p w:rsidR="009047AA" w:rsidRPr="00D45164" w:rsidP="009047AA">
      <w:pPr>
        <w:pStyle w:val="item"/>
        <w:spacing w:before="120" w:beforeAutospacing="0" w:after="0" w:afterAutospacing="0" w:line="276" w:lineRule="auto"/>
        <w:ind w:left="2835"/>
        <w:rPr>
          <w:rFonts w:eastAsia="Calibri" w:asciiTheme="minorHAnsi" w:hAnsiTheme="minorHAnsi"/>
          <w:i/>
          <w:sz w:val="22"/>
          <w:szCs w:val="22"/>
        </w:rPr>
      </w:pPr>
      <w:r w:rsidRPr="00D45164">
        <w:rPr>
          <w:rFonts w:eastAsia="Calibri" w:asciiTheme="minorHAnsi" w:hAnsiTheme="minorHAnsi"/>
          <w:i/>
          <w:sz w:val="22"/>
          <w:szCs w:val="22"/>
        </w:rPr>
        <w:t>5 - militares, seu regime jurídico, provimento de cargos, promoções, estabilidade, remuneração, reforma e transferência para inatividade, bem como fixação ou alteração do efetivo da Polícia Militar; (NR) - Redação dada pela Emenda Constitucional nº 21, de 14/2/2006.</w:t>
      </w:r>
    </w:p>
    <w:p w:rsidR="009047AA" w:rsidRPr="00D45164" w:rsidP="009047AA">
      <w:pPr>
        <w:pStyle w:val="item"/>
        <w:spacing w:before="120" w:beforeAutospacing="0" w:after="120" w:afterAutospacing="0" w:line="276" w:lineRule="auto"/>
        <w:ind w:left="2835"/>
        <w:rPr>
          <w:rFonts w:eastAsia="Calibri" w:asciiTheme="minorHAnsi" w:hAnsiTheme="minorHAnsi"/>
          <w:i/>
          <w:sz w:val="22"/>
          <w:szCs w:val="22"/>
        </w:rPr>
      </w:pPr>
      <w:r w:rsidRPr="00D45164">
        <w:rPr>
          <w:rFonts w:eastAsia="Calibri" w:asciiTheme="minorHAnsi" w:hAnsiTheme="minorHAnsi"/>
          <w:i/>
          <w:sz w:val="22"/>
          <w:szCs w:val="22"/>
        </w:rPr>
        <w:t>6 - criação, alteração ou supressão de cartórios notariais e de registros públicos</w:t>
      </w:r>
      <w:r w:rsidRPr="00D45164" w:rsidR="00135B8B">
        <w:rPr>
          <w:rFonts w:eastAsia="Calibri" w:asciiTheme="minorHAnsi" w:hAnsiTheme="minorHAnsi"/>
          <w:i/>
          <w:sz w:val="22"/>
          <w:szCs w:val="22"/>
        </w:rPr>
        <w:t>”</w:t>
      </w:r>
    </w:p>
    <w:p w:rsidR="00135B8B" w:rsidRPr="00D45164" w:rsidP="009047AA">
      <w:pPr>
        <w:pStyle w:val="item"/>
        <w:spacing w:before="120" w:beforeAutospacing="0" w:after="120" w:afterAutospacing="0" w:line="276" w:lineRule="auto"/>
        <w:ind w:left="2835"/>
        <w:rPr>
          <w:rFonts w:eastAsia="Calibri" w:asciiTheme="minorHAnsi" w:hAnsiTheme="minorHAnsi"/>
          <w:i/>
          <w:sz w:val="22"/>
          <w:szCs w:val="22"/>
        </w:rPr>
      </w:pPr>
    </w:p>
    <w:p w:rsidR="00135B8B" w:rsidRPr="00D45164" w:rsidP="00135B8B">
      <w:pPr>
        <w:pStyle w:val="item"/>
        <w:spacing w:before="120" w:beforeAutospacing="0" w:after="0" w:afterAutospacing="0" w:line="276" w:lineRule="auto"/>
        <w:ind w:left="2835"/>
        <w:rPr>
          <w:rFonts w:eastAsia="Calibri" w:asciiTheme="minorHAnsi" w:hAnsiTheme="minorHAnsi"/>
          <w:i/>
          <w:sz w:val="22"/>
          <w:szCs w:val="22"/>
        </w:rPr>
      </w:pPr>
      <w:r w:rsidRPr="00D45164">
        <w:rPr>
          <w:rFonts w:eastAsia="Calibri" w:asciiTheme="minorHAnsi" w:hAnsiTheme="minorHAnsi"/>
          <w:b/>
          <w:bCs/>
          <w:i/>
          <w:sz w:val="22"/>
          <w:szCs w:val="22"/>
        </w:rPr>
        <w:t>“Artigo 47 -</w:t>
      </w:r>
      <w:r w:rsidRPr="00D45164">
        <w:rPr>
          <w:rFonts w:eastAsia="Calibri" w:asciiTheme="minorHAnsi" w:hAnsiTheme="minorHAnsi"/>
          <w:i/>
          <w:sz w:val="22"/>
          <w:szCs w:val="22"/>
        </w:rPr>
        <w:t> Compete privativamente ao Governador, além de outras atribuições previstas nesta Constituição:</w:t>
      </w:r>
    </w:p>
    <w:p w:rsidR="00135B8B" w:rsidRPr="00D45164" w:rsidP="00135B8B">
      <w:pPr>
        <w:pStyle w:val="item"/>
        <w:spacing w:before="120" w:beforeAutospacing="0" w:after="0" w:afterAutospacing="0" w:line="276" w:lineRule="auto"/>
        <w:ind w:left="2835"/>
        <w:rPr>
          <w:rFonts w:eastAsia="Calibri" w:asciiTheme="minorHAnsi" w:hAnsiTheme="minorHAnsi"/>
          <w:i/>
          <w:sz w:val="22"/>
          <w:szCs w:val="22"/>
        </w:rPr>
      </w:pPr>
      <w:r w:rsidRPr="00D45164">
        <w:rPr>
          <w:rFonts w:eastAsia="Calibri" w:asciiTheme="minorHAnsi" w:hAnsiTheme="minorHAnsi"/>
          <w:i/>
          <w:sz w:val="22"/>
          <w:szCs w:val="22"/>
        </w:rPr>
        <w:t>(...)</w:t>
      </w:r>
    </w:p>
    <w:p w:rsidR="00135B8B" w:rsidRPr="00D45164" w:rsidP="00135B8B">
      <w:pPr>
        <w:pStyle w:val="item"/>
        <w:spacing w:before="120" w:beforeAutospacing="0" w:after="0" w:afterAutospacing="0" w:line="276" w:lineRule="auto"/>
        <w:ind w:left="2835"/>
        <w:rPr>
          <w:rFonts w:eastAsia="Calibri" w:asciiTheme="minorHAnsi" w:hAnsiTheme="minorHAnsi"/>
          <w:i/>
          <w:sz w:val="22"/>
          <w:szCs w:val="22"/>
        </w:rPr>
      </w:pPr>
      <w:r w:rsidRPr="00D45164">
        <w:rPr>
          <w:rFonts w:eastAsia="Calibri" w:asciiTheme="minorHAnsi" w:hAnsiTheme="minorHAnsi"/>
          <w:b/>
          <w:bCs/>
          <w:i/>
          <w:sz w:val="22"/>
          <w:szCs w:val="22"/>
        </w:rPr>
        <w:t>II -</w:t>
      </w:r>
      <w:r w:rsidRPr="00D45164">
        <w:rPr>
          <w:rFonts w:eastAsia="Calibri" w:asciiTheme="minorHAnsi" w:hAnsiTheme="minorHAnsi"/>
          <w:i/>
          <w:sz w:val="22"/>
          <w:szCs w:val="22"/>
        </w:rPr>
        <w:t> exercer, com o auxílio dos Secretários de Estado, a direção superior da administração estadual;</w:t>
      </w:r>
    </w:p>
    <w:p w:rsidR="00135B8B" w:rsidRPr="00D45164" w:rsidP="00135B8B">
      <w:pPr>
        <w:pStyle w:val="item"/>
        <w:spacing w:before="120" w:beforeAutospacing="0" w:after="0" w:afterAutospacing="0" w:line="276" w:lineRule="auto"/>
        <w:ind w:left="2835"/>
        <w:rPr>
          <w:rFonts w:eastAsia="Calibri" w:asciiTheme="minorHAnsi" w:hAnsiTheme="minorHAnsi"/>
          <w:b/>
          <w:bCs/>
          <w:i/>
          <w:sz w:val="22"/>
          <w:szCs w:val="22"/>
        </w:rPr>
      </w:pPr>
      <w:r w:rsidRPr="00D45164">
        <w:rPr>
          <w:rFonts w:eastAsia="Calibri" w:asciiTheme="minorHAnsi" w:hAnsiTheme="minorHAnsi"/>
          <w:b/>
          <w:bCs/>
          <w:i/>
          <w:sz w:val="22"/>
          <w:szCs w:val="22"/>
        </w:rPr>
        <w:t>(...)</w:t>
      </w:r>
    </w:p>
    <w:p w:rsidR="00135B8B" w:rsidRPr="00D45164" w:rsidP="00135B8B">
      <w:pPr>
        <w:pStyle w:val="item"/>
        <w:spacing w:before="120" w:beforeAutospacing="0" w:after="0" w:afterAutospacing="0" w:line="276" w:lineRule="auto"/>
        <w:ind w:left="2835"/>
        <w:rPr>
          <w:rFonts w:eastAsia="Calibri" w:asciiTheme="minorHAnsi" w:hAnsiTheme="minorHAnsi"/>
          <w:i/>
          <w:sz w:val="22"/>
          <w:szCs w:val="22"/>
        </w:rPr>
      </w:pPr>
      <w:r w:rsidRPr="00D45164">
        <w:rPr>
          <w:rFonts w:eastAsia="Calibri" w:asciiTheme="minorHAnsi" w:hAnsiTheme="minorHAnsi"/>
          <w:b/>
          <w:bCs/>
          <w:i/>
          <w:sz w:val="22"/>
          <w:szCs w:val="22"/>
        </w:rPr>
        <w:t>XIV -</w:t>
      </w:r>
      <w:r w:rsidRPr="00D45164">
        <w:rPr>
          <w:rFonts w:eastAsia="Calibri" w:asciiTheme="minorHAnsi" w:hAnsiTheme="minorHAnsi"/>
          <w:i/>
          <w:sz w:val="22"/>
          <w:szCs w:val="22"/>
        </w:rPr>
        <w:t> praticar os demais atos de administração, nos limites da competência do Executivo;</w:t>
      </w:r>
      <w:r w:rsidRPr="00D45164">
        <w:rPr>
          <w:rFonts w:eastAsia="Calibri" w:asciiTheme="minorHAnsi" w:hAnsiTheme="minorHAnsi"/>
          <w:b/>
          <w:bCs/>
          <w:i/>
          <w:sz w:val="22"/>
          <w:szCs w:val="22"/>
        </w:rPr>
        <w:t>”</w:t>
      </w:r>
    </w:p>
    <w:p w:rsidR="009047AA" w:rsidRPr="00D45164" w:rsidP="009047AA">
      <w:pPr>
        <w:pStyle w:val="item"/>
        <w:spacing w:before="120" w:beforeAutospacing="0" w:after="120" w:afterAutospacing="0" w:line="276" w:lineRule="auto"/>
        <w:ind w:left="2835"/>
        <w:rPr>
          <w:rFonts w:eastAsia="Calibri" w:asciiTheme="minorHAnsi" w:hAnsiTheme="minorHAnsi"/>
          <w:i/>
          <w:sz w:val="22"/>
          <w:szCs w:val="22"/>
        </w:rPr>
      </w:pPr>
    </w:p>
    <w:p w:rsidR="009047AA" w:rsidRPr="00D45164" w:rsidP="009047AA">
      <w:pPr>
        <w:pStyle w:val="Default"/>
        <w:tabs>
          <w:tab w:val="left" w:pos="1701"/>
        </w:tabs>
        <w:spacing w:after="120" w:line="360" w:lineRule="auto"/>
        <w:ind w:firstLine="1701"/>
        <w:jc w:val="both"/>
        <w:rPr>
          <w:rFonts w:asciiTheme="minorHAnsi" w:hAnsiTheme="minorHAnsi" w:cs="Calibri"/>
          <w:b/>
          <w:color w:val="auto"/>
        </w:rPr>
      </w:pPr>
      <w:r w:rsidRPr="00D45164">
        <w:rPr>
          <w:rFonts w:asciiTheme="minorHAnsi" w:hAnsiTheme="minorHAnsi" w:cs="Calibri"/>
          <w:color w:val="auto"/>
        </w:rPr>
        <w:t>A esse respeito, destacamos</w:t>
      </w:r>
      <w:r w:rsidRPr="00D45164">
        <w:rPr>
          <w:rFonts w:asciiTheme="minorHAnsi" w:hAnsiTheme="minorHAnsi" w:cs="Calibri"/>
          <w:b/>
          <w:color w:val="auto"/>
        </w:rPr>
        <w:t xml:space="preserve"> </w:t>
      </w:r>
      <w:r w:rsidRPr="00D45164">
        <w:rPr>
          <w:rFonts w:asciiTheme="minorHAnsi" w:hAnsiTheme="minorHAnsi" w:cs="Calibri"/>
          <w:color w:val="auto"/>
          <w:u w:val="single"/>
        </w:rPr>
        <w:t>decisão do Colendo Supremo Tribunal Federal que forneceu paradigma na arbitragem dos limites da competência legislativa entre o Chefe do Poder Executivo Municipal e os Membros do Poder Legislativo desta esfera federativa,</w:t>
      </w:r>
      <w:r w:rsidRPr="00D45164">
        <w:rPr>
          <w:rFonts w:asciiTheme="minorHAnsi" w:hAnsiTheme="minorHAnsi" w:cs="Calibri"/>
          <w:color w:val="auto"/>
        </w:rPr>
        <w:t xml:space="preserve"> trata-se do </w:t>
      </w:r>
      <w:r w:rsidRPr="00D45164">
        <w:rPr>
          <w:rFonts w:asciiTheme="minorHAnsi" w:hAnsiTheme="minorHAnsi" w:cs="Calibri"/>
          <w:b/>
          <w:color w:val="auto"/>
        </w:rPr>
        <w:t>TEMA 917 Repercussão geral (Paradigma ARE 878911)</w:t>
      </w:r>
      <w:r w:rsidRPr="00D45164">
        <w:rPr>
          <w:rFonts w:asciiTheme="minorHAnsi" w:hAnsiTheme="minorHAnsi" w:cs="Calibri"/>
          <w:color w:val="auto"/>
        </w:rPr>
        <w:t xml:space="preserve"> que recebeu a seguinte redação:</w:t>
      </w:r>
    </w:p>
    <w:p w:rsidR="009047AA" w:rsidRPr="00D45164" w:rsidP="009047AA">
      <w:pPr>
        <w:pStyle w:val="Default"/>
        <w:spacing w:after="120" w:line="276" w:lineRule="auto"/>
        <w:ind w:left="2835"/>
        <w:jc w:val="both"/>
        <w:rPr>
          <w:rFonts w:asciiTheme="minorHAnsi" w:hAnsiTheme="minorHAnsi" w:cstheme="minorHAnsi"/>
          <w:b/>
          <w:i/>
          <w:color w:val="auto"/>
          <w:sz w:val="22"/>
          <w:szCs w:val="22"/>
        </w:rPr>
      </w:pPr>
      <w:r w:rsidRPr="00D45164">
        <w:rPr>
          <w:rFonts w:asciiTheme="minorHAnsi" w:hAnsiTheme="minorHAnsi" w:cstheme="minorHAnsi"/>
          <w:b/>
          <w:i/>
          <w:color w:val="auto"/>
          <w:sz w:val="22"/>
          <w:szCs w:val="22"/>
        </w:rPr>
        <w:t xml:space="preserve">“Não usurpa competência privativa do Chefe do Poder </w:t>
      </w:r>
      <w:r w:rsidRPr="00D45164">
        <w:rPr>
          <w:rFonts w:asciiTheme="minorHAnsi" w:hAnsiTheme="minorHAnsi" w:cstheme="minorHAnsi"/>
          <w:b/>
          <w:i/>
          <w:color w:val="auto"/>
          <w:sz w:val="22"/>
          <w:szCs w:val="22"/>
        </w:rPr>
        <w:t>Executivo lei</w:t>
      </w:r>
      <w:r w:rsidRPr="00D45164">
        <w:rPr>
          <w:rFonts w:asciiTheme="minorHAnsi" w:hAnsiTheme="minorHAnsi" w:cstheme="minorHAnsi"/>
          <w:b/>
          <w:i/>
          <w:color w:val="auto"/>
          <w:sz w:val="22"/>
          <w:szCs w:val="22"/>
        </w:rPr>
        <w:t xml:space="preserve"> que, embora crie despesa para a Administração, não trata da sua estrutura ou da atribuição de seus órgãos </w:t>
      </w:r>
      <w:r w:rsidRPr="00D45164">
        <w:rPr>
          <w:rFonts w:asciiTheme="minorHAnsi" w:hAnsiTheme="minorHAnsi" w:cstheme="minorHAnsi"/>
          <w:b/>
          <w:i/>
          <w:color w:val="auto"/>
          <w:sz w:val="22"/>
          <w:szCs w:val="22"/>
        </w:rPr>
        <w:t xml:space="preserve">nem do regime jurídico de servidores públicos (art. 61, § 1º, </w:t>
      </w:r>
      <w:r w:rsidRPr="00D45164">
        <w:rPr>
          <w:rFonts w:asciiTheme="minorHAnsi" w:hAnsiTheme="minorHAnsi" w:cstheme="minorHAnsi"/>
          <w:b/>
          <w:i/>
          <w:color w:val="auto"/>
          <w:sz w:val="22"/>
          <w:szCs w:val="22"/>
        </w:rPr>
        <w:t>II,"a</w:t>
      </w:r>
      <w:r w:rsidRPr="00D45164">
        <w:rPr>
          <w:rFonts w:asciiTheme="minorHAnsi" w:hAnsiTheme="minorHAnsi" w:cstheme="minorHAnsi"/>
          <w:b/>
          <w:i/>
          <w:color w:val="auto"/>
          <w:sz w:val="22"/>
          <w:szCs w:val="22"/>
        </w:rPr>
        <w:t>", "c" e "e", da Constituição Federal)”.</w:t>
      </w:r>
    </w:p>
    <w:p w:rsidR="009047AA" w:rsidRPr="00D45164" w:rsidP="009047AA">
      <w:pPr>
        <w:pStyle w:val="Default"/>
        <w:spacing w:after="120" w:line="276" w:lineRule="auto"/>
        <w:ind w:left="2835"/>
        <w:jc w:val="both"/>
        <w:rPr>
          <w:rFonts w:asciiTheme="minorHAnsi" w:hAnsiTheme="minorHAnsi" w:cstheme="minorHAnsi"/>
          <w:i/>
          <w:color w:val="auto"/>
          <w:sz w:val="22"/>
          <w:szCs w:val="22"/>
        </w:rPr>
      </w:pPr>
      <w:r w:rsidRPr="00D45164">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D45164">
        <w:rPr>
          <w:rFonts w:asciiTheme="minorHAnsi" w:hAnsiTheme="minorHAnsi" w:cstheme="minorHAnsi"/>
          <w:b/>
          <w:i/>
          <w:color w:val="auto"/>
          <w:sz w:val="22"/>
          <w:szCs w:val="22"/>
        </w:rPr>
        <w:t xml:space="preserve">Não usurpa a competência privativa do chefe do Poder </w:t>
      </w:r>
      <w:r w:rsidRPr="00D45164">
        <w:rPr>
          <w:rFonts w:asciiTheme="minorHAnsi" w:hAnsiTheme="minorHAnsi" w:cstheme="minorHAnsi"/>
          <w:b/>
          <w:i/>
          <w:color w:val="auto"/>
          <w:sz w:val="22"/>
          <w:szCs w:val="22"/>
        </w:rPr>
        <w:t>Executivo lei</w:t>
      </w:r>
      <w:r w:rsidRPr="00D45164">
        <w:rPr>
          <w:rFonts w:asciiTheme="minorHAnsi" w:hAnsiTheme="minorHAnsi" w:cstheme="minorHAnsi"/>
          <w:b/>
          <w:i/>
          <w:color w:val="auto"/>
          <w:sz w:val="22"/>
          <w:szCs w:val="22"/>
        </w:rPr>
        <w:t xml:space="preserve"> que, embora crie despesa para a Administração Pública, não trata da sua estrutura ou da atribuição de seus órgãos nem do regime jurídico de servidores públicos.</w:t>
      </w:r>
      <w:r w:rsidRPr="00D45164">
        <w:rPr>
          <w:rFonts w:asciiTheme="minorHAnsi" w:hAnsiTheme="minorHAnsi" w:cstheme="minorHAnsi"/>
          <w:i/>
          <w:color w:val="auto"/>
          <w:sz w:val="22"/>
          <w:szCs w:val="22"/>
        </w:rPr>
        <w:t xml:space="preserve"> 4. Repercussão geral reconhecida com reafirmação da jurisprudência desta Corte. 5. Recurso extraordinário provido. (ARE 878911 RG, </w:t>
      </w:r>
      <w:r w:rsidRPr="00D45164">
        <w:rPr>
          <w:rFonts w:asciiTheme="minorHAnsi" w:hAnsiTheme="minorHAnsi" w:cstheme="minorHAnsi"/>
          <w:i/>
          <w:color w:val="auto"/>
          <w:sz w:val="22"/>
          <w:szCs w:val="22"/>
        </w:rPr>
        <w:t>Relator(</w:t>
      </w:r>
      <w:r w:rsidRPr="00D45164">
        <w:rPr>
          <w:rFonts w:asciiTheme="minorHAnsi" w:hAnsiTheme="minorHAnsi" w:cstheme="minorHAnsi"/>
          <w:i/>
          <w:color w:val="auto"/>
          <w:sz w:val="22"/>
          <w:szCs w:val="22"/>
        </w:rPr>
        <w:t xml:space="preserve">a): Min. GILMAR MENDES, julgado em 29/09/2016, PROCESSO ELETRÔNICO REPERCUSSÃO GERAL - MÉRITO DJe-217 DIVULG 10-10-2016 PUBLIC 11-10-2016 ) </w:t>
      </w:r>
    </w:p>
    <w:p w:rsidR="009047AA" w:rsidRPr="00D45164" w:rsidP="009047AA">
      <w:pPr>
        <w:pStyle w:val="Default"/>
        <w:spacing w:after="120" w:line="360" w:lineRule="auto"/>
        <w:ind w:left="2268"/>
        <w:jc w:val="both"/>
        <w:rPr>
          <w:rFonts w:asciiTheme="minorHAnsi" w:hAnsiTheme="minorHAnsi" w:cstheme="minorHAnsi"/>
          <w:color w:val="auto"/>
          <w:sz w:val="4"/>
          <w:szCs w:val="4"/>
        </w:rPr>
      </w:pPr>
    </w:p>
    <w:p w:rsidR="00135B8B" w:rsidRPr="00D45164" w:rsidP="00135B8B">
      <w:pPr>
        <w:pStyle w:val="BodyText"/>
        <w:spacing w:after="0" w:line="360" w:lineRule="auto"/>
        <w:ind w:firstLine="1701"/>
        <w:jc w:val="both"/>
        <w:rPr>
          <w:rFonts w:eastAsia="Calibri" w:cstheme="minorHAnsi"/>
          <w:szCs w:val="24"/>
        </w:rPr>
      </w:pPr>
      <w:r w:rsidRPr="00D45164">
        <w:rPr>
          <w:rFonts w:asciiTheme="minorHAnsi" w:hAnsiTheme="minorHAnsi" w:cstheme="minorHAnsi"/>
          <w:szCs w:val="24"/>
        </w:rPr>
        <w:t xml:space="preserve">Nesse sentido colacionamos decisões do E. Tribunal de Justiça do Estado de São Paulo que refletem o entendimento remansoso da jurisprudência pátria ao estabelecer a competência privativa do Poder Executivo quando o tema é fixação de atribuições a órgãos públicos: </w:t>
      </w:r>
      <w:r w:rsidRPr="00D45164">
        <w:rPr>
          <w:rFonts w:eastAsia="Calibri" w:cs="Calibri"/>
          <w:szCs w:val="24"/>
        </w:rPr>
        <w:tab/>
      </w:r>
    </w:p>
    <w:p w:rsidR="00135B8B" w:rsidRPr="00D45164" w:rsidP="00067824">
      <w:pPr>
        <w:tabs>
          <w:tab w:val="left" w:pos="1701"/>
        </w:tabs>
        <w:autoSpaceDE w:val="0"/>
        <w:autoSpaceDN w:val="0"/>
        <w:adjustRightInd w:val="0"/>
        <w:spacing w:after="0"/>
        <w:ind w:left="2835"/>
        <w:jc w:val="both"/>
        <w:rPr>
          <w:rFonts w:eastAsia="Calibri" w:asciiTheme="minorHAnsi" w:hAnsiTheme="minorHAnsi" w:cstheme="minorHAnsi"/>
          <w:i/>
        </w:rPr>
      </w:pPr>
      <w:r w:rsidRPr="00D45164">
        <w:rPr>
          <w:rFonts w:eastAsia="Calibri" w:asciiTheme="minorHAnsi" w:hAnsiTheme="minorHAnsi" w:cstheme="minorHAnsi"/>
          <w:i/>
        </w:rPr>
        <w:t xml:space="preserve">AÇÃO DIRETA DE INCONSTITUCIONALIDADE. Lei n. 6.193, de 11 de agosto de 2021, do Município de Catanduva, que "dispõe sobre desconto no lançamento de imposto sobre serviços de qualquer natureza fixo e taxa de fiscalização e funcionamento, no âmbito do Município de Catanduva, e dá outras providências". Benefícios fiscais concedidos a empresas que tiveram suas atividades suspensas, total ou parcialmente, em razão da pandemia do Covid-19. PRELIMINAR AFASTADA. Lei tributária que já exauriu seus efeitos. O interesse quanto à discussão sobre a constitucionalidade dos benefícios fiscais concedidos não se esvaziou, pois as normas impugnadas produziram efeitos que, caso reconhecida a invalidade dessas normas, </w:t>
      </w:r>
      <w:r w:rsidRPr="00D45164">
        <w:rPr>
          <w:rFonts w:eastAsia="Calibri" w:asciiTheme="minorHAnsi" w:hAnsiTheme="minorHAnsi" w:cstheme="minorHAnsi"/>
          <w:i/>
        </w:rPr>
        <w:t xml:space="preserve">poderão eventualmente ser revistos. ISENÇÃO TRIBUTÁRIA. Ausência de inconstitucionalidade formal decorrente de vício de iniciativa. Entendimento consagrado pelo E. STF de que a competência para iniciar processo legislativo sobre matéria tributária não é privativa do Poder Executivo. Inocorrência de criação de despesa sem a correspondente previsão de custeio. INOCORRÊNCIA DE VIOLAÇÃO AO PRINCÍPIO DA ISONOMIA. A isenção parcial concedida pela legislação aos empresários que foram prejudicados pelas restrições impostas pelo Poder Público para enfrentamento da pandemia de Covid-19 objetiva minorar os impactos econômicos advindos desse período. Pode mesmo o Poder Público criar meios para mitigar os efeitos nefastos, sofridos tanto pelos agentes econômicos quanto pela população em geral, da redução da atividade econômica que foi infligida nos últimos anos. </w:t>
      </w:r>
      <w:r w:rsidRPr="00D45164">
        <w:rPr>
          <w:rFonts w:eastAsia="Calibri" w:asciiTheme="minorHAnsi" w:hAnsiTheme="minorHAnsi" w:cstheme="minorHAnsi"/>
          <w:b/>
          <w:i/>
        </w:rPr>
        <w:t>MATÉRIAS INSERIDAS NA RESERVA DE ADMINISTRAÇÃO. Não pode o Poder Legislativo estipular atribuições a órgãos públicos. Violação aos artigos 5º e 47, incisos II e XIV, da Constituição Estadual. Inconstitucionalidade,</w:t>
      </w:r>
      <w:r w:rsidRPr="00D45164">
        <w:rPr>
          <w:rFonts w:eastAsia="Calibri" w:asciiTheme="minorHAnsi" w:hAnsiTheme="minorHAnsi" w:cstheme="minorHAnsi"/>
          <w:i/>
        </w:rPr>
        <w:t xml:space="preserve"> todavia, limitada aos artigos 3º e 5º da lei vergastada. INAPLICABILIDADE AO CASO DO ARTIGO 113 DO ADCT. Lei impugnada que não foi precedida do estudo de impacto financeiro. Embora o artigo 113 do ADCT, como regra geral, seja aplicável aos Municípios, a lei em comento, editada no contexto do enfrentamento à pandemia do Covid-19, está </w:t>
      </w:r>
      <w:r w:rsidRPr="00D45164">
        <w:rPr>
          <w:rFonts w:eastAsia="Calibri" w:asciiTheme="minorHAnsi" w:hAnsiTheme="minorHAnsi" w:cstheme="minorHAnsi"/>
          <w:i/>
        </w:rPr>
        <w:t>abrangida</w:t>
      </w:r>
      <w:r w:rsidRPr="00D45164">
        <w:rPr>
          <w:rFonts w:eastAsia="Calibri" w:asciiTheme="minorHAnsi" w:hAnsiTheme="minorHAnsi" w:cstheme="minorHAnsi"/>
          <w:i/>
        </w:rPr>
        <w:t xml:space="preserve"> na exceção disposta no artigo 167-D da Constituição Federal. Afastada a preliminar, ação julgada parcialmente procedente.  </w:t>
      </w:r>
    </w:p>
    <w:p w:rsidR="00135B8B" w:rsidRPr="00D45164" w:rsidP="00135B8B">
      <w:pPr>
        <w:tabs>
          <w:tab w:val="left" w:pos="1701"/>
        </w:tabs>
        <w:autoSpaceDE w:val="0"/>
        <w:autoSpaceDN w:val="0"/>
        <w:adjustRightInd w:val="0"/>
        <w:spacing w:after="0" w:line="240" w:lineRule="auto"/>
        <w:ind w:left="2835"/>
        <w:jc w:val="both"/>
        <w:rPr>
          <w:rFonts w:eastAsia="Calibri" w:asciiTheme="minorHAnsi" w:hAnsiTheme="minorHAnsi" w:cstheme="minorHAnsi"/>
          <w:i/>
        </w:rPr>
      </w:pPr>
      <w:r w:rsidRPr="00D45164">
        <w:rPr>
          <w:rFonts w:eastAsia="Calibri" w:asciiTheme="minorHAnsi" w:hAnsiTheme="minorHAnsi" w:cstheme="minorHAnsi"/>
          <w:i/>
        </w:rPr>
        <w:t>(TJSP;</w:t>
      </w:r>
      <w:r w:rsidRPr="00D45164">
        <w:rPr>
          <w:rFonts w:eastAsia="Calibri" w:asciiTheme="minorHAnsi" w:hAnsiTheme="minorHAnsi" w:cstheme="minorHAnsi"/>
          <w:i/>
        </w:rPr>
        <w:t xml:space="preserve">  </w:t>
      </w:r>
      <w:r w:rsidRPr="00D45164">
        <w:rPr>
          <w:rFonts w:eastAsia="Calibri" w:asciiTheme="minorHAnsi" w:hAnsiTheme="minorHAnsi" w:cstheme="minorHAnsi"/>
          <w:i/>
        </w:rPr>
        <w:t>Direta de Inconstitucionalidade 2206405-05.2021.8.26.0000; Relator (a): Moacir Peres; Órgão Julgador: Órgão Especial; Tribunal de Justiça de São Paulo - N/A; Data do Julgamento: 08/06/2022; Data de Registro: 13/07/2022)</w:t>
      </w:r>
    </w:p>
    <w:p w:rsidR="00135B8B" w:rsidRPr="00D45164" w:rsidP="00135B8B">
      <w:pPr>
        <w:pBdr>
          <w:bottom w:val="single" w:sz="12" w:space="1" w:color="auto"/>
        </w:pBdr>
        <w:spacing w:after="120"/>
        <w:ind w:left="2835"/>
        <w:jc w:val="both"/>
        <w:rPr>
          <w:rFonts w:asciiTheme="minorHAnsi" w:hAnsiTheme="minorHAnsi" w:cstheme="minorHAnsi"/>
          <w:i/>
          <w:shd w:val="clear" w:color="auto" w:fill="FFFFFF"/>
        </w:rPr>
      </w:pPr>
      <w:r w:rsidRPr="00D45164">
        <w:rPr>
          <w:rFonts w:asciiTheme="minorHAnsi" w:hAnsiTheme="minorHAnsi" w:cstheme="minorHAnsi"/>
          <w:i/>
          <w:shd w:val="clear" w:color="auto" w:fill="FFFFFF"/>
        </w:rPr>
        <w:t>Grifo nosso.</w:t>
      </w:r>
    </w:p>
    <w:p w:rsidR="00135B8B" w:rsidRPr="00D45164" w:rsidP="00135B8B">
      <w:pPr>
        <w:tabs>
          <w:tab w:val="left" w:pos="1701"/>
        </w:tabs>
        <w:autoSpaceDE w:val="0"/>
        <w:autoSpaceDN w:val="0"/>
        <w:adjustRightInd w:val="0"/>
        <w:spacing w:after="0" w:line="240" w:lineRule="auto"/>
        <w:ind w:left="2835"/>
        <w:jc w:val="both"/>
        <w:rPr>
          <w:rFonts w:eastAsia="Calibri" w:asciiTheme="minorHAnsi" w:hAnsiTheme="minorHAnsi" w:cstheme="minorHAnsi"/>
          <w:i/>
        </w:rPr>
      </w:pPr>
    </w:p>
    <w:p w:rsidR="00135B8B" w:rsidRPr="00D45164" w:rsidP="00067824">
      <w:pPr>
        <w:spacing w:after="0"/>
        <w:ind w:left="2835"/>
        <w:jc w:val="both"/>
        <w:rPr>
          <w:rFonts w:asciiTheme="minorHAnsi" w:hAnsiTheme="minorHAnsi" w:cstheme="minorHAnsi"/>
          <w:i/>
          <w:shd w:val="clear" w:color="auto" w:fill="FFFFFF"/>
        </w:rPr>
      </w:pPr>
      <w:r w:rsidRPr="00D45164">
        <w:rPr>
          <w:rFonts w:asciiTheme="minorHAnsi" w:hAnsiTheme="minorHAnsi" w:cstheme="minorHAnsi"/>
          <w:i/>
          <w:shd w:val="clear" w:color="auto" w:fill="FFFFFF"/>
        </w:rPr>
        <w:t>AÇÃO DIRETA DE INCONSTITUCIONALIDADE. Lei n. 2.234, de 13 de outubro de 2021, do Município de Braúna, que "institui a obrigatoriedade de estabelecimentos públicos e privados voltados ao ensino ou recreação infantil e fundamental a capacitarem seu corpo docente e funcional em noções básicas de primeiros socorros</w:t>
      </w:r>
      <w:r w:rsidRPr="00D45164">
        <w:rPr>
          <w:rFonts w:asciiTheme="minorHAnsi" w:hAnsiTheme="minorHAnsi" w:cstheme="minorHAnsi"/>
          <w:b/>
          <w:i/>
          <w:shd w:val="clear" w:color="auto" w:fill="FFFFFF"/>
        </w:rPr>
        <w:t>". VÍCIO DE INICIATIVA. Legislação que, ao criar obrigação a ser observada por todas as instituições, inclusive as públicas, dispôs sobre a atribuição de órgãos públicos, matéria efetivamente de competência privativa do Chefe do Poder Executivo. Lei que interfere na gestão administrativa do Município. USURPAÇÃO DE COMPETÊNCIA MATERIAL DO CHEFE DO PODER EXECUTIVO E VIOLAÇÃO À SEPARAÇÃO DOS PODERES</w:t>
      </w:r>
      <w:r w:rsidRPr="00D45164">
        <w:rPr>
          <w:rFonts w:asciiTheme="minorHAnsi" w:hAnsiTheme="minorHAnsi" w:cstheme="minorHAnsi"/>
          <w:i/>
          <w:shd w:val="clear" w:color="auto" w:fill="FFFFFF"/>
        </w:rPr>
        <w:t xml:space="preserve">. </w:t>
      </w:r>
      <w:r w:rsidRPr="00D45164">
        <w:rPr>
          <w:rFonts w:asciiTheme="minorHAnsi" w:hAnsiTheme="minorHAnsi" w:cstheme="minorHAnsi"/>
          <w:b/>
          <w:i/>
          <w:u w:val="single"/>
          <w:shd w:val="clear" w:color="auto" w:fill="FFFFFF"/>
        </w:rPr>
        <w:t xml:space="preserve">A definição da forma de realização de atividades ligadas às atribuições dos servidores públicos municipais imiscui-se no âmbito da chamada reserva da administração. Situação que deve ser definida diretamente pelo Chefe do Poder Executivo. </w:t>
      </w:r>
      <w:r w:rsidRPr="00D45164">
        <w:rPr>
          <w:rFonts w:asciiTheme="minorHAnsi" w:hAnsiTheme="minorHAnsi" w:cstheme="minorHAnsi"/>
          <w:i/>
          <w:shd w:val="clear" w:color="auto" w:fill="FFFFFF"/>
        </w:rPr>
        <w:t>Fixação de prazo para regulamentação da lei. Ofensa ao princípio da separação dos poderes. Inconstitucionalidade (a) da expressão "públicos e", constante do caput do artigo 1º e do § 2º do artigo 2º, (b) da expressão "ou responsabilização funcional e patrimonial, quando tratar-se de creche ou estabelecimento público", inserida no inciso III artigo 3º, e (c) do artigo 4º, todos da Lei n. 2.234, de 13 de outubro de 2021, do Município de Braúna. Ação parcialmente procedente. </w:t>
      </w:r>
    </w:p>
    <w:p w:rsidR="00135B8B" w:rsidRPr="00D45164" w:rsidP="00135B8B">
      <w:pPr>
        <w:pBdr>
          <w:bottom w:val="single" w:sz="12" w:space="1" w:color="auto"/>
        </w:pBdr>
        <w:spacing w:after="0" w:line="240" w:lineRule="auto"/>
        <w:ind w:left="2835"/>
        <w:jc w:val="both"/>
        <w:rPr>
          <w:rFonts w:asciiTheme="minorHAnsi" w:hAnsiTheme="minorHAnsi" w:cstheme="minorHAnsi"/>
          <w:i/>
          <w:sz w:val="22"/>
          <w:szCs w:val="22"/>
          <w:shd w:val="clear" w:color="auto" w:fill="FFFFFF"/>
        </w:rPr>
      </w:pPr>
      <w:r w:rsidRPr="00D45164">
        <w:rPr>
          <w:rFonts w:asciiTheme="minorHAnsi" w:hAnsiTheme="minorHAnsi" w:cstheme="minorHAnsi"/>
          <w:i/>
          <w:sz w:val="22"/>
          <w:szCs w:val="22"/>
          <w:shd w:val="clear" w:color="auto" w:fill="FFFFFF"/>
        </w:rPr>
        <w:t>(TJSP;</w:t>
      </w:r>
      <w:r w:rsidRPr="00D45164">
        <w:rPr>
          <w:rFonts w:asciiTheme="minorHAnsi" w:hAnsiTheme="minorHAnsi" w:cstheme="minorHAnsi"/>
          <w:i/>
          <w:sz w:val="22"/>
          <w:szCs w:val="22"/>
          <w:shd w:val="clear" w:color="auto" w:fill="FFFFFF"/>
        </w:rPr>
        <w:t xml:space="preserve">  </w:t>
      </w:r>
      <w:r w:rsidRPr="00D45164">
        <w:rPr>
          <w:rFonts w:asciiTheme="minorHAnsi" w:hAnsiTheme="minorHAnsi" w:cstheme="minorHAnsi"/>
          <w:i/>
          <w:sz w:val="22"/>
          <w:szCs w:val="22"/>
          <w:shd w:val="clear" w:color="auto" w:fill="FFFFFF"/>
        </w:rPr>
        <w:t>Direta de Inconstitucionalidade 2245585-28.2021.8.26.0000; Relator (a): Moacir Peres; Órgão Julgador: Órgão Especial; Tribunal de Justiça de São Paulo - N/A; Data do Julgamento: 15/06/2022; Data de Registro: 01/07/2022)Grifo nosso.</w:t>
      </w:r>
    </w:p>
    <w:p w:rsidR="00067824" w:rsidRPr="00D45164" w:rsidP="00135B8B">
      <w:pPr>
        <w:pBdr>
          <w:bottom w:val="single" w:sz="12" w:space="1" w:color="auto"/>
        </w:pBdr>
        <w:spacing w:after="0" w:line="240" w:lineRule="auto"/>
        <w:ind w:left="2835"/>
        <w:jc w:val="both"/>
        <w:rPr>
          <w:rFonts w:asciiTheme="minorHAnsi" w:hAnsiTheme="minorHAnsi" w:cstheme="minorHAnsi"/>
          <w:i/>
          <w:sz w:val="20"/>
          <w:shd w:val="clear" w:color="auto" w:fill="FFFFFF"/>
        </w:rPr>
      </w:pPr>
    </w:p>
    <w:p w:rsidR="00135B8B" w:rsidRPr="00D45164" w:rsidP="00135B8B">
      <w:pPr>
        <w:spacing w:after="0" w:line="240" w:lineRule="auto"/>
        <w:jc w:val="both"/>
        <w:rPr>
          <w:rFonts w:asciiTheme="minorHAnsi" w:hAnsiTheme="minorHAnsi" w:cstheme="minorHAnsi"/>
          <w:i/>
          <w:shd w:val="clear" w:color="auto" w:fill="FFFFFF"/>
        </w:rPr>
      </w:pPr>
    </w:p>
    <w:p w:rsidR="00135B8B" w:rsidRPr="00D45164" w:rsidP="00135B8B">
      <w:pPr>
        <w:spacing w:after="0" w:line="240" w:lineRule="auto"/>
        <w:ind w:left="2835"/>
        <w:jc w:val="both"/>
        <w:rPr>
          <w:rFonts w:asciiTheme="minorHAnsi" w:hAnsiTheme="minorHAnsi" w:cstheme="minorHAnsi"/>
          <w:i/>
          <w:shd w:val="clear" w:color="auto" w:fill="FFFFFF"/>
        </w:rPr>
      </w:pPr>
    </w:p>
    <w:p w:rsidR="00135B8B" w:rsidRPr="00D45164" w:rsidP="00067824">
      <w:pPr>
        <w:spacing w:after="0"/>
        <w:ind w:left="2835"/>
        <w:jc w:val="both"/>
        <w:rPr>
          <w:rFonts w:asciiTheme="minorHAnsi" w:hAnsiTheme="minorHAnsi" w:cstheme="minorHAnsi"/>
          <w:b/>
          <w:i/>
          <w:shd w:val="clear" w:color="auto" w:fill="FFFFFF"/>
        </w:rPr>
      </w:pPr>
      <w:r w:rsidRPr="00D45164">
        <w:rPr>
          <w:rFonts w:asciiTheme="minorHAnsi" w:hAnsiTheme="minorHAnsi" w:cstheme="minorHAnsi"/>
          <w:i/>
          <w:shd w:val="clear" w:color="auto" w:fill="FFFFFF"/>
        </w:rPr>
        <w:t xml:space="preserve">AÇÃO DIRETA DE INCONSTITUCIONALIDADE – LEI Nº 6.245/2022 DO MUNICÍPIO DE CATANDUVA, A QUAL DISPÕE SOBRE INCLUSÃO DO QUESITO ETNIA/COR NOS FORMULÁRIOS E SISTEMAS DE INFORMAÇÃO DA ADMINISTRAÇÃO MUNICIPAL – </w:t>
      </w:r>
      <w:r w:rsidRPr="00D45164">
        <w:rPr>
          <w:rFonts w:asciiTheme="minorHAnsi" w:hAnsiTheme="minorHAnsi" w:cstheme="minorHAnsi"/>
          <w:b/>
          <w:i/>
          <w:shd w:val="clear" w:color="auto" w:fill="FFFFFF"/>
        </w:rPr>
        <w:t>INICIATIVA PARLAMENTAR – INTERFERÊNCIA EM ATOS DE GESTÃO ADMINISTRATIVA E TRATAMENTO DA ESTRUTURA E DAS ATRIBUIÇÕES DOS ÓRGÃOS DA ADMINISTRAÇÃO MUNICIPAL, MATÉRIAS CUJA INICIATIVA LEGISLATIVA É RESERVADA EXCLUSIVAMENTE AO CHEFE DO PODER EXECUTIVO – VIOLAÇÃO DOS ARTS. 5º E 47, INCISOS II, XIV E XIX, ALÍNEA "A", C.C. 144 DA CONSTITUIÇÃO ESTADUAL – APLICAÇÃO DO TEMA 917 DO SUPREMO TRIBUNAL FEDERAL, DEFINIDO EM REGIME DE REPERCUSSÃO GERAL – PRECEDENTES DO ÓRGÃO ESPECIAL – AÇÃO PROCEDENTE. </w:t>
      </w:r>
    </w:p>
    <w:p w:rsidR="00135B8B" w:rsidRPr="00D45164" w:rsidP="00135B8B">
      <w:pPr>
        <w:spacing w:after="0" w:line="240" w:lineRule="auto"/>
        <w:ind w:left="2835"/>
        <w:jc w:val="both"/>
        <w:rPr>
          <w:rFonts w:asciiTheme="minorHAnsi" w:hAnsiTheme="minorHAnsi" w:cstheme="minorHAnsi"/>
          <w:i/>
          <w:sz w:val="22"/>
          <w:szCs w:val="22"/>
          <w:shd w:val="clear" w:color="auto" w:fill="FFFFFF"/>
        </w:rPr>
      </w:pPr>
      <w:r w:rsidRPr="00D45164">
        <w:rPr>
          <w:rFonts w:asciiTheme="minorHAnsi" w:hAnsiTheme="minorHAnsi" w:cstheme="minorHAnsi"/>
          <w:b/>
          <w:i/>
        </w:rPr>
        <w:br/>
      </w:r>
      <w:r w:rsidRPr="00D45164">
        <w:rPr>
          <w:rFonts w:asciiTheme="minorHAnsi" w:hAnsiTheme="minorHAnsi" w:cstheme="minorHAnsi"/>
          <w:i/>
          <w:sz w:val="22"/>
          <w:szCs w:val="22"/>
          <w:shd w:val="clear" w:color="auto" w:fill="FFFFFF"/>
        </w:rPr>
        <w:t>(TJSP;</w:t>
      </w:r>
      <w:r w:rsidRPr="00D45164">
        <w:rPr>
          <w:rFonts w:asciiTheme="minorHAnsi" w:hAnsiTheme="minorHAnsi" w:cstheme="minorHAnsi"/>
          <w:i/>
          <w:sz w:val="22"/>
          <w:szCs w:val="22"/>
          <w:shd w:val="clear" w:color="auto" w:fill="FFFFFF"/>
        </w:rPr>
        <w:t xml:space="preserve">  </w:t>
      </w:r>
      <w:r w:rsidRPr="00D45164">
        <w:rPr>
          <w:rFonts w:asciiTheme="minorHAnsi" w:hAnsiTheme="minorHAnsi" w:cstheme="minorHAnsi"/>
          <w:i/>
          <w:sz w:val="22"/>
          <w:szCs w:val="22"/>
          <w:shd w:val="clear" w:color="auto" w:fill="FFFFFF"/>
        </w:rPr>
        <w:t>Direta de Inconstitucionalidade 2064259-04.2022.8.26.0000; Relator (a): Matheus Fontes; Órgão Julgador: Órgão Especial; Tribunal de Justiça de São Paulo - N/A; Data do Julgamento: 22/06/2022; Data de Registro: 23/06/2022) Grifo nosso.</w:t>
      </w:r>
    </w:p>
    <w:p w:rsidR="00135B8B" w:rsidRPr="00D45164" w:rsidP="00135B8B">
      <w:pPr>
        <w:spacing w:after="0" w:line="240" w:lineRule="auto"/>
        <w:ind w:left="2835"/>
        <w:jc w:val="both"/>
        <w:rPr>
          <w:rFonts w:asciiTheme="minorHAnsi" w:hAnsiTheme="minorHAnsi" w:cstheme="minorHAnsi"/>
          <w:i/>
          <w:sz w:val="20"/>
          <w:shd w:val="clear" w:color="auto" w:fill="FFFFFF"/>
        </w:rPr>
      </w:pPr>
    </w:p>
    <w:p w:rsidR="007F7342" w:rsidRPr="00D45164" w:rsidP="007F7342">
      <w:pPr>
        <w:autoSpaceDE w:val="0"/>
        <w:autoSpaceDN w:val="0"/>
        <w:adjustRightInd w:val="0"/>
        <w:spacing w:before="240" w:after="240" w:line="360" w:lineRule="auto"/>
        <w:ind w:firstLine="2268"/>
        <w:jc w:val="both"/>
        <w:rPr>
          <w:rFonts w:asciiTheme="minorHAnsi" w:hAnsiTheme="minorHAnsi" w:cstheme="minorHAnsi"/>
          <w:szCs w:val="24"/>
        </w:rPr>
      </w:pPr>
      <w:r w:rsidRPr="00D45164">
        <w:rPr>
          <w:rFonts w:asciiTheme="minorHAnsi" w:hAnsiTheme="minorHAnsi" w:cstheme="minorHAnsi"/>
          <w:szCs w:val="24"/>
        </w:rPr>
        <w:t xml:space="preserve">Por derradeiro, quanto </w:t>
      </w:r>
      <w:r w:rsidRPr="00D45164">
        <w:rPr>
          <w:rFonts w:asciiTheme="minorHAnsi" w:hAnsiTheme="minorHAnsi" w:cstheme="minorHAnsi"/>
          <w:szCs w:val="24"/>
        </w:rPr>
        <w:t>ao aspecto gramatical e lógico</w:t>
      </w:r>
      <w:r w:rsidRPr="00D45164">
        <w:rPr>
          <w:rFonts w:asciiTheme="minorHAnsi" w:hAnsiTheme="minorHAnsi" w:cstheme="minorHAnsi"/>
          <w:szCs w:val="24"/>
        </w:rPr>
        <w:t>,</w:t>
      </w:r>
      <w:r w:rsidRPr="00D45164">
        <w:rPr>
          <w:rFonts w:asciiTheme="minorHAnsi" w:hAnsiTheme="minorHAnsi" w:cstheme="minorHAnsi"/>
          <w:szCs w:val="24"/>
        </w:rPr>
        <w:t xml:space="preserve"> em atenção aos preceitos da Lei Complementar nº 95 de 1998, que dispõe sobre a elaboração, redação, alteração e consolidação das leis, conforme determina o parágrafo único do art. 59 da Constituição Federal,</w:t>
      </w:r>
      <w:r w:rsidRPr="00D45164">
        <w:rPr>
          <w:rFonts w:asciiTheme="minorHAnsi" w:hAnsiTheme="minorHAnsi" w:cstheme="minorHAnsi"/>
          <w:szCs w:val="24"/>
        </w:rPr>
        <w:t xml:space="preserve"> </w:t>
      </w:r>
      <w:r w:rsidRPr="00D45164">
        <w:rPr>
          <w:rFonts w:asciiTheme="minorHAnsi" w:hAnsiTheme="minorHAnsi" w:cstheme="minorHAnsi"/>
          <w:szCs w:val="24"/>
        </w:rPr>
        <w:t>cumpre atentar</w:t>
      </w:r>
      <w:r w:rsidRPr="00D45164">
        <w:rPr>
          <w:rFonts w:asciiTheme="minorHAnsi" w:hAnsiTheme="minorHAnsi" w:cstheme="minorHAnsi"/>
          <w:szCs w:val="24"/>
        </w:rPr>
        <w:t>,</w:t>
      </w:r>
      <w:r w:rsidRPr="00D45164">
        <w:rPr>
          <w:rFonts w:asciiTheme="minorHAnsi" w:hAnsiTheme="minorHAnsi" w:cstheme="minorHAnsi"/>
          <w:szCs w:val="24"/>
        </w:rPr>
        <w:t xml:space="preserve"> </w:t>
      </w:r>
      <w:r w:rsidRPr="00D45164">
        <w:rPr>
          <w:rFonts w:asciiTheme="minorHAnsi" w:hAnsiTheme="minorHAnsi" w:cstheme="minorHAnsi"/>
          <w:szCs w:val="24"/>
        </w:rPr>
        <w:t xml:space="preserve">respeitosamente, </w:t>
      </w:r>
      <w:r w:rsidRPr="00D45164">
        <w:rPr>
          <w:rFonts w:asciiTheme="minorHAnsi" w:hAnsiTheme="minorHAnsi" w:cstheme="minorHAnsi"/>
          <w:szCs w:val="24"/>
        </w:rPr>
        <w:t xml:space="preserve">para a necessidade de </w:t>
      </w:r>
      <w:r w:rsidRPr="00D45164" w:rsidR="005039AB">
        <w:rPr>
          <w:rFonts w:asciiTheme="minorHAnsi" w:hAnsiTheme="minorHAnsi" w:cstheme="minorHAnsi"/>
          <w:szCs w:val="24"/>
        </w:rPr>
        <w:t>modificação da ementa</w:t>
      </w:r>
      <w:r w:rsidRPr="00D45164">
        <w:rPr>
          <w:rFonts w:asciiTheme="minorHAnsi" w:hAnsiTheme="minorHAnsi" w:cstheme="minorHAnsi"/>
          <w:szCs w:val="24"/>
        </w:rPr>
        <w:t>, haja vista as alterações que se pretende promover, bem como</w:t>
      </w:r>
      <w:r w:rsidRPr="00D45164" w:rsidR="005039AB">
        <w:rPr>
          <w:rFonts w:asciiTheme="minorHAnsi" w:hAnsiTheme="minorHAnsi" w:cstheme="minorHAnsi"/>
          <w:szCs w:val="24"/>
        </w:rPr>
        <w:t xml:space="preserve"> </w:t>
      </w:r>
      <w:r w:rsidRPr="00D45164">
        <w:rPr>
          <w:rFonts w:asciiTheme="minorHAnsi" w:hAnsiTheme="minorHAnsi" w:cstheme="minorHAnsi"/>
          <w:szCs w:val="24"/>
        </w:rPr>
        <w:t>sugerir a</w:t>
      </w:r>
      <w:r w:rsidRPr="00D45164" w:rsidR="005039AB">
        <w:rPr>
          <w:rFonts w:asciiTheme="minorHAnsi" w:hAnsiTheme="minorHAnsi" w:cstheme="minorHAnsi"/>
          <w:szCs w:val="24"/>
        </w:rPr>
        <w:t xml:space="preserve"> </w:t>
      </w:r>
      <w:r w:rsidRPr="00D45164">
        <w:rPr>
          <w:rFonts w:asciiTheme="minorHAnsi" w:hAnsiTheme="minorHAnsi" w:cstheme="minorHAnsi"/>
          <w:szCs w:val="24"/>
        </w:rPr>
        <w:t xml:space="preserve">inclusão </w:t>
      </w:r>
      <w:r w:rsidRPr="00D45164" w:rsidR="005039AB">
        <w:rPr>
          <w:rFonts w:asciiTheme="minorHAnsi" w:hAnsiTheme="minorHAnsi" w:cstheme="minorHAnsi"/>
          <w:szCs w:val="24"/>
        </w:rPr>
        <w:t xml:space="preserve">do número </w:t>
      </w:r>
      <w:r w:rsidRPr="00D45164">
        <w:rPr>
          <w:rFonts w:asciiTheme="minorHAnsi" w:hAnsiTheme="minorHAnsi" w:cstheme="minorHAnsi"/>
          <w:szCs w:val="24"/>
        </w:rPr>
        <w:t xml:space="preserve">da lei </w:t>
      </w:r>
      <w:r w:rsidRPr="00D45164" w:rsidR="005039AB">
        <w:rPr>
          <w:rFonts w:asciiTheme="minorHAnsi" w:hAnsiTheme="minorHAnsi" w:cstheme="minorHAnsi"/>
          <w:szCs w:val="24"/>
        </w:rPr>
        <w:t>que se pretende alterar</w:t>
      </w:r>
      <w:r w:rsidRPr="00D45164">
        <w:rPr>
          <w:rFonts w:asciiTheme="minorHAnsi" w:hAnsiTheme="minorHAnsi" w:cstheme="minorHAnsi"/>
          <w:szCs w:val="24"/>
        </w:rPr>
        <w:t xml:space="preserve"> (Lei nº 5.597, de 10 de janeiro de 2018) nos artigos do projeto. Ainda, vislumbramos a necessidade de alteração</w:t>
      </w:r>
      <w:r w:rsidRPr="00D45164" w:rsidR="005039AB">
        <w:rPr>
          <w:rFonts w:asciiTheme="minorHAnsi" w:hAnsiTheme="minorHAnsi" w:cstheme="minorHAnsi"/>
          <w:szCs w:val="24"/>
        </w:rPr>
        <w:t xml:space="preserve"> do art. 1º </w:t>
      </w:r>
      <w:r w:rsidRPr="00D45164">
        <w:rPr>
          <w:rFonts w:asciiTheme="minorHAnsi" w:hAnsiTheme="minorHAnsi" w:cstheme="minorHAnsi"/>
          <w:szCs w:val="24"/>
        </w:rPr>
        <w:t>da</w:t>
      </w:r>
      <w:r w:rsidRPr="00D45164" w:rsidR="005039AB">
        <w:rPr>
          <w:rFonts w:asciiTheme="minorHAnsi" w:hAnsiTheme="minorHAnsi" w:cstheme="minorHAnsi"/>
          <w:szCs w:val="24"/>
        </w:rPr>
        <w:t xml:space="preserve"> emenda,</w:t>
      </w:r>
      <w:r w:rsidRPr="00D45164">
        <w:rPr>
          <w:rFonts w:asciiTheme="minorHAnsi" w:hAnsiTheme="minorHAnsi" w:cstheme="minorHAnsi"/>
          <w:szCs w:val="24"/>
        </w:rPr>
        <w:t xml:space="preserve"> especificamente</w:t>
      </w:r>
      <w:r w:rsidRPr="00D45164" w:rsidR="005039AB">
        <w:rPr>
          <w:rFonts w:asciiTheme="minorHAnsi" w:hAnsiTheme="minorHAnsi" w:cstheme="minorHAnsi"/>
          <w:szCs w:val="24"/>
        </w:rPr>
        <w:t xml:space="preserve"> no que tange à pretendida inclusão do § 2º ao art. 2º da Lei nº 5.597/2018, porquanto </w:t>
      </w:r>
      <w:r w:rsidRPr="00D45164" w:rsidR="005039AB">
        <w:rPr>
          <w:rFonts w:asciiTheme="minorHAnsi" w:hAnsiTheme="minorHAnsi" w:cstheme="minorHAnsi"/>
          <w:szCs w:val="24"/>
        </w:rPr>
        <w:t>estabelece conceito distinto do constante no</w:t>
      </w:r>
      <w:r w:rsidRPr="00D45164" w:rsidR="00AE003B">
        <w:rPr>
          <w:rFonts w:asciiTheme="minorHAnsi" w:hAnsiTheme="minorHAnsi" w:cstheme="minorHAnsi"/>
          <w:szCs w:val="24"/>
        </w:rPr>
        <w:t xml:space="preserve"> in</w:t>
      </w:r>
      <w:r w:rsidRPr="00D45164" w:rsidR="00135B8B">
        <w:rPr>
          <w:rFonts w:asciiTheme="minorHAnsi" w:hAnsiTheme="minorHAnsi" w:cstheme="minorHAnsi"/>
          <w:szCs w:val="24"/>
        </w:rPr>
        <w:t>ciso XVII do mesmo art. 2º, e de alteração da</w:t>
      </w:r>
      <w:r w:rsidRPr="00D45164" w:rsidR="00AE003B">
        <w:rPr>
          <w:rFonts w:asciiTheme="minorHAnsi" w:hAnsiTheme="minorHAnsi" w:cstheme="minorHAnsi"/>
          <w:szCs w:val="24"/>
        </w:rPr>
        <w:t xml:space="preserve"> sequência numérica dos artigos do projeto de emenda.</w:t>
      </w:r>
    </w:p>
    <w:p w:rsidR="007F7342" w:rsidRPr="00D45164" w:rsidP="007F7342">
      <w:pPr>
        <w:autoSpaceDE w:val="0"/>
        <w:autoSpaceDN w:val="0"/>
        <w:adjustRightInd w:val="0"/>
        <w:spacing w:before="240" w:after="240" w:line="360" w:lineRule="auto"/>
        <w:ind w:firstLine="2268"/>
        <w:jc w:val="both"/>
        <w:rPr>
          <w:rFonts w:ascii="Calibri" w:hAnsi="Calibri" w:cstheme="minorHAnsi"/>
          <w:szCs w:val="24"/>
        </w:rPr>
      </w:pPr>
      <w:r w:rsidRPr="00D45164">
        <w:rPr>
          <w:rFonts w:asciiTheme="minorHAnsi" w:hAnsiTheme="minorHAnsi" w:cstheme="minorHAnsi"/>
          <w:szCs w:val="24"/>
        </w:rPr>
        <w:t xml:space="preserve">Ante todo o exposto, </w:t>
      </w:r>
      <w:r w:rsidRPr="00D45164">
        <w:rPr>
          <w:rFonts w:asciiTheme="minorHAnsi" w:hAnsiTheme="minorHAnsi" w:cstheme="minorHAnsi"/>
          <w:i/>
          <w:szCs w:val="24"/>
        </w:rPr>
        <w:t xml:space="preserve">s.m.j. </w:t>
      </w:r>
      <w:r w:rsidRPr="00D45164">
        <w:rPr>
          <w:rFonts w:asciiTheme="minorHAnsi" w:hAnsiTheme="minorHAnsi" w:cstheme="minorHAnsi"/>
          <w:szCs w:val="24"/>
        </w:rPr>
        <w:t>reiterando</w:t>
      </w:r>
      <w:r w:rsidRPr="00D45164">
        <w:rPr>
          <w:rFonts w:asciiTheme="minorHAnsi" w:hAnsiTheme="minorHAnsi" w:cstheme="minorHAnsi"/>
          <w:szCs w:val="24"/>
        </w:rPr>
        <w:t xml:space="preserve"> </w:t>
      </w:r>
      <w:r w:rsidRPr="00D45164" w:rsidR="00AD473C">
        <w:rPr>
          <w:rFonts w:asciiTheme="minorHAnsi" w:hAnsiTheme="minorHAnsi" w:cstheme="minorHAnsi"/>
          <w:szCs w:val="24"/>
        </w:rPr>
        <w:t>o</w:t>
      </w:r>
      <w:r w:rsidRPr="00D45164">
        <w:rPr>
          <w:rFonts w:asciiTheme="minorHAnsi" w:hAnsiTheme="minorHAnsi" w:cstheme="minorHAnsi"/>
          <w:szCs w:val="24"/>
        </w:rPr>
        <w:t xml:space="preserve"> </w:t>
      </w:r>
      <w:r w:rsidRPr="00D45164">
        <w:rPr>
          <w:rFonts w:asciiTheme="minorHAnsi" w:hAnsiTheme="minorHAnsi" w:cstheme="minorHAnsi"/>
          <w:szCs w:val="24"/>
        </w:rPr>
        <w:t xml:space="preserve">Parecer DJ nº 164/2020 (doc. anexo), complementar ao Parecer DJ nº 128/2020, </w:t>
      </w:r>
      <w:r w:rsidRPr="00D45164" w:rsidR="00AD473C">
        <w:rPr>
          <w:rFonts w:asciiTheme="minorHAnsi" w:hAnsiTheme="minorHAnsi" w:cstheme="minorHAnsi"/>
          <w:szCs w:val="24"/>
        </w:rPr>
        <w:t>concluímos</w:t>
      </w:r>
      <w:r w:rsidRPr="00D45164" w:rsidR="001F3C70">
        <w:rPr>
          <w:rFonts w:asciiTheme="minorHAnsi" w:hAnsiTheme="minorHAnsi" w:cstheme="minorHAnsi"/>
          <w:szCs w:val="24"/>
        </w:rPr>
        <w:t xml:space="preserve"> que</w:t>
      </w:r>
      <w:r w:rsidRPr="00D45164">
        <w:rPr>
          <w:rFonts w:asciiTheme="minorHAnsi" w:hAnsiTheme="minorHAnsi" w:cstheme="minorHAnsi"/>
          <w:szCs w:val="24"/>
        </w:rPr>
        <w:t xml:space="preserve"> </w:t>
      </w:r>
      <w:r w:rsidRPr="00D45164">
        <w:rPr>
          <w:rFonts w:asciiTheme="minorHAnsi" w:hAnsiTheme="minorHAnsi" w:cstheme="minorHAnsi"/>
          <w:szCs w:val="24"/>
        </w:rPr>
        <w:t xml:space="preserve">a emenda em comento </w:t>
      </w:r>
      <w:r w:rsidRPr="00D45164">
        <w:rPr>
          <w:rFonts w:asciiTheme="minorHAnsi" w:hAnsiTheme="minorHAnsi" w:cstheme="minorHAnsi"/>
          <w:szCs w:val="24"/>
        </w:rPr>
        <w:t>poderá reunir condições de legalidade e constitucionalidade, desde que observe posicionamento do Tribunal de Justiça de São Paulo quanto à necessidade de planejamento prévio consubstanciado em participação popular e realização de estud</w:t>
      </w:r>
      <w:r w:rsidRPr="00D45164" w:rsidR="00E06509">
        <w:rPr>
          <w:rFonts w:asciiTheme="minorHAnsi" w:hAnsiTheme="minorHAnsi" w:cstheme="minorHAnsi"/>
          <w:szCs w:val="24"/>
        </w:rPr>
        <w:t>os técnicos e cunho urbanístico. Contudo, em relação a</w:t>
      </w:r>
      <w:r w:rsidRPr="00D45164">
        <w:rPr>
          <w:rFonts w:asciiTheme="minorHAnsi" w:hAnsiTheme="minorHAnsi" w:cstheme="minorHAnsi"/>
          <w:szCs w:val="24"/>
        </w:rPr>
        <w:t xml:space="preserve">os art. </w:t>
      </w:r>
      <w:bookmarkStart w:id="0" w:name="_GoBack"/>
      <w:bookmarkEnd w:id="0"/>
      <w:r w:rsidRPr="00D45164">
        <w:rPr>
          <w:rFonts w:asciiTheme="minorHAnsi" w:hAnsiTheme="minorHAnsi" w:cstheme="minorHAnsi"/>
          <w:szCs w:val="24"/>
        </w:rPr>
        <w:t>2º, 5º, 6º (§§ 1º, 2º, 5º</w:t>
      </w:r>
      <w:r w:rsidRPr="00D45164" w:rsidR="000E4149">
        <w:rPr>
          <w:rFonts w:asciiTheme="minorHAnsi" w:hAnsiTheme="minorHAnsi" w:cstheme="minorHAnsi"/>
          <w:szCs w:val="24"/>
        </w:rPr>
        <w:t>, 9º</w:t>
      </w:r>
      <w:r w:rsidRPr="00D45164">
        <w:rPr>
          <w:rFonts w:asciiTheme="minorHAnsi" w:hAnsiTheme="minorHAnsi" w:cstheme="minorHAnsi"/>
          <w:szCs w:val="24"/>
        </w:rPr>
        <w:t xml:space="preserve"> e 11)</w:t>
      </w:r>
      <w:r w:rsidRPr="00D45164" w:rsidR="000E4149">
        <w:rPr>
          <w:rFonts w:asciiTheme="minorHAnsi" w:hAnsiTheme="minorHAnsi" w:cstheme="minorHAnsi"/>
          <w:szCs w:val="24"/>
        </w:rPr>
        <w:t xml:space="preserve"> e 10</w:t>
      </w:r>
      <w:r w:rsidRPr="00D45164">
        <w:rPr>
          <w:rFonts w:asciiTheme="minorHAnsi" w:hAnsiTheme="minorHAnsi" w:cstheme="minorHAnsi"/>
          <w:szCs w:val="24"/>
        </w:rPr>
        <w:t xml:space="preserve">, opinamos pela inconstitucionalidade pelas razões supracitadas. </w:t>
      </w:r>
      <w:r w:rsidRPr="00D45164">
        <w:rPr>
          <w:rFonts w:asciiTheme="minorHAnsi" w:hAnsiTheme="minorHAnsi" w:cs="Calibri"/>
          <w:szCs w:val="24"/>
        </w:rPr>
        <w:t>S</w:t>
      </w:r>
      <w:r w:rsidRPr="00D45164">
        <w:rPr>
          <w:rFonts w:ascii="Calibri" w:hAnsi="Calibri" w:cstheme="minorHAnsi"/>
          <w:szCs w:val="24"/>
        </w:rPr>
        <w:t>obre o mérito, manifestar-se-á o Soberano Plenário.</w:t>
      </w:r>
    </w:p>
    <w:p w:rsidR="00A779B8" w:rsidRPr="00D45164" w:rsidP="00A779B8">
      <w:pPr>
        <w:autoSpaceDE w:val="0"/>
        <w:autoSpaceDN w:val="0"/>
        <w:adjustRightInd w:val="0"/>
        <w:spacing w:before="240" w:after="240" w:line="360" w:lineRule="auto"/>
        <w:ind w:firstLine="2268"/>
        <w:jc w:val="both"/>
        <w:rPr>
          <w:rFonts w:asciiTheme="minorHAnsi" w:hAnsiTheme="minorHAnsi" w:cs="Calibri"/>
          <w:szCs w:val="24"/>
        </w:rPr>
      </w:pPr>
      <w:r w:rsidRPr="00D45164">
        <w:rPr>
          <w:rFonts w:ascii="Calibri" w:hAnsi="Calibri" w:cs="Calibri"/>
          <w:szCs w:val="24"/>
        </w:rPr>
        <w:t>É o parecer, a superior consideração.</w:t>
      </w:r>
    </w:p>
    <w:p w:rsidR="00A779B8" w:rsidRPr="00D45164" w:rsidP="00A779B8">
      <w:pPr>
        <w:autoSpaceDE w:val="0"/>
        <w:autoSpaceDN w:val="0"/>
        <w:adjustRightInd w:val="0"/>
        <w:spacing w:before="240" w:after="240" w:line="360" w:lineRule="auto"/>
        <w:ind w:firstLine="2268"/>
        <w:jc w:val="both"/>
        <w:rPr>
          <w:rFonts w:asciiTheme="minorHAnsi" w:hAnsiTheme="minorHAnsi" w:cs="Calibri"/>
          <w:szCs w:val="24"/>
        </w:rPr>
      </w:pPr>
      <w:r w:rsidRPr="00D45164">
        <w:rPr>
          <w:rFonts w:ascii="Calibri" w:hAnsi="Calibri" w:cs="Calibri"/>
          <w:szCs w:val="24"/>
        </w:rPr>
        <w:t xml:space="preserve">Procuradoria, </w:t>
      </w:r>
      <w:r w:rsidRPr="00D45164" w:rsidR="002E50AE">
        <w:rPr>
          <w:rFonts w:ascii="Calibri" w:hAnsi="Calibri" w:cs="Calibri"/>
          <w:szCs w:val="24"/>
        </w:rPr>
        <w:t>2</w:t>
      </w:r>
      <w:r w:rsidRPr="00D45164" w:rsidR="00596280">
        <w:rPr>
          <w:rFonts w:ascii="Calibri" w:hAnsi="Calibri" w:cs="Calibri"/>
          <w:szCs w:val="24"/>
        </w:rPr>
        <w:t>6</w:t>
      </w:r>
      <w:r w:rsidRPr="00D45164">
        <w:rPr>
          <w:rFonts w:ascii="Calibri" w:hAnsi="Calibri" w:cs="Calibri"/>
          <w:szCs w:val="24"/>
        </w:rPr>
        <w:t xml:space="preserve"> de </w:t>
      </w:r>
      <w:r w:rsidRPr="00D45164" w:rsidR="002E50AE">
        <w:rPr>
          <w:rFonts w:ascii="Calibri" w:hAnsi="Calibri" w:cs="Calibri"/>
          <w:szCs w:val="24"/>
        </w:rPr>
        <w:t>setembro</w:t>
      </w:r>
      <w:r w:rsidRPr="00D45164">
        <w:rPr>
          <w:rFonts w:ascii="Calibri" w:hAnsi="Calibri" w:cs="Calibri"/>
          <w:szCs w:val="24"/>
        </w:rPr>
        <w:t xml:space="preserve"> de 2022.</w:t>
      </w:r>
    </w:p>
    <w:p w:rsidR="00A779B8" w:rsidRPr="00D45164" w:rsidP="00A779B8">
      <w:pPr>
        <w:pStyle w:val="BodyText"/>
        <w:tabs>
          <w:tab w:val="left" w:pos="5625"/>
        </w:tabs>
        <w:spacing w:before="240" w:after="240" w:line="360" w:lineRule="auto"/>
        <w:jc w:val="both"/>
        <w:rPr>
          <w:rFonts w:ascii="Calibri" w:hAnsi="Calibri" w:cs="Calibri"/>
          <w:szCs w:val="24"/>
        </w:rPr>
      </w:pPr>
    </w:p>
    <w:p w:rsidR="00A779B8" w:rsidRPr="00D45164" w:rsidP="00A779B8">
      <w:pPr>
        <w:pStyle w:val="BodyText"/>
        <w:spacing w:after="0"/>
        <w:jc w:val="center"/>
        <w:rPr>
          <w:rFonts w:ascii="Calibri" w:hAnsi="Calibri" w:cs="Calibri"/>
          <w:b/>
          <w:szCs w:val="24"/>
        </w:rPr>
      </w:pPr>
      <w:r w:rsidRPr="00D45164">
        <w:rPr>
          <w:rFonts w:ascii="Calibri" w:hAnsi="Calibri" w:cs="Calibri"/>
          <w:b/>
          <w:szCs w:val="24"/>
        </w:rPr>
        <w:t>Rosemeire de Souza Cardoso Barbosa</w:t>
      </w:r>
    </w:p>
    <w:p w:rsidR="00A779B8" w:rsidRPr="00D45164" w:rsidP="00A779B8">
      <w:pPr>
        <w:pStyle w:val="BodyText"/>
        <w:spacing w:after="0"/>
        <w:jc w:val="center"/>
        <w:rPr>
          <w:rFonts w:ascii="Calibri" w:hAnsi="Calibri" w:cs="Calibri"/>
          <w:b/>
          <w:szCs w:val="24"/>
        </w:rPr>
      </w:pPr>
      <w:r w:rsidRPr="00D45164">
        <w:rPr>
          <w:rFonts w:ascii="Calibri" w:hAnsi="Calibri" w:cs="Calibri"/>
          <w:b/>
          <w:szCs w:val="24"/>
        </w:rPr>
        <w:t>Procuradora - OAB/SP 308.298</w:t>
      </w:r>
    </w:p>
    <w:p w:rsidR="00A779B8" w:rsidRPr="00D45164" w:rsidP="00A779B8">
      <w:pPr>
        <w:pStyle w:val="BodyText"/>
        <w:spacing w:after="0"/>
        <w:jc w:val="center"/>
      </w:pPr>
      <w:r w:rsidRPr="00D45164">
        <w:rPr>
          <w:rFonts w:ascii="Calibri" w:hAnsi="Calibri" w:cs="Calibri"/>
          <w:szCs w:val="24"/>
        </w:rPr>
        <w:t>Assinado digitalmente</w:t>
      </w:r>
    </w:p>
    <w:p w:rsidR="00646BC4" w:rsidRPr="00D45164"/>
    <w:sectPr w:rsidSect="00A779B8">
      <w:headerReference w:type="default" r:id="rId4"/>
      <w:footerReference w:type="default" r:id="rId5"/>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067824" w:rsidP="00305026">
            <w:pPr>
              <w:pStyle w:val="Footer"/>
              <w:jc w:val="right"/>
              <w:rPr>
                <w:sz w:val="18"/>
                <w:lang w:val="pt-PT"/>
              </w:rPr>
            </w:pPr>
          </w:p>
          <w:p w:rsidR="00067824" w:rsidP="00305026">
            <w:pPr>
              <w:pStyle w:val="Footer"/>
              <w:ind w:right="-313"/>
              <w:jc w:val="center"/>
              <w:rPr>
                <w:sz w:val="18"/>
                <w:lang w:val="pt-PT"/>
              </w:rPr>
            </w:pPr>
            <w:r>
              <w:rPr>
                <w:sz w:val="18"/>
                <w:lang w:val="pt-PT"/>
              </w:rPr>
              <w:t>________________________________________________________________________________________</w:t>
            </w:r>
          </w:p>
          <w:p w:rsidR="00067824" w:rsidP="00305026">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067824" w:rsidP="00305026">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067824" w:rsidP="00305026">
            <w:pPr>
              <w:pStyle w:val="Footer"/>
              <w:ind w:left="-1985" w:right="-313"/>
              <w:jc w:val="center"/>
            </w:pPr>
          </w:p>
          <w:p w:rsidR="00067824" w:rsidP="00305026">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76381E">
              <w:rPr>
                <w:b/>
                <w:bCs/>
                <w:noProof/>
                <w:sz w:val="18"/>
                <w:szCs w:val="18"/>
              </w:rPr>
              <w:t>20</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76381E">
              <w:rPr>
                <w:b/>
                <w:bCs/>
                <w:noProof/>
                <w:sz w:val="18"/>
                <w:szCs w:val="18"/>
              </w:rPr>
              <w:t>20</w:t>
            </w:r>
            <w:r w:rsidRPr="00F53BEF">
              <w:rPr>
                <w:b/>
                <w:bCs/>
                <w:sz w:val="18"/>
                <w:szCs w:val="18"/>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824" w:rsidP="00305026">
    <w:pPr>
      <w:pStyle w:val="Header"/>
      <w:jc w:val="center"/>
      <w:rPr>
        <w:b/>
        <w:sz w:val="26"/>
        <w:lang w:val="pt-PT"/>
      </w:rPr>
    </w:pPr>
  </w:p>
  <w:p w:rsidR="00067824" w:rsidP="00305026">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67824" w:rsidP="00305026">
                          <w:r>
                            <w:rPr>
                              <w:noProof/>
                            </w:rPr>
                            <w:drawing>
                              <wp:inline distT="0" distB="0" distL="0" distR="0">
                                <wp:extent cx="876300" cy="850900"/>
                                <wp:effectExtent l="19050" t="0" r="0" b="0"/>
                                <wp:docPr id="59358449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92620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25970258"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067824" w:rsidP="00305026">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39802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25785392" r:id="rId4"/>
                    </w:object>
                  </w:p>
                </w:txbxContent>
              </v:textbox>
              <w10:wrap type="square"/>
            </v:shape>
          </w:pict>
        </mc:Fallback>
      </mc:AlternateContent>
    </w:r>
  </w:p>
  <w:p w:rsidR="00067824" w:rsidP="00305026">
    <w:pPr>
      <w:pStyle w:val="Header"/>
      <w:jc w:val="center"/>
      <w:rPr>
        <w:b/>
        <w:sz w:val="28"/>
        <w:lang w:val="pt-PT"/>
      </w:rPr>
    </w:pPr>
    <w:r>
      <w:rPr>
        <w:b/>
        <w:sz w:val="28"/>
        <w:lang w:val="pt-PT"/>
      </w:rPr>
      <w:t>CÂMARA MUNICIPAL DE VALINHOS</w:t>
    </w:r>
  </w:p>
  <w:p w:rsidR="00067824" w:rsidP="00305026">
    <w:pPr>
      <w:pStyle w:val="Header"/>
      <w:jc w:val="center"/>
      <w:rPr>
        <w:sz w:val="20"/>
        <w:lang w:val="pt-PT"/>
      </w:rPr>
    </w:pPr>
    <w:r>
      <w:rPr>
        <w:sz w:val="20"/>
        <w:lang w:val="pt-PT"/>
      </w:rPr>
      <w:t>ESTADO DE SÃO PAULO</w:t>
    </w:r>
  </w:p>
  <w:p w:rsidR="00067824" w:rsidP="00305026">
    <w:pPr>
      <w:pStyle w:val="Header"/>
      <w:jc w:val="center"/>
      <w:rPr>
        <w:sz w:val="20"/>
        <w:lang w:val="pt-PT"/>
      </w:rPr>
    </w:pPr>
  </w:p>
  <w:p w:rsidR="00067824" w:rsidP="00305026">
    <w:pPr>
      <w:pStyle w:val="Header"/>
      <w:jc w:val="center"/>
      <w:rPr>
        <w:sz w:val="20"/>
        <w:lang w:val="pt-PT"/>
      </w:rPr>
    </w:pPr>
  </w:p>
  <w:p w:rsidR="00067824" w:rsidP="003050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5142353"/>
    <w:multiLevelType w:val="hybridMultilevel"/>
    <w:tmpl w:val="B0E84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4BF1358"/>
    <w:multiLevelType w:val="hybridMultilevel"/>
    <w:tmpl w:val="2C623576"/>
    <w:lvl w:ilvl="0">
      <w:start w:val="1"/>
      <w:numFmt w:val="bullet"/>
      <w:lvlText w:val=""/>
      <w:lvlJc w:val="left"/>
      <w:pPr>
        <w:ind w:left="2421" w:hanging="360"/>
      </w:pPr>
      <w:rPr>
        <w:rFonts w:ascii="Symbol" w:hAnsi="Symbol" w:hint="default"/>
      </w:rPr>
    </w:lvl>
    <w:lvl w:ilvl="1" w:tentative="1">
      <w:start w:val="1"/>
      <w:numFmt w:val="bullet"/>
      <w:lvlText w:val="o"/>
      <w:lvlJc w:val="left"/>
      <w:pPr>
        <w:ind w:left="3141" w:hanging="360"/>
      </w:pPr>
      <w:rPr>
        <w:rFonts w:ascii="Courier New" w:hAnsi="Courier New" w:cs="Courier New" w:hint="default"/>
      </w:rPr>
    </w:lvl>
    <w:lvl w:ilvl="2" w:tentative="1">
      <w:start w:val="1"/>
      <w:numFmt w:val="bullet"/>
      <w:lvlText w:val=""/>
      <w:lvlJc w:val="left"/>
      <w:pPr>
        <w:ind w:left="3861" w:hanging="360"/>
      </w:pPr>
      <w:rPr>
        <w:rFonts w:ascii="Wingdings" w:hAnsi="Wingdings" w:hint="default"/>
      </w:rPr>
    </w:lvl>
    <w:lvl w:ilvl="3" w:tentative="1">
      <w:start w:val="1"/>
      <w:numFmt w:val="bullet"/>
      <w:lvlText w:val=""/>
      <w:lvlJc w:val="left"/>
      <w:pPr>
        <w:ind w:left="4581" w:hanging="360"/>
      </w:pPr>
      <w:rPr>
        <w:rFonts w:ascii="Symbol" w:hAnsi="Symbol" w:hint="default"/>
      </w:rPr>
    </w:lvl>
    <w:lvl w:ilvl="4" w:tentative="1">
      <w:start w:val="1"/>
      <w:numFmt w:val="bullet"/>
      <w:lvlText w:val="o"/>
      <w:lvlJc w:val="left"/>
      <w:pPr>
        <w:ind w:left="5301" w:hanging="360"/>
      </w:pPr>
      <w:rPr>
        <w:rFonts w:ascii="Courier New" w:hAnsi="Courier New" w:cs="Courier New" w:hint="default"/>
      </w:rPr>
    </w:lvl>
    <w:lvl w:ilvl="5" w:tentative="1">
      <w:start w:val="1"/>
      <w:numFmt w:val="bullet"/>
      <w:lvlText w:val=""/>
      <w:lvlJc w:val="left"/>
      <w:pPr>
        <w:ind w:left="6021" w:hanging="360"/>
      </w:pPr>
      <w:rPr>
        <w:rFonts w:ascii="Wingdings" w:hAnsi="Wingdings" w:hint="default"/>
      </w:rPr>
    </w:lvl>
    <w:lvl w:ilvl="6" w:tentative="1">
      <w:start w:val="1"/>
      <w:numFmt w:val="bullet"/>
      <w:lvlText w:val=""/>
      <w:lvlJc w:val="left"/>
      <w:pPr>
        <w:ind w:left="6741" w:hanging="360"/>
      </w:pPr>
      <w:rPr>
        <w:rFonts w:ascii="Symbol" w:hAnsi="Symbol" w:hint="default"/>
      </w:rPr>
    </w:lvl>
    <w:lvl w:ilvl="7" w:tentative="1">
      <w:start w:val="1"/>
      <w:numFmt w:val="bullet"/>
      <w:lvlText w:val="o"/>
      <w:lvlJc w:val="left"/>
      <w:pPr>
        <w:ind w:left="7461" w:hanging="360"/>
      </w:pPr>
      <w:rPr>
        <w:rFonts w:ascii="Courier New" w:hAnsi="Courier New" w:cs="Courier New" w:hint="default"/>
      </w:rPr>
    </w:lvl>
    <w:lvl w:ilvl="8" w:tentative="1">
      <w:start w:val="1"/>
      <w:numFmt w:val="bullet"/>
      <w:lvlText w:val=""/>
      <w:lvlJc w:val="left"/>
      <w:pPr>
        <w:ind w:left="818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31240"/>
    <w:rsid w:val="00067824"/>
    <w:rsid w:val="000901DF"/>
    <w:rsid w:val="000A7CA2"/>
    <w:rsid w:val="000E4149"/>
    <w:rsid w:val="00135B8B"/>
    <w:rsid w:val="00193BC2"/>
    <w:rsid w:val="001F3C70"/>
    <w:rsid w:val="002801F7"/>
    <w:rsid w:val="002E50AE"/>
    <w:rsid w:val="002F41B0"/>
    <w:rsid w:val="00304C8C"/>
    <w:rsid w:val="00305026"/>
    <w:rsid w:val="003D4024"/>
    <w:rsid w:val="003E40BA"/>
    <w:rsid w:val="00400175"/>
    <w:rsid w:val="00485D61"/>
    <w:rsid w:val="005039AB"/>
    <w:rsid w:val="00510712"/>
    <w:rsid w:val="00513CB0"/>
    <w:rsid w:val="005163A4"/>
    <w:rsid w:val="00565D77"/>
    <w:rsid w:val="00596280"/>
    <w:rsid w:val="005965AC"/>
    <w:rsid w:val="005D1A6A"/>
    <w:rsid w:val="005D6203"/>
    <w:rsid w:val="00626A4F"/>
    <w:rsid w:val="00627A24"/>
    <w:rsid w:val="00635389"/>
    <w:rsid w:val="00646BC4"/>
    <w:rsid w:val="0076381E"/>
    <w:rsid w:val="00783082"/>
    <w:rsid w:val="007D2626"/>
    <w:rsid w:val="007F7342"/>
    <w:rsid w:val="0087598C"/>
    <w:rsid w:val="008A7D22"/>
    <w:rsid w:val="008D5CD4"/>
    <w:rsid w:val="009047AA"/>
    <w:rsid w:val="009D2232"/>
    <w:rsid w:val="009D4B15"/>
    <w:rsid w:val="00A3393A"/>
    <w:rsid w:val="00A779B8"/>
    <w:rsid w:val="00AC33D2"/>
    <w:rsid w:val="00AD473C"/>
    <w:rsid w:val="00AE003B"/>
    <w:rsid w:val="00AF01F9"/>
    <w:rsid w:val="00C140DA"/>
    <w:rsid w:val="00C15DC4"/>
    <w:rsid w:val="00C31784"/>
    <w:rsid w:val="00C41890"/>
    <w:rsid w:val="00D01A07"/>
    <w:rsid w:val="00D4238B"/>
    <w:rsid w:val="00D45164"/>
    <w:rsid w:val="00D932DC"/>
    <w:rsid w:val="00DE1DC1"/>
    <w:rsid w:val="00E06509"/>
    <w:rsid w:val="00E71AE8"/>
    <w:rsid w:val="00F33184"/>
    <w:rsid w:val="00F36FE7"/>
    <w:rsid w:val="00F423F5"/>
    <w:rsid w:val="00F53BEF"/>
    <w:rsid w:val="00F74E62"/>
    <w:rsid w:val="00F76CA6"/>
    <w:rsid w:val="00F85259"/>
    <w:rsid w:val="00F90411"/>
    <w:rsid w:val="00FB103C"/>
    <w:rsid w:val="00FF197E"/>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paragraph" w:styleId="ListParagraph">
    <w:name w:val="List Paragraph"/>
    <w:basedOn w:val="Normal"/>
    <w:uiPriority w:val="34"/>
    <w:qFormat/>
    <w:rsid w:val="009D2232"/>
    <w:pPr>
      <w:ind w:left="720"/>
      <w:contextualSpacing/>
    </w:pPr>
  </w:style>
  <w:style w:type="table" w:styleId="TableGrid">
    <w:name w:val="Table Grid"/>
    <w:basedOn w:val="TableNormal"/>
    <w:uiPriority w:val="59"/>
    <w:rsid w:val="00A33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
    <w:name w:val="paragrafo"/>
    <w:basedOn w:val="Normal"/>
    <w:rsid w:val="009047AA"/>
    <w:pPr>
      <w:spacing w:before="100" w:beforeAutospacing="1" w:after="100" w:afterAutospacing="1" w:line="240" w:lineRule="auto"/>
    </w:pPr>
    <w:rPr>
      <w:rFonts w:ascii="Times New Roman" w:hAnsi="Times New Roman"/>
      <w:szCs w:val="24"/>
    </w:rPr>
  </w:style>
  <w:style w:type="paragraph" w:customStyle="1" w:styleId="item">
    <w:name w:val="item"/>
    <w:basedOn w:val="Normal"/>
    <w:rsid w:val="009047AA"/>
    <w:pPr>
      <w:spacing w:before="100" w:beforeAutospacing="1" w:after="100" w:afterAutospacing="1" w:line="240" w:lineRule="auto"/>
    </w:pPr>
    <w:rPr>
      <w:rFonts w:ascii="Times New Roman" w:hAnsi="Times New Roman"/>
      <w:szCs w:val="24"/>
    </w:rPr>
  </w:style>
  <w:style w:type="character" w:styleId="Strong">
    <w:name w:val="Strong"/>
    <w:basedOn w:val="DefaultParagraphFont"/>
    <w:uiPriority w:val="22"/>
    <w:qFormat/>
    <w:rsid w:val="00135B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20</Pages>
  <Words>3983</Words>
  <Characters>21509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26</cp:revision>
  <dcterms:created xsi:type="dcterms:W3CDTF">2022-09-22T19:24:00Z</dcterms:created>
  <dcterms:modified xsi:type="dcterms:W3CDTF">2022-09-29T18:25:00Z</dcterms:modified>
</cp:coreProperties>
</file>