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EA721E" w:rsidP="00FB0318" w14:paraId="3612D339" w14:textId="397343F0">
      <w:pPr>
        <w:pStyle w:val="Default"/>
        <w:jc w:val="both"/>
        <w:rPr>
          <w:rFonts w:asciiTheme="minorHAnsi" w:hAnsiTheme="minorHAnsi" w:cstheme="minorHAnsi"/>
          <w:b/>
          <w:color w:val="auto"/>
        </w:rPr>
      </w:pPr>
      <w:r w:rsidRPr="00EA721E">
        <w:rPr>
          <w:rFonts w:asciiTheme="minorHAnsi" w:hAnsiTheme="minorHAnsi" w:cstheme="minorHAnsi"/>
          <w:b/>
          <w:color w:val="auto"/>
        </w:rPr>
        <w:t>Parecer J</w:t>
      </w:r>
      <w:r w:rsidRPr="00EA721E" w:rsidR="00E503EA">
        <w:rPr>
          <w:rFonts w:asciiTheme="minorHAnsi" w:hAnsiTheme="minorHAnsi" w:cstheme="minorHAnsi"/>
          <w:b/>
          <w:color w:val="auto"/>
        </w:rPr>
        <w:t>urídico</w:t>
      </w:r>
      <w:r w:rsidRPr="00EA721E">
        <w:rPr>
          <w:rFonts w:asciiTheme="minorHAnsi" w:hAnsiTheme="minorHAnsi" w:cstheme="minorHAnsi"/>
          <w:b/>
          <w:color w:val="auto"/>
        </w:rPr>
        <w:t xml:space="preserve"> nº </w:t>
      </w:r>
      <w:r w:rsidR="0064084E">
        <w:rPr>
          <w:rFonts w:asciiTheme="minorHAnsi" w:hAnsiTheme="minorHAnsi" w:cstheme="minorHAnsi"/>
          <w:b/>
          <w:color w:val="auto"/>
        </w:rPr>
        <w:t>314</w:t>
      </w:r>
      <w:r w:rsidRPr="00EA721E" w:rsidR="00582F11">
        <w:rPr>
          <w:rFonts w:asciiTheme="minorHAnsi" w:hAnsiTheme="minorHAnsi" w:cstheme="minorHAnsi"/>
          <w:b/>
          <w:color w:val="auto"/>
        </w:rPr>
        <w:t>/</w:t>
      </w:r>
      <w:r w:rsidRPr="00EA721E">
        <w:rPr>
          <w:rFonts w:asciiTheme="minorHAnsi" w:hAnsiTheme="minorHAnsi" w:cstheme="minorHAnsi"/>
          <w:b/>
          <w:color w:val="auto"/>
        </w:rPr>
        <w:t>20</w:t>
      </w:r>
      <w:r w:rsidRPr="00EA721E" w:rsidR="00C65153">
        <w:rPr>
          <w:rFonts w:asciiTheme="minorHAnsi" w:hAnsiTheme="minorHAnsi" w:cstheme="minorHAnsi"/>
          <w:b/>
          <w:color w:val="auto"/>
        </w:rPr>
        <w:t>2</w:t>
      </w:r>
      <w:r w:rsidRPr="00EA721E" w:rsidR="00840756">
        <w:rPr>
          <w:rFonts w:asciiTheme="minorHAnsi" w:hAnsiTheme="minorHAnsi" w:cstheme="minorHAnsi"/>
          <w:b/>
          <w:color w:val="auto"/>
        </w:rPr>
        <w:t>2</w:t>
      </w:r>
      <w:r w:rsidRPr="00EA721E" w:rsidR="00055A36">
        <w:rPr>
          <w:rFonts w:asciiTheme="minorHAnsi" w:hAnsiTheme="minorHAnsi" w:cstheme="minorHAnsi"/>
          <w:b/>
          <w:color w:val="auto"/>
        </w:rPr>
        <w:t xml:space="preserve"> </w:t>
      </w:r>
    </w:p>
    <w:p w:rsidR="0064084E" w:rsidP="0064084E" w14:paraId="4C5AA82D" w14:textId="77777777">
      <w:pPr>
        <w:tabs>
          <w:tab w:val="left" w:pos="1134"/>
        </w:tabs>
        <w:spacing w:after="0" w:line="240" w:lineRule="auto"/>
        <w:jc w:val="both"/>
        <w:rPr>
          <w:rFonts w:cstheme="minorHAnsi"/>
          <w:b/>
          <w:bCs/>
          <w:sz w:val="24"/>
          <w:szCs w:val="24"/>
        </w:rPr>
      </w:pPr>
      <w:r w:rsidRPr="00C86E28">
        <w:rPr>
          <w:rFonts w:cstheme="minorHAnsi"/>
          <w:b/>
          <w:bCs/>
          <w:sz w:val="24"/>
          <w:szCs w:val="24"/>
        </w:rPr>
        <w:t xml:space="preserve">Assunto: Projeto de Lei nº </w:t>
      </w:r>
      <w:r w:rsidR="00EE46A3">
        <w:rPr>
          <w:rFonts w:cstheme="minorHAnsi"/>
          <w:b/>
          <w:bCs/>
          <w:sz w:val="24"/>
          <w:szCs w:val="24"/>
        </w:rPr>
        <w:t>1</w:t>
      </w:r>
      <w:r>
        <w:rPr>
          <w:rFonts w:cstheme="minorHAnsi"/>
          <w:b/>
          <w:bCs/>
          <w:sz w:val="24"/>
          <w:szCs w:val="24"/>
        </w:rPr>
        <w:t>80</w:t>
      </w:r>
      <w:r w:rsidRPr="00C86E28">
        <w:rPr>
          <w:rFonts w:cstheme="minorHAnsi"/>
          <w:b/>
          <w:bCs/>
          <w:sz w:val="24"/>
          <w:szCs w:val="24"/>
        </w:rPr>
        <w:t>/20</w:t>
      </w:r>
      <w:r w:rsidRPr="00C86E28" w:rsidR="00C65153">
        <w:rPr>
          <w:rFonts w:cstheme="minorHAnsi"/>
          <w:b/>
          <w:bCs/>
          <w:sz w:val="24"/>
          <w:szCs w:val="24"/>
        </w:rPr>
        <w:t>2</w:t>
      </w:r>
      <w:r w:rsidRPr="00C86E28" w:rsidR="00840756">
        <w:rPr>
          <w:rFonts w:cstheme="minorHAnsi"/>
          <w:b/>
          <w:bCs/>
          <w:sz w:val="24"/>
          <w:szCs w:val="24"/>
        </w:rPr>
        <w:t>2</w:t>
      </w:r>
      <w:r w:rsidRPr="00C86E28" w:rsidR="00055A36">
        <w:rPr>
          <w:rFonts w:cstheme="minorHAnsi"/>
          <w:b/>
          <w:bCs/>
          <w:sz w:val="24"/>
          <w:szCs w:val="24"/>
        </w:rPr>
        <w:t xml:space="preserve"> </w:t>
      </w:r>
      <w:r w:rsidRPr="00AB41EF" w:rsidR="00055A36">
        <w:rPr>
          <w:rFonts w:cstheme="minorHAnsi"/>
          <w:b/>
          <w:bCs/>
          <w:sz w:val="24"/>
          <w:szCs w:val="24"/>
        </w:rPr>
        <w:t>–</w:t>
      </w:r>
      <w:r w:rsidR="00EE46A3">
        <w:rPr>
          <w:rFonts w:cstheme="minorHAnsi"/>
          <w:b/>
          <w:bCs/>
          <w:sz w:val="24"/>
          <w:szCs w:val="24"/>
        </w:rPr>
        <w:t xml:space="preserve"> </w:t>
      </w:r>
      <w:r w:rsidRPr="0064084E">
        <w:rPr>
          <w:rFonts w:eastAsia="Times New Roman" w:cstheme="minorHAnsi"/>
          <w:sz w:val="24"/>
          <w:szCs w:val="24"/>
          <w:lang w:eastAsia="pt-BR"/>
        </w:rPr>
        <w:t>Autoriza o Poder Executivo Municipal a celebrar convênio com a Escola de Artes, Ciências e Humanidades - EACH da Universidade de São Paulo – USP, na forma que especifica.</w:t>
      </w:r>
    </w:p>
    <w:p w:rsidR="005101D9" w:rsidRPr="00AB41EF" w:rsidP="0064084E" w14:paraId="3CE02196" w14:textId="0FD1B271">
      <w:pPr>
        <w:tabs>
          <w:tab w:val="left" w:pos="1134"/>
        </w:tabs>
        <w:spacing w:after="0" w:line="240" w:lineRule="auto"/>
        <w:jc w:val="both"/>
        <w:rPr>
          <w:rFonts w:cstheme="minorHAnsi"/>
          <w:b/>
          <w:bCs/>
          <w:sz w:val="24"/>
          <w:szCs w:val="24"/>
        </w:rPr>
      </w:pPr>
      <w:r w:rsidRPr="00AB41EF">
        <w:rPr>
          <w:rFonts w:cstheme="minorHAnsi"/>
          <w:b/>
          <w:bCs/>
          <w:sz w:val="24"/>
          <w:szCs w:val="24"/>
        </w:rPr>
        <w:t xml:space="preserve">Autoria do Executivo – </w:t>
      </w:r>
      <w:r w:rsidRPr="00AB41EF" w:rsidR="005A1CB4">
        <w:rPr>
          <w:rFonts w:cstheme="minorHAnsi"/>
          <w:b/>
          <w:bCs/>
          <w:sz w:val="24"/>
          <w:szCs w:val="24"/>
        </w:rPr>
        <w:t xml:space="preserve">Mensagem </w:t>
      </w:r>
      <w:r w:rsidR="0064084E">
        <w:rPr>
          <w:rFonts w:cstheme="minorHAnsi"/>
          <w:b/>
          <w:bCs/>
          <w:sz w:val="24"/>
          <w:szCs w:val="24"/>
        </w:rPr>
        <w:t>60</w:t>
      </w:r>
      <w:r w:rsidRPr="00AB41EF" w:rsidR="00840756">
        <w:rPr>
          <w:rFonts w:cstheme="minorHAnsi"/>
          <w:b/>
          <w:bCs/>
          <w:sz w:val="24"/>
          <w:szCs w:val="24"/>
        </w:rPr>
        <w:t>/2022</w:t>
      </w:r>
      <w:r w:rsidRPr="00AB41EF">
        <w:rPr>
          <w:rFonts w:cstheme="minorHAnsi"/>
          <w:b/>
          <w:bCs/>
          <w:sz w:val="24"/>
          <w:szCs w:val="24"/>
        </w:rPr>
        <w:t>.</w:t>
      </w:r>
    </w:p>
    <w:p w:rsidR="00EC6150" w:rsidP="00E503EA" w14:paraId="080C526A" w14:textId="77777777">
      <w:pPr>
        <w:pStyle w:val="Default"/>
        <w:jc w:val="both"/>
        <w:rPr>
          <w:rFonts w:asciiTheme="minorHAnsi" w:hAnsiTheme="minorHAnsi" w:cstheme="minorHAnsi"/>
          <w:b/>
          <w:i/>
          <w:color w:val="auto"/>
        </w:rPr>
      </w:pPr>
    </w:p>
    <w:p w:rsidR="00EE6781" w:rsidP="00E503EA" w14:paraId="6168DCB5" w14:textId="77777777">
      <w:pPr>
        <w:pStyle w:val="Default"/>
        <w:jc w:val="both"/>
        <w:rPr>
          <w:rFonts w:asciiTheme="minorHAnsi" w:hAnsiTheme="minorHAnsi" w:cstheme="minorHAnsi"/>
          <w:b/>
          <w:i/>
          <w:color w:val="auto"/>
        </w:rPr>
      </w:pPr>
    </w:p>
    <w:p w:rsidR="00EE6781" w:rsidP="00E503EA" w14:paraId="0EE7EAC4" w14:textId="77777777">
      <w:pPr>
        <w:pStyle w:val="Default"/>
        <w:jc w:val="both"/>
        <w:rPr>
          <w:rFonts w:asciiTheme="minorHAnsi" w:hAnsiTheme="minorHAnsi" w:cstheme="minorHAnsi"/>
          <w:b/>
          <w:i/>
          <w:color w:val="auto"/>
        </w:rPr>
      </w:pPr>
    </w:p>
    <w:p w:rsidR="007A4CCA" w:rsidRPr="00AB41EF" w:rsidP="00E503EA" w14:paraId="1F958A56" w14:textId="77777777">
      <w:pPr>
        <w:pStyle w:val="Default"/>
        <w:jc w:val="both"/>
        <w:rPr>
          <w:rFonts w:asciiTheme="minorHAnsi" w:hAnsiTheme="minorHAnsi" w:cstheme="minorHAnsi"/>
          <w:b/>
          <w:i/>
          <w:color w:val="auto"/>
        </w:rPr>
      </w:pPr>
    </w:p>
    <w:p w:rsidR="00C65153" w:rsidRPr="00AB41EF" w:rsidP="00E503EA" w14:paraId="70D58AF3" w14:textId="3A4D9607">
      <w:pPr>
        <w:pStyle w:val="Default"/>
        <w:jc w:val="both"/>
        <w:rPr>
          <w:rFonts w:asciiTheme="minorHAnsi" w:hAnsiTheme="minorHAnsi" w:cstheme="minorHAnsi"/>
          <w:b/>
          <w:i/>
          <w:color w:val="auto"/>
        </w:rPr>
      </w:pPr>
      <w:r w:rsidRPr="00AB41EF">
        <w:rPr>
          <w:rFonts w:asciiTheme="minorHAnsi" w:hAnsiTheme="minorHAnsi" w:cstheme="minorHAnsi"/>
          <w:b/>
          <w:i/>
          <w:color w:val="auto"/>
        </w:rPr>
        <w:t>À</w:t>
      </w:r>
      <w:r w:rsidRPr="00AB41EF" w:rsidR="00106ADB">
        <w:rPr>
          <w:rFonts w:asciiTheme="minorHAnsi" w:hAnsiTheme="minorHAnsi" w:cstheme="minorHAnsi"/>
          <w:b/>
          <w:i/>
          <w:color w:val="auto"/>
        </w:rPr>
        <w:t xml:space="preserve"> </w:t>
      </w:r>
      <w:r w:rsidRPr="00AB41EF">
        <w:rPr>
          <w:rFonts w:asciiTheme="minorHAnsi" w:hAnsiTheme="minorHAnsi" w:cstheme="minorHAnsi"/>
          <w:b/>
          <w:i/>
          <w:color w:val="auto"/>
        </w:rPr>
        <w:t>Comissão de Justiça e Redação</w:t>
      </w:r>
      <w:r w:rsidRPr="00AB41EF" w:rsidR="00973E66">
        <w:rPr>
          <w:rFonts w:asciiTheme="minorHAnsi" w:hAnsiTheme="minorHAnsi" w:cstheme="minorHAnsi"/>
          <w:b/>
          <w:i/>
          <w:color w:val="auto"/>
        </w:rPr>
        <w:t>,</w:t>
      </w:r>
    </w:p>
    <w:p w:rsidR="0058062A" w:rsidRPr="00AB41EF" w:rsidP="00053466" w14:paraId="4B40703B" w14:textId="4D816761">
      <w:pPr>
        <w:pStyle w:val="Default"/>
        <w:spacing w:line="360" w:lineRule="auto"/>
        <w:jc w:val="both"/>
        <w:rPr>
          <w:rFonts w:asciiTheme="minorHAnsi" w:hAnsiTheme="minorHAnsi" w:cstheme="minorHAnsi"/>
          <w:b/>
          <w:i/>
          <w:color w:val="auto"/>
        </w:rPr>
      </w:pPr>
      <w:r w:rsidRPr="00AB41EF">
        <w:rPr>
          <w:rFonts w:asciiTheme="minorHAnsi" w:hAnsiTheme="minorHAnsi" w:cstheme="minorHAnsi"/>
          <w:b/>
          <w:i/>
          <w:color w:val="auto"/>
        </w:rPr>
        <w:t>Exmo. Vereador Sidmar Rodrigo Toloi</w:t>
      </w:r>
      <w:r w:rsidRPr="00AB41EF" w:rsidR="00973E66">
        <w:rPr>
          <w:rFonts w:asciiTheme="minorHAnsi" w:hAnsiTheme="minorHAnsi" w:cstheme="minorHAnsi"/>
          <w:b/>
          <w:i/>
          <w:color w:val="auto"/>
        </w:rPr>
        <w:t>.</w:t>
      </w:r>
    </w:p>
    <w:p w:rsidR="00EA669D" w:rsidRPr="00AB41EF" w:rsidP="00053466" w14:paraId="4C800A41" w14:textId="77777777">
      <w:pPr>
        <w:pStyle w:val="Default"/>
        <w:spacing w:line="360" w:lineRule="auto"/>
        <w:jc w:val="both"/>
        <w:rPr>
          <w:rFonts w:asciiTheme="minorHAnsi" w:hAnsiTheme="minorHAnsi" w:cstheme="minorHAnsi"/>
          <w:b/>
          <w:i/>
          <w:color w:val="auto"/>
        </w:rPr>
      </w:pPr>
    </w:p>
    <w:p w:rsidR="00623AD7" w:rsidRPr="00AB41EF" w:rsidP="003C2F5F" w14:paraId="4ABBC958" w14:textId="7A7A9E88">
      <w:pPr>
        <w:pStyle w:val="Default"/>
        <w:tabs>
          <w:tab w:val="left" w:pos="2055"/>
        </w:tabs>
        <w:spacing w:line="360" w:lineRule="auto"/>
        <w:jc w:val="both"/>
        <w:rPr>
          <w:rFonts w:asciiTheme="minorHAnsi" w:hAnsiTheme="minorHAnsi" w:cstheme="minorHAnsi"/>
          <w:b/>
          <w:i/>
          <w:color w:val="auto"/>
        </w:rPr>
      </w:pPr>
      <w:r w:rsidRPr="00AB41EF">
        <w:rPr>
          <w:rFonts w:asciiTheme="minorHAnsi" w:hAnsiTheme="minorHAnsi" w:cstheme="minorHAnsi"/>
          <w:b/>
          <w:i/>
          <w:color w:val="auto"/>
        </w:rPr>
        <w:tab/>
      </w:r>
    </w:p>
    <w:p w:rsidR="0064084E" w:rsidP="0064084E" w14:paraId="2D15EFF1" w14:textId="4E0502B8">
      <w:pPr>
        <w:spacing w:after="240" w:line="360" w:lineRule="auto"/>
        <w:ind w:firstLine="1701"/>
        <w:jc w:val="both"/>
        <w:rPr>
          <w:rFonts w:eastAsia="Times New Roman" w:cstheme="minorHAnsi"/>
          <w:i/>
          <w:sz w:val="24"/>
          <w:szCs w:val="24"/>
          <w:lang w:eastAsia="pt-BR"/>
        </w:rPr>
      </w:pPr>
      <w:r w:rsidRPr="00AB41EF">
        <w:rPr>
          <w:rFonts w:eastAsia="Times New Roman" w:cstheme="minorHAnsi"/>
          <w:sz w:val="24"/>
          <w:szCs w:val="24"/>
          <w:lang w:eastAsia="pt-BR"/>
        </w:rPr>
        <w:t xml:space="preserve">Trata-se de parecer jurídico </w:t>
      </w:r>
      <w:r w:rsidRPr="00AB41EF" w:rsidR="0029742D">
        <w:rPr>
          <w:rFonts w:eastAsia="Times New Roman" w:cstheme="minorHAnsi"/>
          <w:sz w:val="24"/>
          <w:szCs w:val="24"/>
          <w:lang w:eastAsia="pt-BR"/>
        </w:rPr>
        <w:t>relativo ao projeto em epígrafe</w:t>
      </w:r>
      <w:r w:rsidRPr="00AB41EF">
        <w:rPr>
          <w:rFonts w:eastAsia="Times New Roman" w:cstheme="minorHAnsi"/>
          <w:sz w:val="24"/>
          <w:szCs w:val="24"/>
          <w:lang w:eastAsia="pt-BR"/>
        </w:rPr>
        <w:t xml:space="preserve"> </w:t>
      </w:r>
      <w:r w:rsidRPr="00AB41EF" w:rsidR="00E503EA">
        <w:rPr>
          <w:rFonts w:eastAsia="Times New Roman" w:cstheme="minorHAnsi"/>
          <w:sz w:val="24"/>
          <w:szCs w:val="24"/>
          <w:lang w:eastAsia="pt-BR"/>
        </w:rPr>
        <w:t xml:space="preserve">que </w:t>
      </w:r>
      <w:r w:rsidRPr="0064084E">
        <w:rPr>
          <w:rFonts w:eastAsia="Times New Roman" w:cstheme="minorHAnsi"/>
          <w:i/>
          <w:sz w:val="24"/>
          <w:szCs w:val="24"/>
          <w:lang w:eastAsia="pt-BR"/>
        </w:rPr>
        <w:t>“Autoriza o Poder Executivo Municipal a celebrar convênio com a Escola de Artes, Ciências e Humanidades - EACH da Universidade de São Paulo – USP, na forma que especifica”.</w:t>
      </w:r>
    </w:p>
    <w:p w:rsidR="008B1AF1" w:rsidP="008B1AF1" w14:paraId="1C10564D" w14:textId="544AAFE3">
      <w:pPr>
        <w:spacing w:after="240" w:line="360" w:lineRule="auto"/>
        <w:ind w:firstLine="1701"/>
        <w:jc w:val="both"/>
        <w:rPr>
          <w:rFonts w:eastAsia="Times New Roman" w:cstheme="minorHAnsi"/>
          <w:i/>
          <w:sz w:val="24"/>
          <w:szCs w:val="24"/>
          <w:lang w:eastAsia="pt-BR"/>
        </w:rPr>
      </w:pPr>
      <w:r>
        <w:rPr>
          <w:rFonts w:eastAsia="Times New Roman" w:cstheme="minorHAnsi"/>
          <w:sz w:val="24"/>
          <w:szCs w:val="24"/>
          <w:lang w:eastAsia="pt-BR"/>
        </w:rPr>
        <w:t>Da mensagem extraímos que o projeto visa</w:t>
      </w:r>
      <w:r w:rsidR="00E162E0">
        <w:rPr>
          <w:rFonts w:eastAsia="Times New Roman" w:cstheme="minorHAnsi"/>
          <w:i/>
          <w:sz w:val="24"/>
          <w:szCs w:val="24"/>
          <w:lang w:eastAsia="pt-BR"/>
        </w:rPr>
        <w:t xml:space="preserve"> “</w:t>
      </w:r>
      <w:r>
        <w:rPr>
          <w:rFonts w:eastAsia="Times New Roman" w:cstheme="minorHAnsi"/>
          <w:i/>
          <w:sz w:val="24"/>
          <w:szCs w:val="24"/>
          <w:lang w:eastAsia="pt-BR"/>
        </w:rPr>
        <w:t xml:space="preserve">... </w:t>
      </w:r>
      <w:r w:rsidRPr="008B1AF1">
        <w:rPr>
          <w:rFonts w:eastAsia="Times New Roman" w:cstheme="minorHAnsi"/>
          <w:i/>
          <w:sz w:val="24"/>
          <w:szCs w:val="24"/>
          <w:lang w:eastAsia="pt-BR"/>
        </w:rPr>
        <w:t>obter autorização legislativa para celebrar convênio com o Governo do Estado de São Paulo, visando obter autorização legislativa para que a USP, através da Escola de</w:t>
      </w:r>
      <w:r>
        <w:rPr>
          <w:rFonts w:eastAsia="Times New Roman" w:cstheme="minorHAnsi"/>
          <w:i/>
          <w:sz w:val="24"/>
          <w:szCs w:val="24"/>
          <w:lang w:eastAsia="pt-BR"/>
        </w:rPr>
        <w:t xml:space="preserve"> </w:t>
      </w:r>
      <w:r w:rsidRPr="008B1AF1">
        <w:rPr>
          <w:rFonts w:eastAsia="Times New Roman" w:cstheme="minorHAnsi"/>
          <w:i/>
          <w:sz w:val="24"/>
          <w:szCs w:val="24"/>
          <w:lang w:eastAsia="pt-BR"/>
        </w:rPr>
        <w:t>Artes, Ciências e Humanidades – EACH</w:t>
      </w:r>
      <w:r w:rsidRPr="008B1AF1">
        <w:rPr>
          <w:rFonts w:eastAsia="Times New Roman" w:cstheme="minorHAnsi"/>
          <w:i/>
          <w:sz w:val="24"/>
          <w:szCs w:val="24"/>
          <w:lang w:eastAsia="pt-BR"/>
        </w:rPr>
        <w:t>, elabore</w:t>
      </w:r>
      <w:r w:rsidRPr="008B1AF1">
        <w:rPr>
          <w:rFonts w:eastAsia="Times New Roman" w:cstheme="minorHAnsi"/>
          <w:i/>
          <w:sz w:val="24"/>
          <w:szCs w:val="24"/>
          <w:lang w:eastAsia="pt-BR"/>
        </w:rPr>
        <w:t xml:space="preserve"> o Plano Diretor de Turismo do Município de Valinhos</w:t>
      </w:r>
      <w:r>
        <w:rPr>
          <w:rFonts w:eastAsia="Times New Roman" w:cstheme="minorHAnsi"/>
          <w:i/>
          <w:sz w:val="24"/>
          <w:szCs w:val="24"/>
          <w:lang w:eastAsia="pt-BR"/>
        </w:rPr>
        <w:t>”.</w:t>
      </w:r>
    </w:p>
    <w:p w:rsidR="00706AB2" w:rsidP="008B1AF1" w14:paraId="77B33E98" w14:textId="1F3B0EA0">
      <w:pPr>
        <w:spacing w:after="240" w:line="360" w:lineRule="auto"/>
        <w:ind w:firstLine="1701"/>
        <w:jc w:val="both"/>
        <w:rPr>
          <w:rFonts w:eastAsia="Times New Roman" w:cstheme="minorHAnsi"/>
          <w:sz w:val="24"/>
          <w:szCs w:val="24"/>
          <w:lang w:eastAsia="pt-BR"/>
        </w:rPr>
      </w:pPr>
      <w:r>
        <w:rPr>
          <w:rFonts w:eastAsia="Times New Roman" w:cstheme="minorHAnsi"/>
          <w:sz w:val="24"/>
          <w:szCs w:val="24"/>
          <w:lang w:eastAsia="pt-BR"/>
        </w:rPr>
        <w:t>Consta, ainda:</w:t>
      </w:r>
    </w:p>
    <w:p w:rsidR="00706AB2" w:rsidRPr="00C84C14" w:rsidP="00C84C14" w14:paraId="0FFC9126" w14:textId="5F7B21B0">
      <w:pPr>
        <w:spacing w:after="240"/>
        <w:ind w:left="2268"/>
        <w:jc w:val="both"/>
        <w:rPr>
          <w:i/>
        </w:rPr>
      </w:pPr>
      <w:r w:rsidRPr="00C84C14">
        <w:rPr>
          <w:i/>
        </w:rPr>
        <w:t>(...)</w:t>
      </w:r>
    </w:p>
    <w:p w:rsidR="00C84C14" w:rsidRPr="00C84C14" w:rsidP="0061357C" w14:paraId="57821F49" w14:textId="77777777">
      <w:pPr>
        <w:spacing w:after="240" w:line="300" w:lineRule="auto"/>
        <w:ind w:left="2268"/>
        <w:jc w:val="both"/>
        <w:rPr>
          <w:i/>
        </w:rPr>
      </w:pPr>
      <w:r w:rsidRPr="00C84C14">
        <w:rPr>
          <w:i/>
        </w:rPr>
        <w:t xml:space="preserve">Oportuno destacar que, o recurso estadual é </w:t>
      </w:r>
      <w:r w:rsidRPr="00C84C14">
        <w:rPr>
          <w:i/>
        </w:rPr>
        <w:t>resultantes da emenda impositiva (2020.076.18406) do Deputado</w:t>
      </w:r>
      <w:r w:rsidRPr="00C84C14">
        <w:rPr>
          <w:i/>
        </w:rPr>
        <w:t xml:space="preserve"> Rafael </w:t>
      </w:r>
      <w:r w:rsidRPr="00C84C14">
        <w:rPr>
          <w:i/>
        </w:rPr>
        <w:t>Zimbaldi</w:t>
      </w:r>
      <w:r w:rsidRPr="00C84C14">
        <w:rPr>
          <w:i/>
        </w:rPr>
        <w:t xml:space="preserve">, destinada a gerar recursos para elaboração do “Plano Diretor de Turismo”, justifica-se a necessidade do município elaborar um Plano Diretor de Turismo, desenvolvendo e fortalecendo o cenário turístico local, além de preencher um dos requisitos básicos para pleitearmos a classificação como MIT – Município de Interesse Turístico, objetivo traçado pelo COMTUR de Valinhos. </w:t>
      </w:r>
    </w:p>
    <w:p w:rsidR="00706AB2" w:rsidRPr="00C84C14" w:rsidP="0061357C" w14:paraId="62BA46CD" w14:textId="35F71EAB">
      <w:pPr>
        <w:spacing w:after="240" w:line="300" w:lineRule="auto"/>
        <w:ind w:left="2268"/>
        <w:jc w:val="both"/>
        <w:rPr>
          <w:i/>
        </w:rPr>
      </w:pPr>
      <w:r w:rsidRPr="00C84C14">
        <w:rPr>
          <w:i/>
        </w:rPr>
        <w:t xml:space="preserve">Para tanto, em conformidade com a disposição do art. 8°, XIV, da Lei Orgânica, faz-se necessária </w:t>
      </w:r>
      <w:r w:rsidRPr="00C84C14">
        <w:rPr>
          <w:i/>
        </w:rPr>
        <w:t>a</w:t>
      </w:r>
      <w:r w:rsidRPr="00C84C14">
        <w:rPr>
          <w:i/>
        </w:rPr>
        <w:t xml:space="preserve"> aprovação do projeto de lei ora encaminhado, vez que alguns encargos deverão ser suportados pela Municipalidade, tais como infraestrutura, estadia e despesas e taxas oficiais para proteção da propriedade intelectual.</w:t>
      </w:r>
    </w:p>
    <w:p w:rsidR="00C84C14" w:rsidRPr="00C84C14" w:rsidP="00C84C14" w14:paraId="64605638" w14:textId="3320BD3D">
      <w:pPr>
        <w:spacing w:after="240"/>
        <w:ind w:left="2268"/>
        <w:jc w:val="both"/>
        <w:rPr>
          <w:rFonts w:eastAsia="Times New Roman" w:cstheme="minorHAnsi"/>
          <w:i/>
          <w:sz w:val="24"/>
          <w:szCs w:val="24"/>
          <w:lang w:eastAsia="pt-BR"/>
        </w:rPr>
      </w:pPr>
      <w:r w:rsidRPr="00C84C14">
        <w:rPr>
          <w:i/>
        </w:rPr>
        <w:t>(...)</w:t>
      </w:r>
      <w:bookmarkStart w:id="0" w:name="_GoBack"/>
      <w:bookmarkEnd w:id="0"/>
    </w:p>
    <w:p w:rsidR="005A2F0B" w:rsidRPr="00AB41EF" w:rsidP="00053466" w14:paraId="71911B29" w14:textId="7E26E253">
      <w:pPr>
        <w:spacing w:after="120" w:line="360" w:lineRule="auto"/>
        <w:ind w:firstLine="1701"/>
        <w:jc w:val="both"/>
        <w:rPr>
          <w:rFonts w:cstheme="minorHAnsi"/>
          <w:sz w:val="24"/>
          <w:szCs w:val="24"/>
        </w:rPr>
      </w:pPr>
      <w:r w:rsidRPr="00AB41EF">
        <w:rPr>
          <w:rFonts w:cstheme="minorHAnsi"/>
          <w:i/>
          <w:sz w:val="24"/>
          <w:szCs w:val="24"/>
        </w:rPr>
        <w:t>Ab initio</w:t>
      </w:r>
      <w:r w:rsidRPr="00AB41EF">
        <w:rPr>
          <w:rFonts w:cstheme="minorHAnsi"/>
          <w:sz w:val="24"/>
          <w:szCs w:val="24"/>
        </w:rPr>
        <w:t>, cumpre destacar a competência regimental</w:t>
      </w:r>
      <w:r w:rsidRPr="00AB41EF" w:rsidR="00973E66">
        <w:rPr>
          <w:rFonts w:cstheme="minorHAnsi"/>
          <w:sz w:val="24"/>
          <w:szCs w:val="24"/>
        </w:rPr>
        <w:t xml:space="preserve"> da </w:t>
      </w:r>
      <w:r w:rsidRPr="00AB41EF">
        <w:rPr>
          <w:rFonts w:cstheme="minorHAnsi"/>
          <w:sz w:val="24"/>
          <w:szCs w:val="24"/>
        </w:rPr>
        <w:t>Comissão de Justiça e Redação</w:t>
      </w:r>
      <w:r w:rsidRPr="00AB41EF" w:rsidR="00973E66">
        <w:rPr>
          <w:rFonts w:cstheme="minorHAnsi"/>
          <w:sz w:val="24"/>
          <w:szCs w:val="24"/>
        </w:rPr>
        <w:t xml:space="preserve"> </w:t>
      </w:r>
      <w:r w:rsidRPr="00AB41EF">
        <w:rPr>
          <w:rFonts w:cstheme="minorHAnsi"/>
          <w:sz w:val="24"/>
          <w:szCs w:val="24"/>
        </w:rPr>
        <w:t>estabelecida no artigo 38.</w:t>
      </w:r>
      <w:r>
        <w:rPr>
          <w:rStyle w:val="FootnoteReference"/>
          <w:rFonts w:cstheme="minorHAnsi"/>
          <w:sz w:val="24"/>
          <w:szCs w:val="24"/>
        </w:rPr>
        <w:footnoteReference w:id="2"/>
      </w:r>
    </w:p>
    <w:p w:rsidR="00C65153" w:rsidRPr="00AB41EF" w:rsidP="00055A36" w14:paraId="3996D272" w14:textId="674436C6">
      <w:pPr>
        <w:spacing w:after="120" w:line="360" w:lineRule="auto"/>
        <w:ind w:firstLine="1701"/>
        <w:jc w:val="both"/>
        <w:rPr>
          <w:rFonts w:cstheme="minorHAnsi"/>
        </w:rPr>
      </w:pPr>
      <w:r w:rsidRPr="00AB41EF">
        <w:rPr>
          <w:rFonts w:cstheme="minorHAnsi"/>
          <w:sz w:val="24"/>
          <w:szCs w:val="24"/>
        </w:rPr>
        <w:t>Outrossim</w:t>
      </w:r>
      <w:r w:rsidRPr="00AB41EF">
        <w:rPr>
          <w:rFonts w:cstheme="minorHAnsi"/>
          <w:sz w:val="24"/>
          <w:szCs w:val="24"/>
        </w:rPr>
        <w:t>, ressalta-se que a opinião jurídica exarada nes</w:t>
      </w:r>
      <w:r w:rsidRPr="00AB41EF" w:rsidR="00B20851">
        <w:rPr>
          <w:rFonts w:cstheme="minorHAnsi"/>
          <w:sz w:val="24"/>
          <w:szCs w:val="24"/>
        </w:rPr>
        <w:t>s</w:t>
      </w:r>
      <w:r w:rsidRPr="00AB41EF">
        <w:rPr>
          <w:rFonts w:cstheme="minorHAnsi"/>
          <w:sz w:val="24"/>
          <w:szCs w:val="24"/>
        </w:rPr>
        <w:t xml:space="preserve">e </w:t>
      </w:r>
      <w:r w:rsidRPr="00112D61">
        <w:rPr>
          <w:rFonts w:cstheme="minorHAnsi"/>
          <w:b/>
          <w:sz w:val="24"/>
          <w:szCs w:val="24"/>
        </w:rPr>
        <w:t>parecer não tem força vinculante,</w:t>
      </w:r>
      <w:r w:rsidRPr="00AB41EF">
        <w:rPr>
          <w:rFonts w:cstheme="minorHAnsi"/>
          <w:sz w:val="24"/>
          <w:szCs w:val="24"/>
        </w:rPr>
        <w:t xml:space="preserve"> sendo meramente opinativo não fundamentando decisão proferida pelas Comissões e/ou nobres vereadores.</w:t>
      </w:r>
      <w:r w:rsidRPr="00AB41EF" w:rsidR="00055A36">
        <w:rPr>
          <w:rFonts w:cstheme="minorHAnsi"/>
          <w:sz w:val="24"/>
          <w:szCs w:val="24"/>
        </w:rPr>
        <w:t xml:space="preserve"> </w:t>
      </w:r>
      <w:r w:rsidRPr="00AB41EF">
        <w:rPr>
          <w:rFonts w:cstheme="minorHAnsi"/>
        </w:rPr>
        <w:t xml:space="preserve">Nesse sentido é o entendimento do Supremo Tribunal Federal: </w:t>
      </w:r>
    </w:p>
    <w:p w:rsidR="00C65153" w:rsidRPr="00AB41EF" w:rsidP="00116058" w14:paraId="6A14452A" w14:textId="77777777">
      <w:pPr>
        <w:pStyle w:val="Default"/>
        <w:spacing w:after="240" w:line="276" w:lineRule="auto"/>
        <w:ind w:left="2268"/>
        <w:jc w:val="both"/>
        <w:rPr>
          <w:rFonts w:asciiTheme="minorHAnsi" w:hAnsiTheme="minorHAnsi" w:cstheme="minorHAnsi"/>
          <w:i/>
          <w:sz w:val="22"/>
          <w:szCs w:val="22"/>
        </w:rPr>
      </w:pPr>
      <w:r w:rsidRPr="00AB41EF">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AB41EF">
        <w:rPr>
          <w:rFonts w:asciiTheme="minorHAnsi" w:hAnsiTheme="minorHAnsi" w:cstheme="minorHAnsi"/>
          <w:i/>
          <w:sz w:val="22"/>
          <w:szCs w:val="22"/>
        </w:rPr>
        <w:t>ex</w:t>
      </w:r>
      <w:r w:rsidRPr="00AB41EF">
        <w:rPr>
          <w:rFonts w:asciiTheme="minorHAnsi" w:hAnsiTheme="minorHAnsi" w:cstheme="minorHAnsi"/>
          <w:i/>
          <w:sz w:val="22"/>
          <w:szCs w:val="22"/>
        </w:rPr>
        <w:t xml:space="preserve"> </w:t>
      </w:r>
      <w:r w:rsidRPr="00AB41EF">
        <w:rPr>
          <w:rFonts w:asciiTheme="minorHAnsi" w:hAnsiTheme="minorHAnsi" w:cstheme="minorHAnsi"/>
          <w:i/>
          <w:sz w:val="22"/>
          <w:szCs w:val="22"/>
        </w:rPr>
        <w:t>oficio</w:t>
      </w:r>
      <w:r w:rsidRPr="00AB41EF">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234202" w:rsidP="00234202" w14:paraId="2542D09E" w14:textId="77777777">
      <w:pPr>
        <w:pStyle w:val="Default"/>
        <w:spacing w:after="240" w:line="360" w:lineRule="auto"/>
        <w:ind w:firstLine="1701"/>
        <w:jc w:val="both"/>
        <w:rPr>
          <w:rFonts w:asciiTheme="minorHAnsi" w:hAnsiTheme="minorHAnsi" w:cstheme="minorHAnsi"/>
          <w:color w:val="auto"/>
        </w:rPr>
      </w:pPr>
      <w:r w:rsidRPr="00AB41EF">
        <w:rPr>
          <w:rFonts w:asciiTheme="minorHAnsi" w:hAnsiTheme="minorHAnsi" w:cstheme="minorHAnsi"/>
          <w:color w:val="auto"/>
        </w:rPr>
        <w:t>Considerando-se o</w:t>
      </w:r>
      <w:r w:rsidR="007A4CCA">
        <w:rPr>
          <w:rFonts w:asciiTheme="minorHAnsi" w:hAnsiTheme="minorHAnsi" w:cstheme="minorHAnsi"/>
          <w:color w:val="auto"/>
        </w:rPr>
        <w:t>s</w:t>
      </w:r>
      <w:r w:rsidRPr="00AB41EF" w:rsidR="00A32BE6">
        <w:rPr>
          <w:rFonts w:asciiTheme="minorHAnsi" w:hAnsiTheme="minorHAnsi" w:cstheme="minorHAnsi"/>
          <w:color w:val="auto"/>
        </w:rPr>
        <w:t xml:space="preserve"> aspecto</w:t>
      </w:r>
      <w:r w:rsidR="007A4CCA">
        <w:rPr>
          <w:rFonts w:asciiTheme="minorHAnsi" w:hAnsiTheme="minorHAnsi" w:cstheme="minorHAnsi"/>
          <w:color w:val="auto"/>
        </w:rPr>
        <w:t>s</w:t>
      </w:r>
      <w:r w:rsidRPr="00AB41EF" w:rsidR="00A32BE6">
        <w:rPr>
          <w:rFonts w:asciiTheme="minorHAnsi" w:hAnsiTheme="minorHAnsi" w:cstheme="minorHAnsi"/>
          <w:color w:val="auto"/>
        </w:rPr>
        <w:t xml:space="preserve"> </w:t>
      </w:r>
      <w:r w:rsidRPr="00AB41EF" w:rsidR="00916CB5">
        <w:rPr>
          <w:rFonts w:asciiTheme="minorHAnsi" w:hAnsiTheme="minorHAnsi" w:cstheme="minorHAnsi"/>
          <w:color w:val="auto"/>
        </w:rPr>
        <w:t>jurídico</w:t>
      </w:r>
      <w:r w:rsidR="007A4CCA">
        <w:rPr>
          <w:rFonts w:asciiTheme="minorHAnsi" w:hAnsiTheme="minorHAnsi" w:cstheme="minorHAnsi"/>
          <w:color w:val="auto"/>
        </w:rPr>
        <w:t>s</w:t>
      </w:r>
      <w:r w:rsidRPr="00AB41EF">
        <w:rPr>
          <w:rFonts w:asciiTheme="minorHAnsi" w:hAnsiTheme="minorHAnsi" w:cstheme="minorHAnsi"/>
          <w:color w:val="auto"/>
        </w:rPr>
        <w:t xml:space="preserve"> passa-se </w:t>
      </w:r>
      <w:r w:rsidRPr="00AB41EF" w:rsidR="002D1F88">
        <w:rPr>
          <w:rFonts w:asciiTheme="minorHAnsi" w:hAnsiTheme="minorHAnsi" w:cstheme="minorHAnsi"/>
          <w:color w:val="auto"/>
        </w:rPr>
        <w:t>a</w:t>
      </w:r>
      <w:r w:rsidRPr="00AB41EF">
        <w:rPr>
          <w:rFonts w:asciiTheme="minorHAnsi" w:hAnsiTheme="minorHAnsi" w:cstheme="minorHAnsi"/>
          <w:color w:val="auto"/>
        </w:rPr>
        <w:t xml:space="preserve"> </w:t>
      </w:r>
      <w:r w:rsidRPr="00AB41EF">
        <w:rPr>
          <w:rFonts w:asciiTheme="minorHAnsi" w:hAnsiTheme="minorHAnsi" w:cstheme="minorHAnsi"/>
          <w:b/>
          <w:color w:val="auto"/>
        </w:rPr>
        <w:t>análise técnica</w:t>
      </w:r>
      <w:r w:rsidRPr="00AB41EF">
        <w:rPr>
          <w:rFonts w:asciiTheme="minorHAnsi" w:hAnsiTheme="minorHAnsi" w:cstheme="minorHAnsi"/>
          <w:color w:val="auto"/>
        </w:rPr>
        <w:t xml:space="preserve"> do projeto. </w:t>
      </w:r>
    </w:p>
    <w:p w:rsidR="00A21575" w:rsidRPr="00AB41EF" w:rsidP="00053466" w14:paraId="08354287" w14:textId="368A5A51">
      <w:pPr>
        <w:pStyle w:val="Default"/>
        <w:spacing w:after="240" w:line="360" w:lineRule="auto"/>
        <w:ind w:firstLine="1701"/>
        <w:jc w:val="both"/>
        <w:rPr>
          <w:rFonts w:asciiTheme="minorHAnsi" w:hAnsiTheme="minorHAnsi" w:cstheme="minorHAnsi"/>
          <w:i/>
          <w:color w:val="auto"/>
        </w:rPr>
      </w:pPr>
      <w:r w:rsidRPr="00AB41EF">
        <w:rPr>
          <w:rFonts w:asciiTheme="minorHAnsi" w:hAnsiTheme="minorHAnsi" w:cstheme="minorHAnsi"/>
          <w:color w:val="auto"/>
        </w:rPr>
        <w:t xml:space="preserve">A proposta em exame, no que tange à </w:t>
      </w:r>
      <w:r w:rsidRPr="00AB41EF" w:rsidR="00AD2EF4">
        <w:rPr>
          <w:rFonts w:asciiTheme="minorHAnsi" w:hAnsiTheme="minorHAnsi" w:cstheme="minorHAnsi"/>
          <w:b/>
          <w:color w:val="auto"/>
        </w:rPr>
        <w:t>competência municipal</w:t>
      </w:r>
      <w:r w:rsidRPr="00AB41EF">
        <w:rPr>
          <w:rFonts w:asciiTheme="minorHAnsi" w:hAnsiTheme="minorHAnsi" w:cstheme="minorHAnsi"/>
          <w:b/>
          <w:color w:val="auto"/>
        </w:rPr>
        <w:t>,</w:t>
      </w:r>
      <w:r w:rsidRPr="00AB41EF">
        <w:rPr>
          <w:rFonts w:asciiTheme="minorHAnsi" w:hAnsiTheme="minorHAnsi" w:cstheme="minorHAnsi"/>
          <w:color w:val="auto"/>
        </w:rPr>
        <w:t xml:space="preserve"> afigura-se revestida de constitucionalidade, pois por força da Constituição </w:t>
      </w:r>
      <w:r w:rsidRPr="00AB41EF" w:rsidR="006B1DD9">
        <w:rPr>
          <w:rFonts w:asciiTheme="minorHAnsi" w:hAnsiTheme="minorHAnsi" w:cstheme="minorHAnsi"/>
          <w:color w:val="auto"/>
        </w:rPr>
        <w:t xml:space="preserve">Federal </w:t>
      </w:r>
      <w:r w:rsidRPr="00AB41EF">
        <w:rPr>
          <w:rFonts w:asciiTheme="minorHAnsi" w:hAnsiTheme="minorHAnsi" w:cstheme="minorHAnsi"/>
          <w:color w:val="auto"/>
        </w:rPr>
        <w:t xml:space="preserve">os </w:t>
      </w:r>
      <w:r w:rsidRPr="00AB41EF">
        <w:rPr>
          <w:rFonts w:asciiTheme="minorHAnsi" w:hAnsiTheme="minorHAnsi" w:cstheme="minorHAnsi"/>
          <w:color w:val="auto"/>
        </w:rPr>
        <w:t>Municípios foram dotados de autonomia legislativa, que vem consubstanciada na capacidade de legislar sobre assuntos de inter</w:t>
      </w:r>
      <w:r w:rsidRPr="00AB41EF" w:rsidR="000A2B7F">
        <w:rPr>
          <w:rFonts w:asciiTheme="minorHAnsi" w:hAnsiTheme="minorHAnsi" w:cstheme="minorHAnsi"/>
          <w:color w:val="auto"/>
        </w:rPr>
        <w:t>esse local</w:t>
      </w:r>
      <w:r w:rsidRPr="00AB41EF">
        <w:rPr>
          <w:rFonts w:asciiTheme="minorHAnsi" w:hAnsiTheme="minorHAnsi" w:cstheme="minorHAnsi"/>
          <w:color w:val="auto"/>
        </w:rPr>
        <w:t xml:space="preserve">, </w:t>
      </w:r>
      <w:r w:rsidRPr="00AB41EF">
        <w:rPr>
          <w:rFonts w:asciiTheme="minorHAnsi" w:hAnsiTheme="minorHAnsi" w:cstheme="minorHAnsi"/>
          <w:i/>
          <w:color w:val="auto"/>
        </w:rPr>
        <w:t>in verbis:</w:t>
      </w:r>
    </w:p>
    <w:p w:rsidR="00A21575" w:rsidRPr="00AB41EF" w:rsidP="00EA669D" w14:paraId="7E45F21B" w14:textId="54F04B75">
      <w:pPr>
        <w:tabs>
          <w:tab w:val="left" w:pos="2268"/>
          <w:tab w:val="left" w:pos="2410"/>
        </w:tabs>
        <w:autoSpaceDE w:val="0"/>
        <w:autoSpaceDN w:val="0"/>
        <w:adjustRightInd w:val="0"/>
        <w:spacing w:before="120" w:after="120" w:line="300" w:lineRule="auto"/>
        <w:ind w:left="2268"/>
        <w:jc w:val="both"/>
        <w:rPr>
          <w:rFonts w:eastAsia="Calibri" w:cstheme="minorHAnsi"/>
          <w:i/>
          <w:color w:val="000000"/>
        </w:rPr>
      </w:pPr>
      <w:r w:rsidRPr="00AB41EF">
        <w:rPr>
          <w:rFonts w:eastAsia="Calibri" w:cstheme="minorHAnsi"/>
          <w:i/>
          <w:color w:val="000000"/>
        </w:rPr>
        <w:t>Art. 30. Compete aos Municípios:</w:t>
      </w:r>
    </w:p>
    <w:p w:rsidR="00EC6150" w:rsidRPr="00AB41EF" w:rsidP="00EC6150" w14:paraId="47CAEBE7" w14:textId="42F12378">
      <w:pPr>
        <w:pStyle w:val="ListParagraph"/>
        <w:numPr>
          <w:ilvl w:val="0"/>
          <w:numId w:val="3"/>
        </w:numPr>
        <w:tabs>
          <w:tab w:val="left" w:pos="2268"/>
          <w:tab w:val="left" w:pos="2410"/>
        </w:tabs>
        <w:autoSpaceDE w:val="0"/>
        <w:autoSpaceDN w:val="0"/>
        <w:adjustRightInd w:val="0"/>
        <w:spacing w:before="120" w:after="120" w:line="300" w:lineRule="auto"/>
        <w:jc w:val="both"/>
        <w:rPr>
          <w:rFonts w:eastAsia="Calibri" w:cstheme="minorHAnsi"/>
          <w:i/>
          <w:color w:val="000000"/>
        </w:rPr>
      </w:pPr>
      <w:r w:rsidRPr="00AB41EF">
        <w:rPr>
          <w:rFonts w:eastAsia="Calibri" w:cstheme="minorHAnsi"/>
          <w:i/>
          <w:color w:val="000000"/>
        </w:rPr>
        <w:t xml:space="preserve"> </w:t>
      </w:r>
      <w:r w:rsidRPr="00AB41EF" w:rsidR="00A21575">
        <w:rPr>
          <w:rFonts w:eastAsia="Calibri" w:cstheme="minorHAnsi"/>
          <w:i/>
          <w:color w:val="000000"/>
        </w:rPr>
        <w:t>legislar sobre assuntos de interesse local</w:t>
      </w:r>
    </w:p>
    <w:p w:rsidR="00623AD7" w:rsidRPr="00AB41EF" w:rsidP="00EA669D" w14:paraId="4ED24074" w14:textId="74B7A5F9">
      <w:pPr>
        <w:tabs>
          <w:tab w:val="left" w:pos="2268"/>
          <w:tab w:val="left" w:pos="2410"/>
        </w:tabs>
        <w:autoSpaceDE w:val="0"/>
        <w:autoSpaceDN w:val="0"/>
        <w:adjustRightInd w:val="0"/>
        <w:spacing w:before="120" w:after="240" w:line="300" w:lineRule="auto"/>
        <w:ind w:left="2268"/>
        <w:jc w:val="both"/>
        <w:rPr>
          <w:rFonts w:cstheme="minorHAnsi"/>
        </w:rPr>
      </w:pPr>
      <w:r w:rsidRPr="00AB41EF">
        <w:rPr>
          <w:rFonts w:eastAsia="Calibri" w:cstheme="minorHAnsi"/>
          <w:i/>
          <w:color w:val="000000"/>
        </w:rPr>
        <w:t>(...)</w:t>
      </w:r>
      <w:r w:rsidRPr="00AB41EF">
        <w:rPr>
          <w:rFonts w:cstheme="minorHAnsi"/>
        </w:rPr>
        <w:t xml:space="preserve"> </w:t>
      </w:r>
    </w:p>
    <w:p w:rsidR="00623AD7" w:rsidRPr="00AB41EF" w:rsidP="00622D40" w14:paraId="72FF87E4" w14:textId="77777777">
      <w:pPr>
        <w:spacing w:after="240" w:line="360" w:lineRule="auto"/>
        <w:ind w:firstLine="1701"/>
        <w:jc w:val="both"/>
        <w:rPr>
          <w:rFonts w:eastAsia="Times New Roman" w:cstheme="minorHAnsi"/>
          <w:sz w:val="24"/>
          <w:szCs w:val="24"/>
          <w:lang w:eastAsia="pt-BR"/>
        </w:rPr>
      </w:pPr>
      <w:r w:rsidRPr="00AB41EF">
        <w:rPr>
          <w:rFonts w:eastAsia="Times New Roman" w:cstheme="minorHAnsi"/>
          <w:sz w:val="24"/>
          <w:szCs w:val="24"/>
          <w:lang w:eastAsia="pt-BR"/>
        </w:rPr>
        <w:t>Nessa linha, a Lei Orgânica do Município de Valinhos estabelece:</w:t>
      </w:r>
    </w:p>
    <w:p w:rsidR="00623AD7" w:rsidRPr="00AB41EF" w:rsidP="00EA669D" w14:paraId="500D294B" w14:textId="77777777">
      <w:pPr>
        <w:spacing w:after="0" w:line="300" w:lineRule="auto"/>
        <w:ind w:left="2268"/>
        <w:jc w:val="both"/>
        <w:rPr>
          <w:rFonts w:cstheme="minorHAnsi"/>
          <w:i/>
        </w:rPr>
      </w:pPr>
      <w:r w:rsidRPr="00AB41EF">
        <w:rPr>
          <w:rFonts w:cstheme="minorHAnsi"/>
          <w:i/>
        </w:rPr>
        <w:t xml:space="preserve">Art. 5º Compete ao Município, no exercício de sua autonomia, </w:t>
      </w:r>
      <w:r w:rsidRPr="00AB41EF">
        <w:rPr>
          <w:rFonts w:cstheme="minorHAnsi"/>
          <w:i/>
          <w:u w:val="single"/>
        </w:rPr>
        <w:t>legislar sobre tudo quanto respeite ao interesse local,</w:t>
      </w:r>
      <w:r w:rsidRPr="00AB41EF">
        <w:rPr>
          <w:rFonts w:cstheme="minorHAnsi"/>
          <w:i/>
        </w:rPr>
        <w:t xml:space="preserve"> tendo como objetivo o pleno desenvolvimento de suas funções sociais e garantir o bem-estar de seus habitantes, cabendo-lhe privativamente, entre outras, as seguintes atribuições:</w:t>
      </w:r>
    </w:p>
    <w:p w:rsidR="00623AD7" w:rsidRPr="00AB41EF" w:rsidP="00EA669D" w14:paraId="23F5F8A4" w14:textId="1C57C6CF">
      <w:pPr>
        <w:spacing w:after="0" w:line="300" w:lineRule="auto"/>
        <w:ind w:left="2268"/>
        <w:jc w:val="both"/>
        <w:rPr>
          <w:rFonts w:cstheme="minorHAnsi"/>
          <w:i/>
        </w:rPr>
      </w:pPr>
      <w:r w:rsidRPr="00AB41EF">
        <w:rPr>
          <w:rFonts w:cstheme="minorHAnsi"/>
          <w:i/>
        </w:rPr>
        <w:t>(...)</w:t>
      </w:r>
    </w:p>
    <w:p w:rsidR="00A84A80" w:rsidRPr="00AB41EF" w:rsidP="00EA669D" w14:paraId="5A3C8E21" w14:textId="77777777">
      <w:pPr>
        <w:spacing w:after="0" w:line="300" w:lineRule="auto"/>
        <w:ind w:left="2268"/>
        <w:jc w:val="both"/>
        <w:rPr>
          <w:rFonts w:cstheme="minorHAnsi"/>
          <w:i/>
        </w:rPr>
      </w:pPr>
    </w:p>
    <w:p w:rsidR="00623AD7" w:rsidRPr="00AB41EF" w:rsidP="00EA669D" w14:paraId="2E506F9D" w14:textId="4F87796E">
      <w:pPr>
        <w:spacing w:after="0" w:line="300" w:lineRule="auto"/>
        <w:ind w:left="2268"/>
        <w:jc w:val="both"/>
        <w:rPr>
          <w:rFonts w:cstheme="minorHAnsi"/>
          <w:i/>
        </w:rPr>
      </w:pPr>
      <w:r w:rsidRPr="00AB41EF">
        <w:rPr>
          <w:rFonts w:cstheme="minorHAnsi"/>
          <w:i/>
        </w:rPr>
        <w:t>“</w:t>
      </w:r>
      <w:r w:rsidRPr="00AB41EF">
        <w:rPr>
          <w:rFonts w:cstheme="minorHAnsi"/>
          <w:i/>
        </w:rPr>
        <w:t>Art.</w:t>
      </w:r>
      <w:r w:rsidRPr="00AB41EF">
        <w:rPr>
          <w:rFonts w:cstheme="minorHAnsi"/>
          <w:i/>
        </w:rPr>
        <w:t xml:space="preserve">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EE6781" w:rsidP="00EA669D" w14:paraId="1B262167" w14:textId="77777777">
      <w:pPr>
        <w:spacing w:after="0" w:line="300" w:lineRule="auto"/>
        <w:ind w:left="2268"/>
        <w:jc w:val="both"/>
        <w:rPr>
          <w:rFonts w:cstheme="minorHAnsi"/>
          <w:i/>
        </w:rPr>
      </w:pPr>
      <w:r w:rsidRPr="00AB41EF">
        <w:rPr>
          <w:rFonts w:cstheme="minorHAnsi"/>
          <w:i/>
        </w:rPr>
        <w:t>I - legislar sobre assuntos de interesse local;</w:t>
      </w:r>
      <w:r w:rsidRPr="00AB41EF" w:rsidR="006E4468">
        <w:rPr>
          <w:rFonts w:cstheme="minorHAnsi"/>
          <w:i/>
        </w:rPr>
        <w:t xml:space="preserve"> </w:t>
      </w:r>
    </w:p>
    <w:p w:rsidR="00A84A80" w:rsidRPr="00AB41EF" w:rsidP="00A84A80" w14:paraId="2522FB4F" w14:textId="77777777">
      <w:pPr>
        <w:spacing w:after="0" w:line="240" w:lineRule="auto"/>
        <w:ind w:left="2268"/>
        <w:jc w:val="both"/>
        <w:rPr>
          <w:rFonts w:cstheme="minorHAnsi"/>
          <w:i/>
          <w:sz w:val="24"/>
          <w:szCs w:val="24"/>
        </w:rPr>
      </w:pPr>
    </w:p>
    <w:p w:rsidR="00995E87" w:rsidRPr="00AB41EF" w:rsidP="00995E87" w14:paraId="616D43AF" w14:textId="77777777">
      <w:pPr>
        <w:autoSpaceDE w:val="0"/>
        <w:autoSpaceDN w:val="0"/>
        <w:adjustRightInd w:val="0"/>
        <w:spacing w:after="0" w:line="360" w:lineRule="auto"/>
        <w:jc w:val="both"/>
        <w:rPr>
          <w:rFonts w:cstheme="minorHAnsi"/>
          <w:sz w:val="24"/>
          <w:szCs w:val="24"/>
        </w:rPr>
      </w:pPr>
      <w:r w:rsidRPr="00AB41EF">
        <w:rPr>
          <w:rFonts w:cstheme="minorHAnsi"/>
          <w:sz w:val="24"/>
          <w:szCs w:val="24"/>
        </w:rPr>
        <w:t xml:space="preserve"> </w:t>
      </w:r>
      <w:r w:rsidRPr="00AB41EF">
        <w:rPr>
          <w:rFonts w:cstheme="minorHAnsi"/>
          <w:sz w:val="24"/>
          <w:szCs w:val="24"/>
        </w:rPr>
        <w:tab/>
      </w:r>
      <w:r w:rsidRPr="00AB41EF">
        <w:rPr>
          <w:rFonts w:cstheme="minorHAnsi"/>
          <w:sz w:val="24"/>
          <w:szCs w:val="24"/>
        </w:rPr>
        <w:tab/>
        <w:t xml:space="preserve">   </w:t>
      </w:r>
      <w:r w:rsidRPr="00AB41EF">
        <w:rPr>
          <w:rFonts w:cstheme="minorHAnsi"/>
          <w:sz w:val="24"/>
          <w:szCs w:val="24"/>
        </w:rPr>
        <w:t>Acerca do conceito de interesse local o saudoso professor Hely Lopes Meirelles leciona:</w:t>
      </w:r>
    </w:p>
    <w:p w:rsidR="00995E87" w:rsidRPr="00AB41EF" w:rsidP="002C4D6D" w14:paraId="37CA77C0" w14:textId="77777777">
      <w:pPr>
        <w:autoSpaceDE w:val="0"/>
        <w:autoSpaceDN w:val="0"/>
        <w:adjustRightInd w:val="0"/>
        <w:spacing w:after="0"/>
        <w:ind w:left="2268"/>
        <w:jc w:val="both"/>
        <w:rPr>
          <w:rFonts w:eastAsia="Calibri" w:cstheme="minorHAnsi"/>
          <w:b/>
          <w:i/>
          <w:color w:val="000000"/>
        </w:rPr>
      </w:pPr>
      <w:r w:rsidRPr="00AB41EF">
        <w:rPr>
          <w:rFonts w:eastAsia="Calibri" w:cstheme="minorHAnsi"/>
          <w:i/>
          <w:color w:val="000000"/>
        </w:rPr>
        <w:t xml:space="preserve">"Interesse local não é interesse exclusivo do Município; não é interesse privativo da localidade; não é interesse único dos municípios. Se se exigisse essa exclusividade, </w:t>
      </w:r>
      <w:r w:rsidRPr="00AB41EF">
        <w:rPr>
          <w:rFonts w:eastAsia="Calibri" w:cstheme="minorHAnsi"/>
          <w:i/>
          <w:color w:val="000000"/>
        </w:rPr>
        <w:t xml:space="preserve">essa </w:t>
      </w:r>
      <w:r w:rsidRPr="00AB41EF">
        <w:rPr>
          <w:rFonts w:eastAsia="Calibri" w:cstheme="minorHAnsi"/>
          <w:i/>
          <w:color w:val="000000"/>
        </w:rPr>
        <w:t>privatividade</w:t>
      </w:r>
      <w:r w:rsidRPr="00AB41EF">
        <w:rPr>
          <w:rFonts w:eastAsia="Calibri" w:cstheme="minorHAnsi"/>
          <w:i/>
          <w:color w:val="000000"/>
        </w:rPr>
        <w:t>, essa unicidade, bem reduzido</w:t>
      </w:r>
      <w:r w:rsidRPr="00AB41EF">
        <w:rPr>
          <w:rFonts w:eastAsia="Calibri" w:cstheme="minorHAnsi"/>
          <w:i/>
          <w:color w:val="000000"/>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AB41EF">
        <w:rPr>
          <w:rFonts w:eastAsia="Calibri" w:cstheme="minorHAnsi"/>
          <w:b/>
          <w:i/>
          <w:color w:val="000000"/>
        </w:rPr>
        <w:t xml:space="preserve">O que define e caracteriza o 'interesse local', inscrito como dogma constitucional, é a </w:t>
      </w:r>
      <w:r w:rsidRPr="00AB41EF">
        <w:rPr>
          <w:rFonts w:eastAsia="Calibri" w:cstheme="minorHAnsi"/>
          <w:b/>
          <w:i/>
          <w:color w:val="000000"/>
        </w:rPr>
        <w:t>predominância do interesse do Município sobre o do Estado ou da União". (</w:t>
      </w:r>
      <w:r w:rsidRPr="00AB41EF">
        <w:rPr>
          <w:rFonts w:eastAsia="Calibri" w:cstheme="minorHAnsi"/>
          <w:b/>
          <w:i/>
          <w:color w:val="000000"/>
        </w:rPr>
        <w:t>gn</w:t>
      </w:r>
      <w:r w:rsidRPr="00AB41EF">
        <w:rPr>
          <w:rFonts w:eastAsia="Calibri" w:cstheme="minorHAnsi"/>
          <w:b/>
          <w:i/>
          <w:color w:val="000000"/>
        </w:rPr>
        <w:t>)</w:t>
      </w:r>
    </w:p>
    <w:p w:rsidR="00995E87" w:rsidRPr="00AB41EF" w:rsidP="002C4D6D" w14:paraId="6D60DF28" w14:textId="77777777">
      <w:pPr>
        <w:autoSpaceDE w:val="0"/>
        <w:autoSpaceDN w:val="0"/>
        <w:adjustRightInd w:val="0"/>
        <w:spacing w:after="0"/>
        <w:ind w:left="2268"/>
        <w:jc w:val="both"/>
        <w:rPr>
          <w:rFonts w:eastAsia="Calibri" w:cstheme="minorHAnsi"/>
          <w:i/>
          <w:color w:val="000000"/>
        </w:rPr>
      </w:pPr>
      <w:r w:rsidRPr="00AB41EF">
        <w:rPr>
          <w:rFonts w:eastAsia="Calibri" w:cstheme="minorHAnsi"/>
          <w:i/>
          <w:color w:val="000000"/>
        </w:rPr>
        <w:t xml:space="preserve">(in Direito Municipal Brasileiro, 6ª ed., atualizada por Izabel Camargo Lopes Monteiro e Yara Darcy Police Monteiro, 1993, Malheiros, p. </w:t>
      </w:r>
      <w:r w:rsidRPr="00AB41EF">
        <w:rPr>
          <w:rFonts w:eastAsia="Calibri" w:cstheme="minorHAnsi"/>
          <w:i/>
          <w:color w:val="000000"/>
        </w:rPr>
        <w:t>98)</w:t>
      </w:r>
    </w:p>
    <w:p w:rsidR="00A33ED7" w:rsidP="00EE6781" w14:paraId="6CC7489E" w14:textId="791215D2">
      <w:pPr>
        <w:autoSpaceDE w:val="0"/>
        <w:autoSpaceDN w:val="0"/>
        <w:adjustRightInd w:val="0"/>
        <w:spacing w:after="0" w:line="360" w:lineRule="auto"/>
        <w:jc w:val="both"/>
        <w:rPr>
          <w:rFonts w:cstheme="minorHAnsi"/>
          <w:szCs w:val="24"/>
        </w:rPr>
      </w:pPr>
      <w:r w:rsidRPr="00AB41EF">
        <w:rPr>
          <w:rFonts w:cstheme="minorHAnsi"/>
          <w:sz w:val="24"/>
          <w:szCs w:val="24"/>
        </w:rPr>
        <w:t xml:space="preserve"> </w:t>
      </w:r>
      <w:r w:rsidRPr="00AB41EF">
        <w:rPr>
          <w:rFonts w:cstheme="minorHAnsi"/>
          <w:sz w:val="24"/>
          <w:szCs w:val="24"/>
        </w:rPr>
        <w:tab/>
      </w:r>
      <w:r w:rsidRPr="00AB41EF">
        <w:rPr>
          <w:rFonts w:cstheme="minorHAnsi"/>
          <w:sz w:val="24"/>
          <w:szCs w:val="24"/>
        </w:rPr>
        <w:tab/>
      </w:r>
    </w:p>
    <w:p w:rsidR="00C00C77" w:rsidRPr="00C00C77" w:rsidP="00C00C77" w14:paraId="16B390F2" w14:textId="01CC4838">
      <w:pPr>
        <w:pStyle w:val="BodyText"/>
        <w:spacing w:after="240" w:line="360" w:lineRule="auto"/>
        <w:ind w:firstLine="1701"/>
        <w:jc w:val="both"/>
        <w:rPr>
          <w:rFonts w:asciiTheme="minorHAnsi" w:hAnsiTheme="minorHAnsi" w:cstheme="minorHAnsi"/>
          <w:i/>
          <w:szCs w:val="24"/>
        </w:rPr>
      </w:pPr>
      <w:r w:rsidRPr="00C00C77">
        <w:rPr>
          <w:rFonts w:asciiTheme="minorHAnsi" w:hAnsiTheme="minorHAnsi" w:cstheme="minorHAnsi"/>
          <w:szCs w:val="24"/>
        </w:rPr>
        <w:t xml:space="preserve">A constituição da República Federativa do Brasil de 1.988 </w:t>
      </w:r>
      <w:r>
        <w:rPr>
          <w:rFonts w:asciiTheme="minorHAnsi" w:hAnsiTheme="minorHAnsi" w:cstheme="minorHAnsi"/>
          <w:szCs w:val="24"/>
        </w:rPr>
        <w:t xml:space="preserve">no </w:t>
      </w:r>
      <w:r w:rsidRPr="00C00C77">
        <w:rPr>
          <w:rFonts w:asciiTheme="minorHAnsi" w:hAnsiTheme="minorHAnsi" w:cstheme="minorHAnsi"/>
          <w:szCs w:val="24"/>
        </w:rPr>
        <w:t>artigo 241</w:t>
      </w:r>
      <w:r w:rsidRPr="00C00C77">
        <w:rPr>
          <w:rFonts w:asciiTheme="minorHAnsi" w:hAnsiTheme="minorHAnsi" w:cstheme="minorHAnsi"/>
          <w:szCs w:val="24"/>
        </w:rPr>
        <w:t xml:space="preserve">, </w:t>
      </w:r>
      <w:r>
        <w:rPr>
          <w:rFonts w:asciiTheme="minorHAnsi" w:hAnsiTheme="minorHAnsi" w:cstheme="minorHAnsi"/>
          <w:szCs w:val="24"/>
        </w:rPr>
        <w:t>estabelece</w:t>
      </w:r>
      <w:r>
        <w:rPr>
          <w:rFonts w:asciiTheme="minorHAnsi" w:hAnsiTheme="minorHAnsi" w:cstheme="minorHAnsi"/>
          <w:szCs w:val="24"/>
        </w:rPr>
        <w:t xml:space="preserve"> </w:t>
      </w:r>
      <w:r w:rsidRPr="00C00C77">
        <w:rPr>
          <w:rFonts w:asciiTheme="minorHAnsi" w:hAnsiTheme="minorHAnsi" w:cstheme="minorHAnsi"/>
          <w:szCs w:val="24"/>
        </w:rPr>
        <w:t>que: “</w:t>
      </w:r>
      <w:r w:rsidRPr="00C00C77">
        <w:rPr>
          <w:rFonts w:asciiTheme="minorHAnsi" w:hAnsiTheme="minorHAnsi" w:cstheme="minorHAnsi"/>
          <w:i/>
          <w:szCs w:val="24"/>
        </w:rPr>
        <w:t xml:space="preserve">A União, os Estados, o Distrito Federal e os Municípios disciplinarão por meio de lei os consórcios públicos e os </w:t>
      </w:r>
      <w:r w:rsidRPr="00C00C77">
        <w:rPr>
          <w:rFonts w:asciiTheme="minorHAnsi" w:hAnsiTheme="minorHAnsi" w:cstheme="minorHAnsi"/>
          <w:b/>
          <w:i/>
          <w:szCs w:val="24"/>
        </w:rPr>
        <w:t xml:space="preserve">convênios </w:t>
      </w:r>
      <w:r w:rsidRPr="00C00C77">
        <w:rPr>
          <w:rFonts w:asciiTheme="minorHAnsi" w:hAnsiTheme="minorHAnsi" w:cstheme="minorHAnsi"/>
          <w:i/>
          <w:szCs w:val="24"/>
        </w:rPr>
        <w:t>de cooperação entre os entes federados, autorizando a gestão associada de serviços públicos, bem como a transferência total ou parcial de encargos, serviços, pessoal e bens essenciais à continuidade dos serviços transferidos”.</w:t>
      </w:r>
    </w:p>
    <w:p w:rsidR="00EE6781" w:rsidRPr="00EE6781" w:rsidP="00EE6781" w14:paraId="151CF3FC" w14:textId="4B4B76DA">
      <w:pPr>
        <w:spacing w:after="0" w:line="360" w:lineRule="auto"/>
        <w:ind w:firstLine="1701"/>
        <w:jc w:val="both"/>
        <w:rPr>
          <w:rFonts w:cstheme="minorHAnsi"/>
          <w:sz w:val="24"/>
          <w:szCs w:val="24"/>
        </w:rPr>
      </w:pPr>
      <w:r>
        <w:rPr>
          <w:rFonts w:cstheme="minorHAnsi"/>
          <w:sz w:val="24"/>
          <w:szCs w:val="24"/>
        </w:rPr>
        <w:t>A Lei Orgânica do M</w:t>
      </w:r>
      <w:r w:rsidRPr="00EE6781">
        <w:rPr>
          <w:rFonts w:cstheme="minorHAnsi"/>
          <w:sz w:val="24"/>
          <w:szCs w:val="24"/>
        </w:rPr>
        <w:t xml:space="preserve">unicípio </w:t>
      </w:r>
      <w:r>
        <w:rPr>
          <w:rFonts w:cstheme="minorHAnsi"/>
          <w:sz w:val="24"/>
          <w:szCs w:val="24"/>
        </w:rPr>
        <w:t xml:space="preserve">de Valinhos </w:t>
      </w:r>
      <w:r w:rsidRPr="00EE6781">
        <w:rPr>
          <w:rFonts w:cstheme="minorHAnsi"/>
          <w:sz w:val="24"/>
          <w:szCs w:val="24"/>
        </w:rPr>
        <w:t>consignou expressamente que a matéria compete ao Chefe do Executivo devendo ser submetida à apreciação da Câmara</w:t>
      </w:r>
      <w:r>
        <w:rPr>
          <w:rFonts w:cstheme="minorHAnsi"/>
          <w:sz w:val="24"/>
          <w:szCs w:val="24"/>
        </w:rPr>
        <w:t>, vejamos:</w:t>
      </w:r>
    </w:p>
    <w:p w:rsidR="00EE6781" w:rsidP="00EE6781" w14:paraId="12C8C48B" w14:textId="77777777">
      <w:pPr>
        <w:spacing w:after="0" w:line="300" w:lineRule="auto"/>
        <w:ind w:left="2268"/>
        <w:jc w:val="both"/>
        <w:rPr>
          <w:rFonts w:cstheme="minorHAnsi"/>
          <w:i/>
        </w:rPr>
      </w:pPr>
    </w:p>
    <w:p w:rsidR="00EE6781" w:rsidRPr="00AB41EF" w:rsidP="00EE6781" w14:paraId="3AEEC535" w14:textId="690A909B">
      <w:pPr>
        <w:spacing w:after="0" w:line="300" w:lineRule="auto"/>
        <w:ind w:left="2268"/>
        <w:jc w:val="both"/>
        <w:rPr>
          <w:rFonts w:cstheme="minorHAnsi"/>
          <w:i/>
        </w:rPr>
      </w:pPr>
      <w:r w:rsidRPr="00AB41EF">
        <w:rPr>
          <w:rFonts w:cstheme="minorHAnsi"/>
          <w:i/>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EE6781" w:rsidP="00EE6781" w14:paraId="545EB91D" w14:textId="49BA8F6C">
      <w:pPr>
        <w:spacing w:after="0" w:line="300" w:lineRule="auto"/>
        <w:ind w:left="2268"/>
        <w:jc w:val="both"/>
        <w:rPr>
          <w:rFonts w:cstheme="minorHAnsi"/>
          <w:i/>
        </w:rPr>
      </w:pPr>
      <w:r>
        <w:rPr>
          <w:rFonts w:cstheme="minorHAnsi"/>
          <w:i/>
        </w:rPr>
        <w:t>(...)</w:t>
      </w:r>
    </w:p>
    <w:p w:rsidR="00EE6781" w:rsidP="00EE6781" w14:paraId="50F07E14" w14:textId="0C3BC3E1">
      <w:pPr>
        <w:spacing w:after="0" w:line="300" w:lineRule="auto"/>
        <w:ind w:left="2268"/>
        <w:jc w:val="both"/>
        <w:rPr>
          <w:rFonts w:cstheme="minorHAnsi"/>
          <w:b/>
          <w:i/>
        </w:rPr>
      </w:pPr>
      <w:r>
        <w:rPr>
          <w:rFonts w:cstheme="minorHAnsi"/>
          <w:i/>
        </w:rPr>
        <w:t xml:space="preserve">XIV – </w:t>
      </w:r>
      <w:r>
        <w:rPr>
          <w:rFonts w:cstheme="minorHAnsi"/>
          <w:b/>
          <w:i/>
        </w:rPr>
        <w:t>autorizar ou aprovar convênios, acordos ou contratos de que resultem encargos para o Município</w:t>
      </w:r>
      <w:r w:rsidR="002214C7">
        <w:rPr>
          <w:rFonts w:cstheme="minorHAnsi"/>
          <w:b/>
          <w:i/>
        </w:rPr>
        <w:t>;</w:t>
      </w:r>
    </w:p>
    <w:p w:rsidR="002214C7" w:rsidP="00EE6781" w14:paraId="555A820B" w14:textId="29DB0807">
      <w:pPr>
        <w:spacing w:after="0" w:line="300" w:lineRule="auto"/>
        <w:ind w:left="2268"/>
        <w:jc w:val="both"/>
        <w:rPr>
          <w:rFonts w:cstheme="minorHAnsi"/>
          <w:i/>
        </w:rPr>
      </w:pPr>
      <w:r>
        <w:rPr>
          <w:rFonts w:cstheme="minorHAnsi"/>
          <w:i/>
        </w:rPr>
        <w:t>(...)</w:t>
      </w:r>
    </w:p>
    <w:p w:rsidR="00112D61" w:rsidRPr="00AB41EF" w:rsidP="00EE6781" w14:paraId="291B53FA" w14:textId="77777777">
      <w:pPr>
        <w:spacing w:after="0" w:line="300" w:lineRule="auto"/>
        <w:ind w:left="2268"/>
        <w:jc w:val="both"/>
        <w:rPr>
          <w:rFonts w:cstheme="minorHAnsi"/>
          <w:i/>
        </w:rPr>
      </w:pPr>
    </w:p>
    <w:p w:rsidR="00CD4057" w:rsidP="000D676A" w14:paraId="4E3E99C7" w14:textId="63315522">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Acerca do</w:t>
      </w:r>
      <w:r w:rsidR="002214C7">
        <w:rPr>
          <w:rFonts w:asciiTheme="minorHAnsi" w:hAnsiTheme="minorHAnsi" w:cstheme="minorHAnsi"/>
          <w:szCs w:val="24"/>
        </w:rPr>
        <w:t xml:space="preserve"> referido </w:t>
      </w:r>
      <w:r>
        <w:rPr>
          <w:rFonts w:asciiTheme="minorHAnsi" w:hAnsiTheme="minorHAnsi" w:cstheme="minorHAnsi"/>
          <w:szCs w:val="24"/>
        </w:rPr>
        <w:t xml:space="preserve">art. 8º, inciso XIV </w:t>
      </w:r>
      <w:r w:rsidR="002214C7">
        <w:rPr>
          <w:rFonts w:asciiTheme="minorHAnsi" w:hAnsiTheme="minorHAnsi" w:cstheme="minorHAnsi"/>
          <w:szCs w:val="24"/>
        </w:rPr>
        <w:t>da Lei Orgânica</w:t>
      </w:r>
      <w:r>
        <w:rPr>
          <w:rFonts w:asciiTheme="minorHAnsi" w:hAnsiTheme="minorHAnsi" w:cstheme="minorHAnsi"/>
          <w:szCs w:val="24"/>
        </w:rPr>
        <w:t xml:space="preserve"> do Município de Valinhos</w:t>
      </w:r>
      <w:r w:rsidR="002214C7">
        <w:rPr>
          <w:rFonts w:asciiTheme="minorHAnsi" w:hAnsiTheme="minorHAnsi" w:cstheme="minorHAnsi"/>
          <w:szCs w:val="24"/>
        </w:rPr>
        <w:t xml:space="preserve"> </w:t>
      </w:r>
      <w:r>
        <w:rPr>
          <w:rFonts w:asciiTheme="minorHAnsi" w:hAnsiTheme="minorHAnsi" w:cstheme="minorHAnsi"/>
          <w:szCs w:val="24"/>
        </w:rPr>
        <w:t xml:space="preserve">cumpre ressaltar que </w:t>
      </w:r>
      <w:r w:rsidR="002214C7">
        <w:rPr>
          <w:rFonts w:asciiTheme="minorHAnsi" w:hAnsiTheme="minorHAnsi" w:cstheme="minorHAnsi"/>
          <w:szCs w:val="24"/>
        </w:rPr>
        <w:t xml:space="preserve">o </w:t>
      </w:r>
      <w:r w:rsidRPr="00AB41EF">
        <w:rPr>
          <w:rFonts w:asciiTheme="minorHAnsi" w:hAnsiTheme="minorHAnsi" w:cstheme="minorHAnsi"/>
          <w:szCs w:val="24"/>
        </w:rPr>
        <w:t>Tribunal de Justiça do Estado de São Paulo</w:t>
      </w:r>
      <w:r>
        <w:rPr>
          <w:rFonts w:asciiTheme="minorHAnsi" w:hAnsiTheme="minorHAnsi" w:cstheme="minorHAnsi"/>
          <w:szCs w:val="24"/>
        </w:rPr>
        <w:t>, nos autos da Adin nº 2282700-54.2019.8.26.0000,</w:t>
      </w:r>
      <w:r w:rsidR="00D93904">
        <w:rPr>
          <w:rFonts w:asciiTheme="minorHAnsi" w:hAnsiTheme="minorHAnsi" w:cstheme="minorHAnsi"/>
          <w:szCs w:val="24"/>
        </w:rPr>
        <w:t xml:space="preserve"> </w:t>
      </w:r>
      <w:r w:rsidR="002214C7">
        <w:rPr>
          <w:rFonts w:asciiTheme="minorHAnsi" w:hAnsiTheme="minorHAnsi" w:cstheme="minorHAnsi"/>
          <w:szCs w:val="24"/>
        </w:rPr>
        <w:t xml:space="preserve">lhe conferiu interpretação conforme </w:t>
      </w:r>
      <w:r w:rsidR="00112D61">
        <w:rPr>
          <w:rFonts w:asciiTheme="minorHAnsi" w:hAnsiTheme="minorHAnsi" w:cstheme="minorHAnsi"/>
          <w:szCs w:val="24"/>
        </w:rPr>
        <w:t>a</w:t>
      </w:r>
      <w:r>
        <w:rPr>
          <w:rFonts w:asciiTheme="minorHAnsi" w:hAnsiTheme="minorHAnsi" w:cstheme="minorHAnsi"/>
          <w:szCs w:val="24"/>
        </w:rPr>
        <w:t xml:space="preserve"> Constituição, </w:t>
      </w:r>
      <w:r w:rsidR="002214C7">
        <w:rPr>
          <w:rFonts w:asciiTheme="minorHAnsi" w:hAnsiTheme="minorHAnsi" w:cstheme="minorHAnsi"/>
          <w:szCs w:val="24"/>
        </w:rPr>
        <w:t>nos seguintes termos</w:t>
      </w:r>
      <w:r w:rsidRPr="00AB41EF">
        <w:rPr>
          <w:rFonts w:asciiTheme="minorHAnsi" w:hAnsiTheme="minorHAnsi" w:cstheme="minorHAnsi"/>
          <w:szCs w:val="24"/>
        </w:rPr>
        <w:t>:</w:t>
      </w:r>
    </w:p>
    <w:p w:rsidR="00E879AD" w:rsidRPr="00E879AD" w:rsidP="00E879AD" w14:paraId="35CB31CD" w14:textId="25172516">
      <w:pPr>
        <w:pStyle w:val="BodyText"/>
        <w:spacing w:after="240" w:line="300" w:lineRule="auto"/>
        <w:ind w:left="2268"/>
        <w:jc w:val="both"/>
        <w:rPr>
          <w:rFonts w:ascii="Calibri" w:hAnsi="Calibri" w:cs="Calibri"/>
          <w:i/>
          <w:sz w:val="22"/>
          <w:szCs w:val="22"/>
        </w:rPr>
      </w:pPr>
      <w:r w:rsidRPr="00E879AD">
        <w:rPr>
          <w:rFonts w:ascii="Calibri" w:hAnsi="Calibri" w:cs="Calibri"/>
          <w:i/>
          <w:color w:val="000000"/>
          <w:sz w:val="22"/>
          <w:szCs w:val="22"/>
          <w:shd w:val="clear" w:color="auto" w:fill="FFFFFF"/>
        </w:rPr>
        <w:t>AÇÃO DIRETA DE INCONSTITUCIONALIDADE. A</w:t>
      </w:r>
      <w:r w:rsidRPr="00E879AD">
        <w:rPr>
          <w:rFonts w:ascii="Calibri" w:hAnsi="Calibri" w:cs="Calibri"/>
          <w:b/>
          <w:i/>
          <w:color w:val="000000"/>
          <w:sz w:val="22"/>
          <w:szCs w:val="22"/>
          <w:shd w:val="clear" w:color="auto" w:fill="FFFFFF"/>
        </w:rPr>
        <w:t>rtigo 8º, inciso XIV, da Lei Orgânica do Município de Valinhos.</w:t>
      </w:r>
      <w:r w:rsidRPr="00E879AD">
        <w:rPr>
          <w:rFonts w:ascii="Calibri" w:hAnsi="Calibri" w:cs="Calibri"/>
          <w:i/>
          <w:color w:val="000000"/>
          <w:sz w:val="22"/>
          <w:szCs w:val="22"/>
          <w:shd w:val="clear" w:color="auto" w:fill="FFFFFF"/>
        </w:rPr>
        <w:t xml:space="preserve"> Dispositivo que exige prévia </w:t>
      </w:r>
      <w:r w:rsidRPr="00E879AD">
        <w:rPr>
          <w:rFonts w:ascii="Calibri" w:hAnsi="Calibri" w:cs="Calibri"/>
          <w:i/>
          <w:color w:val="000000"/>
          <w:sz w:val="22"/>
          <w:szCs w:val="22"/>
          <w:shd w:val="clear" w:color="auto" w:fill="FFFFFF"/>
        </w:rPr>
        <w:t xml:space="preserve">autorização ou aprovação do legislativo para que a Administração firme convênios, acordos ou contratos de que resultem encargos para o Município. Alegação de ofensa aos princípios da Separação dos Poderes e da Reserva da Administração. Rejeição. </w:t>
      </w:r>
      <w:r w:rsidRPr="00E879AD">
        <w:rPr>
          <w:rFonts w:ascii="Calibri" w:hAnsi="Calibri" w:cs="Calibri"/>
          <w:b/>
          <w:i/>
          <w:color w:val="000000"/>
          <w:sz w:val="22"/>
          <w:szCs w:val="22"/>
          <w:shd w:val="clear" w:color="auto" w:fill="FFFFFF"/>
        </w:rPr>
        <w:t>Possibilidade de aproveitamento da norma mediante técnica de interpretação.</w:t>
      </w:r>
      <w:r w:rsidRPr="00E879AD">
        <w:rPr>
          <w:rFonts w:ascii="Calibri" w:hAnsi="Calibri" w:cs="Calibri"/>
          <w:i/>
          <w:color w:val="000000"/>
          <w:sz w:val="22"/>
          <w:szCs w:val="22"/>
          <w:shd w:val="clear" w:color="auto" w:fill="FFFFFF"/>
        </w:rPr>
        <w:t xml:space="preserve"> Exigência cabível em situações excepcionais no resguardo do patrimônio público. Conforme já decidiu o Plenário do Supremo Tribunal Federal, a previsão de autorização parlamentar nos casos em que acordos ou convênios possam acarretar encargos gravosos ao patrimônio público, não interfere em atos de gestão (ADI nº 331, Rel. Min. Gilmar Mendes, j. 03/04/2014). Exigência válida inclusive em relação aos contratos. Inteligência do artigo 20, inciso XIX, da Constituição Estadual que, ao contrário de proibir, prevê hipótese semelhante de autorização legislativa para contratos. </w:t>
      </w:r>
      <w:r w:rsidRPr="00E879AD">
        <w:rPr>
          <w:rFonts w:ascii="Calibri" w:hAnsi="Calibri" w:cs="Calibri"/>
          <w:b/>
          <w:i/>
          <w:color w:val="000000"/>
          <w:sz w:val="22"/>
          <w:szCs w:val="22"/>
          <w:u w:val="single"/>
          <w:shd w:val="clear" w:color="auto" w:fill="FFFFFF"/>
        </w:rPr>
        <w:t xml:space="preserve">Necessidade apenas de conferir ao dispositivo impugnado interpretação conforme a Constituição no sentido de que a exigência de autorização ou aprovação da Câmara Municipal (objeto do questionamento) é restrita aos convênios, acordos ou contratos de que resultem compromissos </w:t>
      </w:r>
      <w:r w:rsidRPr="00E879AD">
        <w:rPr>
          <w:rFonts w:ascii="Calibri" w:hAnsi="Calibri" w:cs="Calibri"/>
          <w:b/>
          <w:i/>
          <w:color w:val="000000"/>
          <w:sz w:val="22"/>
          <w:szCs w:val="22"/>
          <w:u w:val="single"/>
          <w:shd w:val="clear" w:color="auto" w:fill="FFFFFF"/>
        </w:rPr>
        <w:t>gravosos para o município, excluídas</w:t>
      </w:r>
      <w:r w:rsidRPr="00E879AD">
        <w:rPr>
          <w:rFonts w:ascii="Calibri" w:hAnsi="Calibri" w:cs="Calibri"/>
          <w:b/>
          <w:i/>
          <w:color w:val="000000"/>
          <w:sz w:val="22"/>
          <w:szCs w:val="22"/>
          <w:u w:val="single"/>
          <w:shd w:val="clear" w:color="auto" w:fill="FFFFFF"/>
        </w:rPr>
        <w:t xml:space="preserve"> as hipóteses de convenções normais.</w:t>
      </w:r>
      <w:r w:rsidRPr="00E879AD">
        <w:rPr>
          <w:rFonts w:ascii="Calibri" w:hAnsi="Calibri" w:cs="Calibri"/>
          <w:i/>
          <w:color w:val="000000"/>
          <w:sz w:val="22"/>
          <w:szCs w:val="22"/>
          <w:shd w:val="clear" w:color="auto" w:fill="FFFFFF"/>
        </w:rPr>
        <w:t xml:space="preserve"> Ação julgada parcialmente procedente. (TJSP;</w:t>
      </w:r>
      <w:r w:rsidRPr="00E879AD">
        <w:rPr>
          <w:rFonts w:ascii="Calibri" w:hAnsi="Calibri" w:cs="Calibri"/>
          <w:i/>
          <w:color w:val="000000"/>
          <w:sz w:val="22"/>
          <w:szCs w:val="22"/>
          <w:shd w:val="clear" w:color="auto" w:fill="FFFFFF"/>
        </w:rPr>
        <w:t xml:space="preserve">  </w:t>
      </w:r>
      <w:r w:rsidRPr="00E879AD">
        <w:rPr>
          <w:rFonts w:ascii="Calibri" w:hAnsi="Calibri" w:cs="Calibri"/>
          <w:i/>
          <w:color w:val="000000"/>
          <w:sz w:val="22"/>
          <w:szCs w:val="22"/>
          <w:shd w:val="clear" w:color="auto" w:fill="FFFFFF"/>
        </w:rPr>
        <w:t>Direta de Inconstitucionalidade 2282700-54.2019.8.26.0000; Relator (a): Ferreira Rodrigues; Órgão Julgador: Órgão Especial; Tribunal de Justiça de São Paulo - N/A; Data do Julgamento: 04/06/2020; Data de Registro: 05/06/2020)</w:t>
      </w:r>
    </w:p>
    <w:p w:rsidR="00720FA9" w:rsidRPr="00AB41EF" w:rsidP="00720FA9" w14:paraId="59827C27" w14:textId="77777777">
      <w:pPr>
        <w:pStyle w:val="BodyText"/>
        <w:spacing w:after="0"/>
        <w:ind w:left="2268"/>
        <w:jc w:val="both"/>
        <w:rPr>
          <w:rFonts w:asciiTheme="minorHAnsi" w:hAnsiTheme="minorHAnsi" w:cstheme="minorHAnsi"/>
          <w:i/>
          <w:sz w:val="22"/>
          <w:szCs w:val="22"/>
        </w:rPr>
      </w:pPr>
    </w:p>
    <w:p w:rsidR="00234202" w:rsidP="00AB41EF" w14:paraId="03F68DC5" w14:textId="66B028A0">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Assim, conforme decisão da Corte Paulista a autorização para que a Administração firme convênios, acordos ou contratos somente são cabíveis em casos excepcionais que resultem </w:t>
      </w:r>
      <w:r w:rsidRPr="00C00C77">
        <w:rPr>
          <w:rFonts w:asciiTheme="minorHAnsi" w:hAnsiTheme="minorHAnsi" w:cstheme="minorHAnsi"/>
          <w:szCs w:val="24"/>
          <w:u w:val="single"/>
        </w:rPr>
        <w:t>encargos gravosos</w:t>
      </w:r>
      <w:r>
        <w:rPr>
          <w:rFonts w:asciiTheme="minorHAnsi" w:hAnsiTheme="minorHAnsi" w:cstheme="minorHAnsi"/>
          <w:szCs w:val="24"/>
        </w:rPr>
        <w:t xml:space="preserve"> para o Município, contudo, </w:t>
      </w:r>
      <w:r w:rsidR="0083373A">
        <w:rPr>
          <w:rFonts w:asciiTheme="minorHAnsi" w:hAnsiTheme="minorHAnsi" w:cstheme="minorHAnsi"/>
          <w:szCs w:val="24"/>
        </w:rPr>
        <w:t xml:space="preserve">sob este </w:t>
      </w:r>
      <w:r w:rsidR="00C00C77">
        <w:rPr>
          <w:rFonts w:asciiTheme="minorHAnsi" w:hAnsiTheme="minorHAnsi" w:cstheme="minorHAnsi"/>
          <w:szCs w:val="24"/>
        </w:rPr>
        <w:t>viés</w:t>
      </w:r>
      <w:r w:rsidR="0083373A">
        <w:rPr>
          <w:rFonts w:asciiTheme="minorHAnsi" w:hAnsiTheme="minorHAnsi" w:cstheme="minorHAnsi"/>
          <w:szCs w:val="24"/>
        </w:rPr>
        <w:t xml:space="preserve"> </w:t>
      </w:r>
      <w:r>
        <w:rPr>
          <w:rFonts w:asciiTheme="minorHAnsi" w:hAnsiTheme="minorHAnsi" w:cstheme="minorHAnsi"/>
          <w:szCs w:val="24"/>
        </w:rPr>
        <w:t xml:space="preserve">o tema envolve aspecto financeiro </w:t>
      </w:r>
      <w:r w:rsidR="00EA721E">
        <w:rPr>
          <w:rFonts w:asciiTheme="minorHAnsi" w:hAnsiTheme="minorHAnsi" w:cstheme="minorHAnsi"/>
          <w:szCs w:val="24"/>
        </w:rPr>
        <w:t xml:space="preserve">que </w:t>
      </w:r>
      <w:r w:rsidR="00C00C77">
        <w:rPr>
          <w:rFonts w:asciiTheme="minorHAnsi" w:hAnsiTheme="minorHAnsi" w:cstheme="minorHAnsi"/>
          <w:szCs w:val="24"/>
        </w:rPr>
        <w:t>foge da</w:t>
      </w:r>
      <w:r w:rsidR="00EA721E">
        <w:rPr>
          <w:rFonts w:asciiTheme="minorHAnsi" w:hAnsiTheme="minorHAnsi" w:cstheme="minorHAnsi"/>
          <w:szCs w:val="24"/>
        </w:rPr>
        <w:t xml:space="preserve"> nossa alçada</w:t>
      </w:r>
      <w:r w:rsidR="0083373A">
        <w:rPr>
          <w:rFonts w:asciiTheme="minorHAnsi" w:hAnsiTheme="minorHAnsi" w:cstheme="minorHAnsi"/>
          <w:szCs w:val="24"/>
        </w:rPr>
        <w:t>.</w:t>
      </w:r>
    </w:p>
    <w:p w:rsidR="008D48C2" w:rsidRPr="00AB41EF" w:rsidP="00AB41EF" w14:paraId="4A608D1D" w14:textId="481AE218">
      <w:pPr>
        <w:pStyle w:val="BodyText"/>
        <w:spacing w:after="240" w:line="360" w:lineRule="auto"/>
        <w:ind w:firstLine="1701"/>
        <w:jc w:val="both"/>
        <w:rPr>
          <w:rFonts w:asciiTheme="minorHAnsi" w:hAnsiTheme="minorHAnsi" w:cstheme="minorHAnsi"/>
          <w:i/>
          <w:sz w:val="22"/>
          <w:szCs w:val="22"/>
        </w:rPr>
      </w:pPr>
      <w:r w:rsidRPr="00AB41EF">
        <w:rPr>
          <w:rFonts w:asciiTheme="minorHAnsi" w:hAnsiTheme="minorHAnsi" w:cstheme="minorHAnsi"/>
          <w:szCs w:val="24"/>
        </w:rPr>
        <w:t>No que tange</w:t>
      </w:r>
      <w:r w:rsidRPr="00AB41EF" w:rsidR="00F96CC6">
        <w:rPr>
          <w:rFonts w:asciiTheme="minorHAnsi" w:hAnsiTheme="minorHAnsi" w:cstheme="minorHAnsi"/>
          <w:szCs w:val="24"/>
        </w:rPr>
        <w:t xml:space="preserve"> à </w:t>
      </w:r>
      <w:r w:rsidRPr="00AB41EF" w:rsidR="00F96CC6">
        <w:rPr>
          <w:rFonts w:asciiTheme="minorHAnsi" w:hAnsiTheme="minorHAnsi" w:cstheme="minorHAnsi"/>
          <w:b/>
          <w:szCs w:val="24"/>
        </w:rPr>
        <w:t>competência para deflagrar o processo legislativo</w:t>
      </w:r>
      <w:r w:rsidRPr="00AB41EF" w:rsidR="00F96CC6">
        <w:rPr>
          <w:rFonts w:asciiTheme="minorHAnsi" w:hAnsiTheme="minorHAnsi" w:cstheme="minorHAnsi"/>
          <w:szCs w:val="24"/>
        </w:rPr>
        <w:t xml:space="preserve"> a propositura apresentada pela Prefeita atende às regras de iniciativa, porquanto</w:t>
      </w:r>
      <w:r w:rsidR="00541026">
        <w:rPr>
          <w:rFonts w:asciiTheme="minorHAnsi" w:hAnsiTheme="minorHAnsi" w:cstheme="minorHAnsi"/>
          <w:szCs w:val="24"/>
        </w:rPr>
        <w:t xml:space="preserve"> </w:t>
      </w:r>
      <w:r w:rsidR="008D02B8">
        <w:rPr>
          <w:rFonts w:asciiTheme="minorHAnsi" w:hAnsiTheme="minorHAnsi" w:cstheme="minorHAnsi"/>
          <w:szCs w:val="24"/>
        </w:rPr>
        <w:t>a matéria é de</w:t>
      </w:r>
      <w:r w:rsidR="002214C7">
        <w:rPr>
          <w:rFonts w:asciiTheme="minorHAnsi" w:hAnsiTheme="minorHAnsi" w:cstheme="minorHAnsi"/>
          <w:szCs w:val="24"/>
        </w:rPr>
        <w:t xml:space="preserve"> competência privativa do Chefe do </w:t>
      </w:r>
      <w:r w:rsidR="00541026">
        <w:rPr>
          <w:rFonts w:asciiTheme="minorHAnsi" w:hAnsiTheme="minorHAnsi" w:cstheme="minorHAnsi"/>
          <w:szCs w:val="24"/>
        </w:rPr>
        <w:t>E</w:t>
      </w:r>
      <w:r w:rsidR="002214C7">
        <w:rPr>
          <w:rFonts w:asciiTheme="minorHAnsi" w:hAnsiTheme="minorHAnsi" w:cstheme="minorHAnsi"/>
          <w:szCs w:val="24"/>
        </w:rPr>
        <w:t>xecutivo</w:t>
      </w:r>
      <w:r w:rsidR="00541026">
        <w:rPr>
          <w:rFonts w:asciiTheme="minorHAnsi" w:hAnsiTheme="minorHAnsi" w:cstheme="minorHAnsi"/>
          <w:szCs w:val="24"/>
        </w:rPr>
        <w:t>.</w:t>
      </w:r>
      <w:r w:rsidRPr="00AB41EF" w:rsidR="00F96CC6">
        <w:rPr>
          <w:rFonts w:asciiTheme="minorHAnsi" w:hAnsiTheme="minorHAnsi" w:cstheme="minorHAnsi"/>
          <w:szCs w:val="24"/>
        </w:rPr>
        <w:t xml:space="preserve"> </w:t>
      </w:r>
    </w:p>
    <w:p w:rsidR="001900C3" w:rsidRPr="00720FA9" w:rsidP="001900C3" w14:paraId="41CB1687" w14:textId="77777777">
      <w:pPr>
        <w:pStyle w:val="BodyText"/>
        <w:spacing w:after="240" w:line="360" w:lineRule="auto"/>
        <w:ind w:firstLine="1701"/>
        <w:jc w:val="both"/>
        <w:rPr>
          <w:rFonts w:asciiTheme="minorHAnsi" w:hAnsiTheme="minorHAnsi" w:cstheme="minorHAnsi"/>
          <w:szCs w:val="24"/>
        </w:rPr>
      </w:pPr>
      <w:r w:rsidRPr="00AB41EF">
        <w:rPr>
          <w:rFonts w:asciiTheme="minorHAnsi" w:hAnsiTheme="minorHAnsi" w:cstheme="minorHAnsi"/>
          <w:szCs w:val="24"/>
        </w:rPr>
        <w:t xml:space="preserve">Por fim, quanto ao aspecto gramatical e lógico o projeto atende aos preceitos da Lei Complementar nº 95 de 1998 que dispõe sobre a elaboração, redação, alteração e consolidação das leis, conforme determina o parágrafo único do art. 59 da </w:t>
      </w:r>
      <w:r w:rsidRPr="00720FA9">
        <w:rPr>
          <w:rFonts w:asciiTheme="minorHAnsi" w:hAnsiTheme="minorHAnsi" w:cstheme="minorHAnsi"/>
          <w:szCs w:val="24"/>
        </w:rPr>
        <w:t>Constituição Federal.</w:t>
      </w:r>
    </w:p>
    <w:p w:rsidR="00C911DC" w:rsidRPr="00AB41EF" w:rsidP="00100254" w14:paraId="43A7A701" w14:textId="49D37121">
      <w:pPr>
        <w:pStyle w:val="corpodapea"/>
        <w:spacing w:before="0" w:beforeAutospacing="0" w:after="240" w:afterAutospacing="0" w:line="360" w:lineRule="auto"/>
        <w:ind w:firstLine="1701"/>
        <w:jc w:val="both"/>
        <w:rPr>
          <w:rFonts w:asciiTheme="minorHAnsi" w:hAnsiTheme="minorHAnsi" w:cstheme="minorHAnsi"/>
        </w:rPr>
      </w:pPr>
      <w:r w:rsidRPr="00720FA9">
        <w:rPr>
          <w:rFonts w:asciiTheme="minorHAnsi" w:hAnsiTheme="minorHAnsi" w:cstheme="minorHAnsi"/>
        </w:rPr>
        <w:t xml:space="preserve">Ante todo o exposto, </w:t>
      </w:r>
      <w:r w:rsidR="0083373A">
        <w:rPr>
          <w:rFonts w:asciiTheme="minorHAnsi" w:hAnsiTheme="minorHAnsi" w:cstheme="minorHAnsi"/>
        </w:rPr>
        <w:t xml:space="preserve">sob o aspecto estritamente jurídico </w:t>
      </w:r>
      <w:r w:rsidRPr="00720FA9" w:rsidR="00981172">
        <w:rPr>
          <w:rFonts w:asciiTheme="minorHAnsi" w:hAnsiTheme="minorHAnsi" w:cstheme="minorHAnsi"/>
        </w:rPr>
        <w:t xml:space="preserve">opinamos pela </w:t>
      </w:r>
      <w:r w:rsidRPr="00720FA9">
        <w:rPr>
          <w:rFonts w:asciiTheme="minorHAnsi" w:hAnsiTheme="minorHAnsi" w:cstheme="minorHAnsi"/>
        </w:rPr>
        <w:t>constitucionalidade</w:t>
      </w:r>
      <w:r w:rsidRPr="00720FA9" w:rsidR="00981172">
        <w:rPr>
          <w:rFonts w:asciiTheme="minorHAnsi" w:hAnsiTheme="minorHAnsi" w:cstheme="minorHAnsi"/>
        </w:rPr>
        <w:t xml:space="preserve"> e legalidade do projeto</w:t>
      </w:r>
      <w:r w:rsidRPr="00720FA9">
        <w:rPr>
          <w:rFonts w:asciiTheme="minorHAnsi" w:hAnsiTheme="minorHAnsi" w:cstheme="minorHAnsi"/>
        </w:rPr>
        <w:t xml:space="preserve">. </w:t>
      </w:r>
      <w:r w:rsidRPr="00AB41EF" w:rsidR="0061442B">
        <w:rPr>
          <w:rFonts w:eastAsia="Calibri" w:asciiTheme="minorHAnsi" w:hAnsiTheme="minorHAnsi" w:cstheme="minorHAnsi"/>
        </w:rPr>
        <w:t>Sobre o mérito, manifestar-se-á o Plenário de forma soberana.</w:t>
      </w:r>
    </w:p>
    <w:p w:rsidR="001900C3" w:rsidRPr="00AB41EF" w:rsidP="001900C3" w14:paraId="57845D3A" w14:textId="77777777">
      <w:pPr>
        <w:spacing w:after="240" w:line="360" w:lineRule="auto"/>
        <w:ind w:firstLine="1701"/>
        <w:jc w:val="both"/>
        <w:rPr>
          <w:rFonts w:cstheme="minorHAnsi"/>
          <w:sz w:val="24"/>
          <w:szCs w:val="24"/>
        </w:rPr>
      </w:pPr>
      <w:r w:rsidRPr="00AB41EF">
        <w:rPr>
          <w:rFonts w:cstheme="minorHAnsi"/>
          <w:sz w:val="24"/>
          <w:szCs w:val="24"/>
        </w:rPr>
        <w:t>É o parecer</w:t>
      </w:r>
      <w:r w:rsidRPr="00AB41EF" w:rsidR="00C911DC">
        <w:rPr>
          <w:rFonts w:cstheme="minorHAnsi"/>
          <w:sz w:val="24"/>
          <w:szCs w:val="24"/>
        </w:rPr>
        <w:t>.</w:t>
      </w:r>
    </w:p>
    <w:p w:rsidR="00623AD7" w:rsidRPr="00AB41EF" w:rsidP="001900C3" w14:paraId="263D6D57" w14:textId="3EA18A6E">
      <w:pPr>
        <w:spacing w:after="240" w:line="360" w:lineRule="auto"/>
        <w:ind w:firstLine="1701"/>
        <w:jc w:val="both"/>
        <w:rPr>
          <w:rFonts w:cstheme="minorHAnsi"/>
          <w:sz w:val="24"/>
          <w:szCs w:val="24"/>
        </w:rPr>
      </w:pPr>
      <w:r w:rsidRPr="00AB41EF">
        <w:rPr>
          <w:rFonts w:cstheme="minorHAnsi"/>
          <w:sz w:val="24"/>
          <w:szCs w:val="24"/>
        </w:rPr>
        <w:t>Procuradoria</w:t>
      </w:r>
      <w:r w:rsidRPr="00AB41EF">
        <w:rPr>
          <w:rFonts w:cstheme="minorHAnsi"/>
          <w:sz w:val="24"/>
          <w:szCs w:val="24"/>
        </w:rPr>
        <w:t xml:space="preserve">, aos </w:t>
      </w:r>
      <w:r w:rsidR="0064084E">
        <w:rPr>
          <w:rFonts w:cstheme="minorHAnsi"/>
          <w:sz w:val="24"/>
          <w:szCs w:val="24"/>
        </w:rPr>
        <w:t>1º setembro</w:t>
      </w:r>
      <w:r w:rsidRPr="00AB41EF">
        <w:rPr>
          <w:rFonts w:cstheme="minorHAnsi"/>
          <w:sz w:val="24"/>
          <w:szCs w:val="24"/>
        </w:rPr>
        <w:t xml:space="preserve"> de 20</w:t>
      </w:r>
      <w:r w:rsidRPr="00AB41EF" w:rsidR="00F66849">
        <w:rPr>
          <w:rFonts w:cstheme="minorHAnsi"/>
          <w:sz w:val="24"/>
          <w:szCs w:val="24"/>
        </w:rPr>
        <w:t>2</w:t>
      </w:r>
      <w:r w:rsidRPr="00AB41EF" w:rsidR="00840756">
        <w:rPr>
          <w:rFonts w:cstheme="minorHAnsi"/>
          <w:sz w:val="24"/>
          <w:szCs w:val="24"/>
        </w:rPr>
        <w:t>2</w:t>
      </w:r>
      <w:r w:rsidRPr="00AB41EF">
        <w:rPr>
          <w:rFonts w:cstheme="minorHAnsi"/>
          <w:sz w:val="24"/>
          <w:szCs w:val="24"/>
        </w:rPr>
        <w:t>.</w:t>
      </w:r>
    </w:p>
    <w:p w:rsidR="00186BFA" w:rsidP="001900C3" w14:paraId="0AE7F6E7" w14:textId="77777777">
      <w:pPr>
        <w:pStyle w:val="BodyText"/>
        <w:spacing w:after="0" w:line="360" w:lineRule="auto"/>
        <w:ind w:firstLine="1701"/>
        <w:rPr>
          <w:rFonts w:asciiTheme="minorHAnsi" w:hAnsiTheme="minorHAnsi" w:cstheme="minorHAnsi"/>
          <w:b/>
          <w:szCs w:val="24"/>
        </w:rPr>
      </w:pPr>
    </w:p>
    <w:p w:rsidR="00720FA9" w:rsidRPr="00AB41EF" w:rsidP="001900C3" w14:paraId="056A2E06" w14:textId="77777777">
      <w:pPr>
        <w:pStyle w:val="BodyText"/>
        <w:spacing w:after="0" w:line="360" w:lineRule="auto"/>
        <w:ind w:firstLine="1701"/>
        <w:rPr>
          <w:rFonts w:asciiTheme="minorHAnsi" w:hAnsiTheme="minorHAnsi" w:cstheme="minorHAnsi"/>
          <w:b/>
          <w:szCs w:val="24"/>
        </w:rPr>
      </w:pPr>
    </w:p>
    <w:p w:rsidR="00623AD7" w:rsidRPr="00AB41EF" w:rsidP="00F505B3" w14:paraId="5D8B2A22" w14:textId="77777777">
      <w:pPr>
        <w:pStyle w:val="BodyText"/>
        <w:spacing w:after="0"/>
        <w:jc w:val="center"/>
        <w:rPr>
          <w:rFonts w:asciiTheme="minorHAnsi" w:hAnsiTheme="minorHAnsi" w:cstheme="minorHAnsi"/>
          <w:b/>
          <w:szCs w:val="24"/>
        </w:rPr>
      </w:pPr>
      <w:r w:rsidRPr="00AB41EF">
        <w:rPr>
          <w:rFonts w:asciiTheme="minorHAnsi" w:hAnsiTheme="minorHAnsi" w:cstheme="minorHAnsi"/>
          <w:b/>
          <w:szCs w:val="24"/>
        </w:rPr>
        <w:t>Rosemeire de Souza Cardoso Barbosa</w:t>
      </w:r>
    </w:p>
    <w:p w:rsidR="007E1938" w:rsidRPr="00AB41EF" w:rsidP="00F505B3" w14:paraId="010763F6" w14:textId="70D7FE56">
      <w:pPr>
        <w:pStyle w:val="BodyText"/>
        <w:spacing w:after="0"/>
        <w:jc w:val="center"/>
        <w:rPr>
          <w:rFonts w:asciiTheme="minorHAnsi" w:hAnsiTheme="minorHAnsi" w:cstheme="minorHAnsi"/>
          <w:b/>
          <w:szCs w:val="24"/>
        </w:rPr>
      </w:pPr>
      <w:r w:rsidRPr="00AB41EF">
        <w:rPr>
          <w:rFonts w:asciiTheme="minorHAnsi" w:hAnsiTheme="minorHAnsi" w:cstheme="minorHAnsi"/>
          <w:b/>
          <w:szCs w:val="24"/>
        </w:rPr>
        <w:t>Procuradora - OAB/SP 308.298</w:t>
      </w:r>
    </w:p>
    <w:p w:rsidR="00055A36" w:rsidRPr="00AB41EF" w:rsidP="00F505B3" w14:paraId="5C0E6357" w14:textId="11A7F5EA">
      <w:pPr>
        <w:pStyle w:val="BodyText"/>
        <w:spacing w:after="0"/>
        <w:jc w:val="center"/>
        <w:rPr>
          <w:rFonts w:asciiTheme="minorHAnsi" w:hAnsiTheme="minorHAnsi" w:cstheme="minorHAnsi"/>
          <w:szCs w:val="24"/>
        </w:rPr>
      </w:pPr>
      <w:r w:rsidRPr="00AB41EF">
        <w:rPr>
          <w:rFonts w:asciiTheme="minorHAnsi" w:hAnsiTheme="minorHAnsi" w:cstheme="minorHAnsi"/>
          <w:szCs w:val="24"/>
        </w:rPr>
        <w:t>Assinatura Eletrônica</w:t>
      </w:r>
    </w:p>
    <w:sectPr w:rsidSect="00106ADB">
      <w:headerReference w:type="default" r:id="rId6"/>
      <w:footerReference w:type="default" r:id="rId7"/>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706AB2" w:rsidP="00CF4A3C" w14:paraId="028256AF" w14:textId="68A83E7F">
            <w:pPr>
              <w:pStyle w:val="Footer"/>
              <w:jc w:val="right"/>
              <w:rPr>
                <w:sz w:val="18"/>
                <w:lang w:val="pt-PT"/>
              </w:rPr>
            </w:pPr>
            <w:r>
              <w:rPr>
                <w:sz w:val="18"/>
                <w:lang w:val="pt-PT"/>
              </w:rPr>
              <w:t>________________________________________________________________________________________</w:t>
            </w:r>
          </w:p>
          <w:p w:rsidR="00706AB2" w:rsidP="003C2F5F" w14:paraId="5D442BCC" w14:textId="592C94A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706AB2" w:rsidP="003C2F5F" w14:paraId="1B51221B" w14:textId="753249AC">
            <w:pPr>
              <w:pStyle w:val="Footer"/>
              <w:ind w:left="-1985" w:right="-313"/>
              <w:jc w:val="center"/>
              <w:rPr>
                <w:sz w:val="18"/>
                <w:lang w:val="pt-PT"/>
              </w:rPr>
            </w:pPr>
            <w:r>
              <w:rPr>
                <w:sz w:val="18"/>
                <w:lang w:val="pt-PT"/>
              </w:rPr>
              <w:t>site</w:t>
            </w:r>
            <w:r>
              <w:rPr>
                <w:sz w:val="18"/>
                <w:lang w:val="pt-PT"/>
              </w:rPr>
              <w:t>: www.camaravalinhos.sp.gov.br</w:t>
            </w:r>
          </w:p>
          <w:p w:rsidR="00706AB2"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61357C">
              <w:rPr>
                <w:b/>
                <w:bCs/>
                <w:noProof/>
                <w:sz w:val="18"/>
                <w:szCs w:val="18"/>
              </w:rPr>
              <w:t>6</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61357C">
              <w:rPr>
                <w:b/>
                <w:bCs/>
                <w:noProof/>
                <w:sz w:val="18"/>
                <w:szCs w:val="18"/>
              </w:rPr>
              <w:t>6</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06AB2" w14:paraId="5841F2D3" w14:textId="77777777">
      <w:pPr>
        <w:spacing w:after="0" w:line="240" w:lineRule="auto"/>
      </w:pPr>
      <w:r>
        <w:separator/>
      </w:r>
    </w:p>
  </w:footnote>
  <w:footnote w:type="continuationSeparator" w:id="1">
    <w:p w:rsidR="00706AB2" w14:paraId="1F8DB62B" w14:textId="77777777">
      <w:pPr>
        <w:spacing w:after="0" w:line="240" w:lineRule="auto"/>
      </w:pPr>
      <w:r>
        <w:continuationSeparator/>
      </w:r>
    </w:p>
  </w:footnote>
  <w:footnote w:id="2">
    <w:p w:rsidR="00706AB2" w:rsidP="001B2556" w14:paraId="24DCC816" w14:textId="55A21B3A">
      <w:pPr>
        <w:pStyle w:val="FootnoteText"/>
        <w:jc w:val="both"/>
      </w:pPr>
      <w:r>
        <w:rPr>
          <w:rStyle w:val="FootnoteReference"/>
        </w:rPr>
        <w:footnoteRef/>
      </w:r>
      <w:r>
        <w:t xml:space="preserve"> “</w:t>
      </w:r>
      <w:r>
        <w:rPr>
          <w:i/>
          <w:iCs/>
        </w:rPr>
        <w:t>Art. 38. Compete à Comissão de Justiça e Redação manifestar-se sobre todos os assuntos</w:t>
      </w:r>
      <w:r w:rsidRPr="001B2556">
        <w:rPr>
          <w:i/>
          <w:iCs/>
        </w:rPr>
        <w:t xml:space="preserve"> entregues</w:t>
      </w:r>
      <w:r w:rsidRPr="001B2556">
        <w:rPr>
          <w:i/>
          <w:iCs/>
        </w:rPr>
        <w:t xml:space="preserve">  </w:t>
      </w:r>
      <w:r w:rsidRPr="001B2556">
        <w:rPr>
          <w:i/>
          <w:iCs/>
        </w:rPr>
        <w:t>à sua apreciação, quanto ao seu aspecto constitucional, legal ou jurídico e quanto ao seu aspecto gramatical e lógico, quando solicitado o seu parecer por imposição regimental ou deliberação de um terço dos Vereadores da Câmara. § 1º É  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r w:rsidRPr="001B2556">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6AB2" w:rsidP="003C2F5F" w14:paraId="38AEE6C2" w14:textId="77777777">
    <w:pPr>
      <w:pStyle w:val="Header"/>
      <w:jc w:val="center"/>
      <w:rPr>
        <w:b/>
        <w:sz w:val="26"/>
        <w:lang w:val="pt-PT"/>
      </w:rPr>
    </w:pPr>
  </w:p>
  <w:p w:rsidR="00706AB2"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06AB2" w:rsidP="003C2F5F" w14:textId="77777777">
                          <w:r>
                            <w:rPr>
                              <w:noProof/>
                              <w:lang w:eastAsia="pt-BR"/>
                            </w:rPr>
                            <w:drawing>
                              <wp:inline distT="0" distB="0" distL="0" distR="0">
                                <wp:extent cx="876300" cy="850900"/>
                                <wp:effectExtent l="19050" t="0" r="0" b="0"/>
                                <wp:docPr id="1907707474"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43498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397118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234202" w:rsidP="003C2F5F" w14:paraId="6E351152" w14:textId="7777777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8145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1798892" r:id="rId4"/>
                    </w:object>
                  </w:p>
                </w:txbxContent>
              </v:textbox>
              <w10:wrap type="square"/>
            </v:shape>
          </w:pict>
        </mc:Fallback>
      </mc:AlternateContent>
    </w:r>
  </w:p>
  <w:p w:rsidR="00706AB2" w:rsidP="003C2F5F" w14:paraId="69F2DB4C" w14:textId="77777777">
    <w:pPr>
      <w:pStyle w:val="Header"/>
      <w:jc w:val="center"/>
      <w:rPr>
        <w:b/>
        <w:sz w:val="28"/>
        <w:lang w:val="pt-PT"/>
      </w:rPr>
    </w:pPr>
    <w:r>
      <w:rPr>
        <w:b/>
        <w:sz w:val="28"/>
        <w:lang w:val="pt-PT"/>
      </w:rPr>
      <w:t>CÂMARA MUNICIPAL DE VALINHOS</w:t>
    </w:r>
  </w:p>
  <w:p w:rsidR="00706AB2" w:rsidP="003C2F5F" w14:paraId="24D3E421" w14:textId="77777777">
    <w:pPr>
      <w:pStyle w:val="Header"/>
      <w:jc w:val="center"/>
      <w:rPr>
        <w:sz w:val="20"/>
        <w:lang w:val="pt-PT"/>
      </w:rPr>
    </w:pPr>
    <w:r>
      <w:rPr>
        <w:sz w:val="20"/>
        <w:lang w:val="pt-PT"/>
      </w:rPr>
      <w:t>ESTADO DE SÃO PAULO</w:t>
    </w:r>
  </w:p>
  <w:p w:rsidR="00706AB2" w:rsidP="003C2F5F" w14:paraId="6FE38094" w14:textId="77777777">
    <w:pPr>
      <w:pStyle w:val="Header"/>
    </w:pPr>
  </w:p>
  <w:p w:rsidR="00706AB2" w:rsidP="003C2F5F" w14:paraId="05C8AF9F" w14:textId="77777777">
    <w:pPr>
      <w:pStyle w:val="Header"/>
    </w:pPr>
  </w:p>
  <w:p w:rsidR="00706AB2" w14:paraId="25ECCD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C3F22"/>
    <w:multiLevelType w:val="hybridMultilevel"/>
    <w:tmpl w:val="47B08C6C"/>
    <w:lvl w:ilvl="0">
      <w:start w:val="1"/>
      <w:numFmt w:val="upperRoman"/>
      <w:lvlText w:val="%1-"/>
      <w:lvlJc w:val="left"/>
      <w:pPr>
        <w:ind w:left="2988" w:hanging="72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4354"/>
    <w:rsid w:val="00053466"/>
    <w:rsid w:val="00054297"/>
    <w:rsid w:val="00055A36"/>
    <w:rsid w:val="00055CC4"/>
    <w:rsid w:val="00055EFA"/>
    <w:rsid w:val="00057AD0"/>
    <w:rsid w:val="000656E6"/>
    <w:rsid w:val="000854D9"/>
    <w:rsid w:val="000863AF"/>
    <w:rsid w:val="00093998"/>
    <w:rsid w:val="00097E46"/>
    <w:rsid w:val="000A1978"/>
    <w:rsid w:val="000A2B7F"/>
    <w:rsid w:val="000B17B5"/>
    <w:rsid w:val="000C4719"/>
    <w:rsid w:val="000D676A"/>
    <w:rsid w:val="000E0541"/>
    <w:rsid w:val="000F53FD"/>
    <w:rsid w:val="000F7DF6"/>
    <w:rsid w:val="00100254"/>
    <w:rsid w:val="0010042C"/>
    <w:rsid w:val="00106ADB"/>
    <w:rsid w:val="00112D61"/>
    <w:rsid w:val="001150B0"/>
    <w:rsid w:val="00116058"/>
    <w:rsid w:val="001166FA"/>
    <w:rsid w:val="0012397D"/>
    <w:rsid w:val="00130A14"/>
    <w:rsid w:val="00133B04"/>
    <w:rsid w:val="00133C76"/>
    <w:rsid w:val="00146235"/>
    <w:rsid w:val="00171311"/>
    <w:rsid w:val="00186563"/>
    <w:rsid w:val="00186BFA"/>
    <w:rsid w:val="001900C3"/>
    <w:rsid w:val="001B2556"/>
    <w:rsid w:val="001B380C"/>
    <w:rsid w:val="001B39B0"/>
    <w:rsid w:val="001D010E"/>
    <w:rsid w:val="002214C7"/>
    <w:rsid w:val="00230A9C"/>
    <w:rsid w:val="00234202"/>
    <w:rsid w:val="00253D01"/>
    <w:rsid w:val="00264F4E"/>
    <w:rsid w:val="00277FC6"/>
    <w:rsid w:val="00290799"/>
    <w:rsid w:val="0029742D"/>
    <w:rsid w:val="002A0294"/>
    <w:rsid w:val="002A0BF9"/>
    <w:rsid w:val="002B1B24"/>
    <w:rsid w:val="002B3EF9"/>
    <w:rsid w:val="002B6DD7"/>
    <w:rsid w:val="002C174B"/>
    <w:rsid w:val="002C4D6D"/>
    <w:rsid w:val="002D0400"/>
    <w:rsid w:val="002D1F88"/>
    <w:rsid w:val="002E06DC"/>
    <w:rsid w:val="002E0B93"/>
    <w:rsid w:val="002F1549"/>
    <w:rsid w:val="002F5795"/>
    <w:rsid w:val="003128C1"/>
    <w:rsid w:val="003132A3"/>
    <w:rsid w:val="003210F0"/>
    <w:rsid w:val="00350F60"/>
    <w:rsid w:val="00374C03"/>
    <w:rsid w:val="003856D7"/>
    <w:rsid w:val="003A5BDC"/>
    <w:rsid w:val="003A6461"/>
    <w:rsid w:val="003B4ED0"/>
    <w:rsid w:val="003C2F5F"/>
    <w:rsid w:val="003C4DB0"/>
    <w:rsid w:val="003C6555"/>
    <w:rsid w:val="003D3D50"/>
    <w:rsid w:val="003D6EE3"/>
    <w:rsid w:val="003E371A"/>
    <w:rsid w:val="003F0920"/>
    <w:rsid w:val="003F610A"/>
    <w:rsid w:val="0040409A"/>
    <w:rsid w:val="00407A33"/>
    <w:rsid w:val="00415C7A"/>
    <w:rsid w:val="00417BC0"/>
    <w:rsid w:val="00427BE6"/>
    <w:rsid w:val="00433A4C"/>
    <w:rsid w:val="0045236F"/>
    <w:rsid w:val="00465FE0"/>
    <w:rsid w:val="004D6EED"/>
    <w:rsid w:val="005056F7"/>
    <w:rsid w:val="005101D9"/>
    <w:rsid w:val="00531B48"/>
    <w:rsid w:val="00541026"/>
    <w:rsid w:val="00553C12"/>
    <w:rsid w:val="0058062A"/>
    <w:rsid w:val="00582F11"/>
    <w:rsid w:val="00585C59"/>
    <w:rsid w:val="00591032"/>
    <w:rsid w:val="00593369"/>
    <w:rsid w:val="00596241"/>
    <w:rsid w:val="005A1CB4"/>
    <w:rsid w:val="005A2F0B"/>
    <w:rsid w:val="005B66AE"/>
    <w:rsid w:val="005C097C"/>
    <w:rsid w:val="005C3000"/>
    <w:rsid w:val="005E0BB6"/>
    <w:rsid w:val="005E2A7A"/>
    <w:rsid w:val="005F696D"/>
    <w:rsid w:val="0061357C"/>
    <w:rsid w:val="00613C31"/>
    <w:rsid w:val="0061442B"/>
    <w:rsid w:val="00622D40"/>
    <w:rsid w:val="00623AD7"/>
    <w:rsid w:val="00625539"/>
    <w:rsid w:val="0063663D"/>
    <w:rsid w:val="0064084E"/>
    <w:rsid w:val="00644ED3"/>
    <w:rsid w:val="006504F4"/>
    <w:rsid w:val="00664412"/>
    <w:rsid w:val="0067562F"/>
    <w:rsid w:val="00686242"/>
    <w:rsid w:val="00687B41"/>
    <w:rsid w:val="006A1A17"/>
    <w:rsid w:val="006A5B5D"/>
    <w:rsid w:val="006B1DD9"/>
    <w:rsid w:val="006D1203"/>
    <w:rsid w:val="006D2F36"/>
    <w:rsid w:val="006E00C4"/>
    <w:rsid w:val="006E43B0"/>
    <w:rsid w:val="006E4468"/>
    <w:rsid w:val="006E4F1C"/>
    <w:rsid w:val="006F0642"/>
    <w:rsid w:val="006F6EBB"/>
    <w:rsid w:val="0070570A"/>
    <w:rsid w:val="00706AB2"/>
    <w:rsid w:val="007111F6"/>
    <w:rsid w:val="00720FA9"/>
    <w:rsid w:val="007277F2"/>
    <w:rsid w:val="00753377"/>
    <w:rsid w:val="007711FB"/>
    <w:rsid w:val="007A3E43"/>
    <w:rsid w:val="007A4CCA"/>
    <w:rsid w:val="007C7735"/>
    <w:rsid w:val="007D24E4"/>
    <w:rsid w:val="007E1938"/>
    <w:rsid w:val="007E1F99"/>
    <w:rsid w:val="007E4608"/>
    <w:rsid w:val="007E684E"/>
    <w:rsid w:val="00805484"/>
    <w:rsid w:val="00815A68"/>
    <w:rsid w:val="00832A22"/>
    <w:rsid w:val="00833548"/>
    <w:rsid w:val="0083373A"/>
    <w:rsid w:val="00840756"/>
    <w:rsid w:val="00843AF6"/>
    <w:rsid w:val="00844F2A"/>
    <w:rsid w:val="00866252"/>
    <w:rsid w:val="00867EC0"/>
    <w:rsid w:val="008706BC"/>
    <w:rsid w:val="008743BF"/>
    <w:rsid w:val="00880E5C"/>
    <w:rsid w:val="008B1AF1"/>
    <w:rsid w:val="008B446B"/>
    <w:rsid w:val="008C29F0"/>
    <w:rsid w:val="008D02B8"/>
    <w:rsid w:val="008D48C2"/>
    <w:rsid w:val="008D67BD"/>
    <w:rsid w:val="008E7C91"/>
    <w:rsid w:val="008F5FCA"/>
    <w:rsid w:val="00916CB5"/>
    <w:rsid w:val="00924DE9"/>
    <w:rsid w:val="0094325E"/>
    <w:rsid w:val="00946145"/>
    <w:rsid w:val="009513F9"/>
    <w:rsid w:val="0097085A"/>
    <w:rsid w:val="00973E66"/>
    <w:rsid w:val="00981172"/>
    <w:rsid w:val="00985CD8"/>
    <w:rsid w:val="00987EDC"/>
    <w:rsid w:val="00990D8F"/>
    <w:rsid w:val="00995E87"/>
    <w:rsid w:val="009A6ACD"/>
    <w:rsid w:val="009F0F77"/>
    <w:rsid w:val="00A21575"/>
    <w:rsid w:val="00A32BE6"/>
    <w:rsid w:val="00A33922"/>
    <w:rsid w:val="00A33ED7"/>
    <w:rsid w:val="00A4011C"/>
    <w:rsid w:val="00A44636"/>
    <w:rsid w:val="00A455A2"/>
    <w:rsid w:val="00A7003F"/>
    <w:rsid w:val="00A731C0"/>
    <w:rsid w:val="00A816F6"/>
    <w:rsid w:val="00A84A80"/>
    <w:rsid w:val="00AA19F5"/>
    <w:rsid w:val="00AB02F8"/>
    <w:rsid w:val="00AB41EF"/>
    <w:rsid w:val="00AC632E"/>
    <w:rsid w:val="00AC6375"/>
    <w:rsid w:val="00AD2EF4"/>
    <w:rsid w:val="00AD41DD"/>
    <w:rsid w:val="00B20851"/>
    <w:rsid w:val="00B21513"/>
    <w:rsid w:val="00B51914"/>
    <w:rsid w:val="00B77DD5"/>
    <w:rsid w:val="00B9191A"/>
    <w:rsid w:val="00B96D71"/>
    <w:rsid w:val="00BA60E8"/>
    <w:rsid w:val="00BA71BB"/>
    <w:rsid w:val="00BB2737"/>
    <w:rsid w:val="00BB4A3C"/>
    <w:rsid w:val="00BB699B"/>
    <w:rsid w:val="00BC1CA3"/>
    <w:rsid w:val="00BF1E38"/>
    <w:rsid w:val="00BF6582"/>
    <w:rsid w:val="00C00C77"/>
    <w:rsid w:val="00C037D3"/>
    <w:rsid w:val="00C16375"/>
    <w:rsid w:val="00C50F96"/>
    <w:rsid w:val="00C54AEF"/>
    <w:rsid w:val="00C65153"/>
    <w:rsid w:val="00C772FB"/>
    <w:rsid w:val="00C84C14"/>
    <w:rsid w:val="00C86E28"/>
    <w:rsid w:val="00C911DC"/>
    <w:rsid w:val="00C96BE2"/>
    <w:rsid w:val="00CA36F2"/>
    <w:rsid w:val="00CB55DD"/>
    <w:rsid w:val="00CB5A0D"/>
    <w:rsid w:val="00CC3BFA"/>
    <w:rsid w:val="00CD2341"/>
    <w:rsid w:val="00CD4057"/>
    <w:rsid w:val="00CF4A3C"/>
    <w:rsid w:val="00D43148"/>
    <w:rsid w:val="00D50B43"/>
    <w:rsid w:val="00D56ED0"/>
    <w:rsid w:val="00D57968"/>
    <w:rsid w:val="00D7028D"/>
    <w:rsid w:val="00D8253A"/>
    <w:rsid w:val="00D93904"/>
    <w:rsid w:val="00DA067C"/>
    <w:rsid w:val="00DA6666"/>
    <w:rsid w:val="00DD225D"/>
    <w:rsid w:val="00DF2C1A"/>
    <w:rsid w:val="00E010C5"/>
    <w:rsid w:val="00E07310"/>
    <w:rsid w:val="00E126A0"/>
    <w:rsid w:val="00E162E0"/>
    <w:rsid w:val="00E17B92"/>
    <w:rsid w:val="00E3389E"/>
    <w:rsid w:val="00E405EE"/>
    <w:rsid w:val="00E41EA1"/>
    <w:rsid w:val="00E503EA"/>
    <w:rsid w:val="00E66F59"/>
    <w:rsid w:val="00E7573E"/>
    <w:rsid w:val="00E77219"/>
    <w:rsid w:val="00E813C9"/>
    <w:rsid w:val="00E879AD"/>
    <w:rsid w:val="00E91634"/>
    <w:rsid w:val="00E9745E"/>
    <w:rsid w:val="00EA669D"/>
    <w:rsid w:val="00EA721E"/>
    <w:rsid w:val="00EB49A2"/>
    <w:rsid w:val="00EC6150"/>
    <w:rsid w:val="00EE46A3"/>
    <w:rsid w:val="00EE6021"/>
    <w:rsid w:val="00EE6781"/>
    <w:rsid w:val="00EF074D"/>
    <w:rsid w:val="00EF4DF2"/>
    <w:rsid w:val="00F11D00"/>
    <w:rsid w:val="00F1565F"/>
    <w:rsid w:val="00F253CD"/>
    <w:rsid w:val="00F505B3"/>
    <w:rsid w:val="00F53BEF"/>
    <w:rsid w:val="00F564CF"/>
    <w:rsid w:val="00F66849"/>
    <w:rsid w:val="00F740A6"/>
    <w:rsid w:val="00F847EE"/>
    <w:rsid w:val="00F96CC6"/>
    <w:rsid w:val="00FA1D5B"/>
    <w:rsid w:val="00FB0318"/>
    <w:rsid w:val="00FB7CDD"/>
    <w:rsid w:val="00FC59A5"/>
    <w:rsid w:val="00FF0189"/>
    <w:rsid w:val="00FF16C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3">
    <w:name w:val="heading 3"/>
    <w:basedOn w:val="Normal"/>
    <w:next w:val="Normal"/>
    <w:link w:val="Ttulo3Char"/>
    <w:uiPriority w:val="9"/>
    <w:semiHidden/>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semiHidden/>
    <w:unhideWhenUsed/>
    <w:qFormat/>
    <w:rsid w:val="009461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semiHidden/>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paragraph" w:customStyle="1" w:styleId="texto1">
    <w:name w:val="texto1"/>
    <w:basedOn w:val="Normal"/>
    <w:rsid w:val="002C4D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7C77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semiHidden/>
    <w:rsid w:val="00946145"/>
    <w:rPr>
      <w:rFonts w:asciiTheme="majorHAnsi" w:eastAsiaTheme="majorEastAsia" w:hAnsiTheme="majorHAnsi" w:cstheme="majorBidi"/>
      <w:b/>
      <w:bCs/>
      <w:i/>
      <w:iCs/>
      <w:color w:val="4F81BD" w:themeColor="accent1"/>
    </w:rPr>
  </w:style>
  <w:style w:type="paragraph" w:customStyle="1" w:styleId="jud-text">
    <w:name w:val="jud-text"/>
    <w:basedOn w:val="Normal"/>
    <w:rsid w:val="00946145"/>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59"/>
    <w:unhideWhenUsed/>
    <w:rsid w:val="005A2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351F6-813B-4509-B3EB-1C90AF1E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1397</Words>
  <Characters>7548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10</cp:revision>
  <cp:lastPrinted>2021-05-27T14:59:00Z</cp:lastPrinted>
  <dcterms:created xsi:type="dcterms:W3CDTF">2022-09-06T14:47:00Z</dcterms:created>
  <dcterms:modified xsi:type="dcterms:W3CDTF">2022-09-06T15:07:00Z</dcterms:modified>
</cp:coreProperties>
</file>