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5F683C" w:rsidP="00FB0318" w14:paraId="3612D339" w14:textId="4504F36B">
      <w:pPr>
        <w:pStyle w:val="Default"/>
        <w:jc w:val="both"/>
        <w:rPr>
          <w:rFonts w:asciiTheme="minorHAnsi" w:hAnsiTheme="minorHAnsi" w:cstheme="minorHAnsi"/>
          <w:b/>
          <w:color w:val="auto"/>
        </w:rPr>
      </w:pPr>
      <w:r w:rsidRPr="005F683C">
        <w:rPr>
          <w:rFonts w:asciiTheme="minorHAnsi" w:hAnsiTheme="minorHAnsi" w:cstheme="minorHAnsi"/>
          <w:b/>
          <w:color w:val="auto"/>
        </w:rPr>
        <w:t>Parecer J</w:t>
      </w:r>
      <w:r w:rsidRPr="005F683C" w:rsidR="00E503EA">
        <w:rPr>
          <w:rFonts w:asciiTheme="minorHAnsi" w:hAnsiTheme="minorHAnsi" w:cstheme="minorHAnsi"/>
          <w:b/>
          <w:color w:val="auto"/>
        </w:rPr>
        <w:t>urídico</w:t>
      </w:r>
      <w:r w:rsidRPr="005F683C">
        <w:rPr>
          <w:rFonts w:asciiTheme="minorHAnsi" w:hAnsiTheme="minorHAnsi" w:cstheme="minorHAnsi"/>
          <w:b/>
          <w:color w:val="auto"/>
        </w:rPr>
        <w:t xml:space="preserve"> nº </w:t>
      </w:r>
      <w:r w:rsidRPr="005F683C" w:rsidR="005F683C">
        <w:rPr>
          <w:rFonts w:asciiTheme="minorHAnsi" w:hAnsiTheme="minorHAnsi" w:cstheme="minorHAnsi"/>
          <w:b/>
          <w:color w:val="auto"/>
        </w:rPr>
        <w:t>313</w:t>
      </w:r>
      <w:r w:rsidRPr="005F683C" w:rsidR="00582F11">
        <w:rPr>
          <w:rFonts w:asciiTheme="minorHAnsi" w:hAnsiTheme="minorHAnsi" w:cstheme="minorHAnsi"/>
          <w:b/>
          <w:color w:val="auto"/>
        </w:rPr>
        <w:t>/</w:t>
      </w:r>
      <w:r w:rsidRPr="005F683C">
        <w:rPr>
          <w:rFonts w:asciiTheme="minorHAnsi" w:hAnsiTheme="minorHAnsi" w:cstheme="minorHAnsi"/>
          <w:b/>
          <w:color w:val="auto"/>
        </w:rPr>
        <w:t>20</w:t>
      </w:r>
      <w:r w:rsidRPr="005F683C" w:rsidR="00C65153">
        <w:rPr>
          <w:rFonts w:asciiTheme="minorHAnsi" w:hAnsiTheme="minorHAnsi" w:cstheme="minorHAnsi"/>
          <w:b/>
          <w:color w:val="auto"/>
        </w:rPr>
        <w:t>2</w:t>
      </w:r>
      <w:r w:rsidRPr="005F683C" w:rsidR="00840756">
        <w:rPr>
          <w:rFonts w:asciiTheme="minorHAnsi" w:hAnsiTheme="minorHAnsi" w:cstheme="minorHAnsi"/>
          <w:b/>
          <w:color w:val="auto"/>
        </w:rPr>
        <w:t>2</w:t>
      </w:r>
      <w:r w:rsidRPr="005F683C" w:rsidR="00055A36">
        <w:rPr>
          <w:rFonts w:asciiTheme="minorHAnsi" w:hAnsiTheme="minorHAnsi" w:cstheme="minorHAnsi"/>
          <w:b/>
          <w:color w:val="auto"/>
        </w:rPr>
        <w:t xml:space="preserve"> </w:t>
      </w:r>
    </w:p>
    <w:p w:rsidR="009F7D17" w:rsidRPr="009F7D17" w:rsidP="003B55E5" w14:paraId="02422252" w14:textId="09113E46">
      <w:pPr>
        <w:tabs>
          <w:tab w:val="left" w:pos="1134"/>
        </w:tabs>
        <w:spacing w:after="0" w:line="240" w:lineRule="auto"/>
        <w:jc w:val="both"/>
        <w:rPr>
          <w:rFonts w:cstheme="minorHAnsi"/>
          <w:b/>
          <w:bCs/>
          <w:sz w:val="24"/>
          <w:szCs w:val="24"/>
        </w:rPr>
      </w:pPr>
      <w:r w:rsidRPr="00D36612">
        <w:rPr>
          <w:rFonts w:cstheme="minorHAnsi"/>
          <w:b/>
          <w:bCs/>
          <w:sz w:val="24"/>
          <w:szCs w:val="24"/>
        </w:rPr>
        <w:t xml:space="preserve">Assunto: Projeto de Lei nº </w:t>
      </w:r>
      <w:r w:rsidR="008D545A">
        <w:rPr>
          <w:rFonts w:cstheme="minorHAnsi"/>
          <w:b/>
          <w:bCs/>
          <w:sz w:val="24"/>
          <w:szCs w:val="24"/>
        </w:rPr>
        <w:t>1</w:t>
      </w:r>
      <w:r>
        <w:rPr>
          <w:rFonts w:cstheme="minorHAnsi"/>
          <w:b/>
          <w:bCs/>
          <w:sz w:val="24"/>
          <w:szCs w:val="24"/>
        </w:rPr>
        <w:t>82</w:t>
      </w:r>
      <w:r w:rsidRPr="00D36612">
        <w:rPr>
          <w:rFonts w:cstheme="minorHAnsi"/>
          <w:b/>
          <w:bCs/>
          <w:sz w:val="24"/>
          <w:szCs w:val="24"/>
        </w:rPr>
        <w:t>/20</w:t>
      </w:r>
      <w:r w:rsidRPr="00D36612" w:rsidR="00C65153">
        <w:rPr>
          <w:rFonts w:cstheme="minorHAnsi"/>
          <w:b/>
          <w:bCs/>
          <w:sz w:val="24"/>
          <w:szCs w:val="24"/>
        </w:rPr>
        <w:t>2</w:t>
      </w:r>
      <w:r w:rsidRPr="00D36612" w:rsidR="00840756">
        <w:rPr>
          <w:rFonts w:cstheme="minorHAnsi"/>
          <w:b/>
          <w:bCs/>
          <w:sz w:val="24"/>
          <w:szCs w:val="24"/>
        </w:rPr>
        <w:t>2</w:t>
      </w:r>
      <w:r w:rsidRPr="00D36612" w:rsidR="00055A36">
        <w:rPr>
          <w:rFonts w:cstheme="minorHAnsi"/>
          <w:b/>
          <w:bCs/>
          <w:sz w:val="24"/>
          <w:szCs w:val="24"/>
        </w:rPr>
        <w:t xml:space="preserve"> –</w:t>
      </w:r>
      <w:r w:rsidRPr="00D36612" w:rsidR="003B55E5">
        <w:rPr>
          <w:rFonts w:cstheme="minorHAnsi"/>
          <w:b/>
          <w:bCs/>
          <w:sz w:val="24"/>
          <w:szCs w:val="24"/>
        </w:rPr>
        <w:t xml:space="preserve"> </w:t>
      </w:r>
      <w:r w:rsidRPr="009F7D17">
        <w:rPr>
          <w:rFonts w:eastAsia="Times New Roman" w:cstheme="minorHAnsi"/>
          <w:sz w:val="24"/>
          <w:szCs w:val="24"/>
          <w:lang w:eastAsia="pt-BR"/>
        </w:rPr>
        <w:t>Institui o programa de prevenção e combate à violência nos meios de transporte coletivo no âmbito do Município de Valinhos na forma que especifica.</w:t>
      </w:r>
    </w:p>
    <w:p w:rsidR="005101D9" w:rsidRPr="00D36612" w:rsidP="003B55E5" w14:paraId="3CE02196" w14:textId="73AFBF49">
      <w:pPr>
        <w:tabs>
          <w:tab w:val="left" w:pos="1134"/>
        </w:tabs>
        <w:spacing w:after="0" w:line="240" w:lineRule="auto"/>
        <w:jc w:val="both"/>
        <w:rPr>
          <w:rFonts w:cstheme="minorHAnsi"/>
          <w:b/>
          <w:bCs/>
          <w:sz w:val="24"/>
          <w:szCs w:val="24"/>
        </w:rPr>
      </w:pPr>
      <w:r w:rsidRPr="00D36612">
        <w:rPr>
          <w:rFonts w:cstheme="minorHAnsi"/>
          <w:b/>
          <w:bCs/>
          <w:sz w:val="24"/>
          <w:szCs w:val="24"/>
        </w:rPr>
        <w:t xml:space="preserve">Autoria do Executivo – </w:t>
      </w:r>
      <w:r w:rsidRPr="00D36612" w:rsidR="005A1CB4">
        <w:rPr>
          <w:rFonts w:cstheme="minorHAnsi"/>
          <w:b/>
          <w:bCs/>
          <w:sz w:val="24"/>
          <w:szCs w:val="24"/>
        </w:rPr>
        <w:t xml:space="preserve">Mensagem </w:t>
      </w:r>
      <w:r w:rsidR="009F7D17">
        <w:rPr>
          <w:rFonts w:cstheme="minorHAnsi"/>
          <w:b/>
          <w:bCs/>
          <w:sz w:val="24"/>
          <w:szCs w:val="24"/>
        </w:rPr>
        <w:t>63</w:t>
      </w:r>
      <w:r w:rsidRPr="00D36612" w:rsidR="00840756">
        <w:rPr>
          <w:rFonts w:cstheme="minorHAnsi"/>
          <w:b/>
          <w:bCs/>
          <w:sz w:val="24"/>
          <w:szCs w:val="24"/>
        </w:rPr>
        <w:t>/2022</w:t>
      </w:r>
      <w:r w:rsidRPr="00D36612">
        <w:rPr>
          <w:rFonts w:cstheme="minorHAnsi"/>
          <w:b/>
          <w:bCs/>
          <w:sz w:val="24"/>
          <w:szCs w:val="24"/>
        </w:rPr>
        <w:t>.</w:t>
      </w:r>
    </w:p>
    <w:p w:rsidR="005101D9" w:rsidRPr="00D36612" w:rsidP="00995E87" w14:paraId="0F01B010" w14:textId="77777777">
      <w:pPr>
        <w:tabs>
          <w:tab w:val="left" w:pos="1134"/>
        </w:tabs>
        <w:jc w:val="both"/>
        <w:rPr>
          <w:rFonts w:eastAsia="Times New Roman" w:cstheme="minorHAnsi"/>
          <w:sz w:val="24"/>
          <w:szCs w:val="24"/>
          <w:shd w:val="clear" w:color="auto" w:fill="FFFFFF"/>
          <w:lang w:eastAsia="pt-BR"/>
        </w:rPr>
      </w:pPr>
    </w:p>
    <w:p w:rsidR="00EC6150" w:rsidRPr="00DF2C1A" w:rsidP="00E503EA" w14:paraId="1306D454" w14:textId="77777777">
      <w:pPr>
        <w:pStyle w:val="Default"/>
        <w:jc w:val="both"/>
        <w:rPr>
          <w:rFonts w:asciiTheme="minorHAnsi" w:hAnsiTheme="minorHAnsi" w:cstheme="minorHAnsi"/>
          <w:b/>
          <w:i/>
          <w:color w:val="auto"/>
        </w:rPr>
      </w:pPr>
    </w:p>
    <w:p w:rsidR="00EC6150" w:rsidRPr="00DF2C1A" w:rsidP="00E503EA" w14:paraId="080C526A" w14:textId="77777777">
      <w:pPr>
        <w:pStyle w:val="Default"/>
        <w:jc w:val="both"/>
        <w:rPr>
          <w:rFonts w:asciiTheme="minorHAnsi" w:hAnsiTheme="minorHAnsi" w:cstheme="minorHAnsi"/>
          <w:b/>
          <w:i/>
          <w:color w:val="auto"/>
        </w:rPr>
      </w:pPr>
    </w:p>
    <w:p w:rsidR="00C65153" w:rsidRPr="00DF2C1A" w:rsidP="00E503EA" w14:paraId="70D58AF3" w14:textId="3A4D9607">
      <w:pPr>
        <w:pStyle w:val="Default"/>
        <w:jc w:val="both"/>
        <w:rPr>
          <w:rFonts w:asciiTheme="minorHAnsi" w:hAnsiTheme="minorHAnsi" w:cstheme="minorHAnsi"/>
          <w:b/>
          <w:i/>
          <w:color w:val="auto"/>
        </w:rPr>
      </w:pPr>
      <w:r w:rsidRPr="00DF2C1A">
        <w:rPr>
          <w:rFonts w:asciiTheme="minorHAnsi" w:hAnsiTheme="minorHAnsi" w:cstheme="minorHAnsi"/>
          <w:b/>
          <w:i/>
          <w:color w:val="auto"/>
        </w:rPr>
        <w:t>À</w:t>
      </w:r>
      <w:r w:rsidRPr="00DF2C1A" w:rsidR="00106ADB">
        <w:rPr>
          <w:rFonts w:asciiTheme="minorHAnsi" w:hAnsiTheme="minorHAnsi" w:cstheme="minorHAnsi"/>
          <w:b/>
          <w:i/>
          <w:color w:val="auto"/>
        </w:rPr>
        <w:t xml:space="preserve"> </w:t>
      </w:r>
      <w:r w:rsidRPr="00DF2C1A">
        <w:rPr>
          <w:rFonts w:asciiTheme="minorHAnsi" w:hAnsiTheme="minorHAnsi" w:cstheme="minorHAnsi"/>
          <w:b/>
          <w:i/>
          <w:color w:val="auto"/>
        </w:rPr>
        <w:t>Comissão de Justiça e Redação</w:t>
      </w:r>
      <w:r w:rsidRPr="00DF2C1A" w:rsidR="00973E66">
        <w:rPr>
          <w:rFonts w:asciiTheme="minorHAnsi" w:hAnsiTheme="minorHAnsi" w:cstheme="minorHAnsi"/>
          <w:b/>
          <w:i/>
          <w:color w:val="auto"/>
        </w:rPr>
        <w:t>,</w:t>
      </w:r>
    </w:p>
    <w:p w:rsidR="0058062A" w:rsidRPr="00DF2C1A" w:rsidP="00053466" w14:paraId="4B40703B" w14:textId="4D816761">
      <w:pPr>
        <w:pStyle w:val="Default"/>
        <w:spacing w:line="360" w:lineRule="auto"/>
        <w:jc w:val="both"/>
        <w:rPr>
          <w:rFonts w:asciiTheme="minorHAnsi" w:hAnsiTheme="minorHAnsi" w:cstheme="minorHAnsi"/>
          <w:b/>
          <w:i/>
          <w:color w:val="auto"/>
        </w:rPr>
      </w:pPr>
      <w:r w:rsidRPr="00DF2C1A">
        <w:rPr>
          <w:rFonts w:asciiTheme="minorHAnsi" w:hAnsiTheme="minorHAnsi" w:cstheme="minorHAnsi"/>
          <w:b/>
          <w:i/>
          <w:color w:val="auto"/>
        </w:rPr>
        <w:t>Exmo. Vereador Sidmar Rodrigo Toloi</w:t>
      </w:r>
      <w:r w:rsidRPr="00DF2C1A" w:rsidR="00973E66">
        <w:rPr>
          <w:rFonts w:asciiTheme="minorHAnsi" w:hAnsiTheme="minorHAnsi" w:cstheme="minorHAnsi"/>
          <w:b/>
          <w:i/>
          <w:color w:val="auto"/>
        </w:rPr>
        <w:t>.</w:t>
      </w:r>
    </w:p>
    <w:p w:rsidR="00EA669D" w:rsidRPr="00DF2C1A" w:rsidP="00053466" w14:paraId="4C800A41" w14:textId="77777777">
      <w:pPr>
        <w:pStyle w:val="Default"/>
        <w:spacing w:line="360" w:lineRule="auto"/>
        <w:jc w:val="both"/>
        <w:rPr>
          <w:rFonts w:asciiTheme="minorHAnsi" w:hAnsiTheme="minorHAnsi" w:cstheme="minorHAnsi"/>
          <w:b/>
          <w:i/>
          <w:color w:val="auto"/>
        </w:rPr>
      </w:pPr>
    </w:p>
    <w:p w:rsidR="00EC6150" w:rsidRPr="00DF2C1A" w:rsidP="00053466" w14:paraId="5BC27350" w14:textId="77777777">
      <w:pPr>
        <w:pStyle w:val="Default"/>
        <w:spacing w:line="360" w:lineRule="auto"/>
        <w:jc w:val="both"/>
        <w:rPr>
          <w:rFonts w:asciiTheme="minorHAnsi" w:hAnsiTheme="minorHAnsi" w:cstheme="minorHAnsi"/>
          <w:b/>
          <w:i/>
          <w:color w:val="auto"/>
        </w:rPr>
      </w:pPr>
    </w:p>
    <w:p w:rsidR="00623AD7" w:rsidRPr="00DF2C1A" w:rsidP="003C2F5F" w14:paraId="4ABBC958" w14:textId="7A7A9E88">
      <w:pPr>
        <w:pStyle w:val="Default"/>
        <w:tabs>
          <w:tab w:val="left" w:pos="2055"/>
        </w:tabs>
        <w:spacing w:line="360" w:lineRule="auto"/>
        <w:jc w:val="both"/>
        <w:rPr>
          <w:rFonts w:asciiTheme="minorHAnsi" w:hAnsiTheme="minorHAnsi" w:cstheme="minorHAnsi"/>
          <w:b/>
          <w:i/>
          <w:color w:val="auto"/>
        </w:rPr>
      </w:pPr>
      <w:r w:rsidRPr="00DF2C1A">
        <w:rPr>
          <w:rFonts w:asciiTheme="minorHAnsi" w:hAnsiTheme="minorHAnsi" w:cstheme="minorHAnsi"/>
          <w:b/>
          <w:i/>
          <w:color w:val="auto"/>
        </w:rPr>
        <w:tab/>
      </w:r>
    </w:p>
    <w:p w:rsidR="008D545A" w:rsidRPr="009F7D17" w:rsidP="009F7D17" w14:paraId="6279EE1B" w14:textId="3DA8729F">
      <w:pPr>
        <w:spacing w:after="240" w:line="360" w:lineRule="auto"/>
        <w:ind w:firstLine="1701"/>
        <w:jc w:val="both"/>
        <w:rPr>
          <w:rFonts w:eastAsia="Times New Roman" w:cstheme="minorHAnsi"/>
          <w:i/>
          <w:sz w:val="24"/>
          <w:szCs w:val="24"/>
          <w:lang w:eastAsia="pt-BR"/>
        </w:rPr>
      </w:pPr>
      <w:r w:rsidRPr="00DF2C1A">
        <w:rPr>
          <w:rFonts w:eastAsia="Times New Roman" w:cstheme="minorHAnsi"/>
          <w:sz w:val="24"/>
          <w:szCs w:val="24"/>
          <w:lang w:eastAsia="pt-BR"/>
        </w:rPr>
        <w:t xml:space="preserve">Trata-se de parecer jurídico </w:t>
      </w:r>
      <w:r w:rsidRPr="00DF2C1A" w:rsidR="0029742D">
        <w:rPr>
          <w:rFonts w:eastAsia="Times New Roman" w:cstheme="minorHAnsi"/>
          <w:sz w:val="24"/>
          <w:szCs w:val="24"/>
          <w:lang w:eastAsia="pt-BR"/>
        </w:rPr>
        <w:t>relativo ao projeto em epígrafe</w:t>
      </w:r>
      <w:r w:rsidRPr="00DF2C1A">
        <w:rPr>
          <w:rFonts w:eastAsia="Times New Roman" w:cstheme="minorHAnsi"/>
          <w:sz w:val="24"/>
          <w:szCs w:val="24"/>
          <w:lang w:eastAsia="pt-BR"/>
        </w:rPr>
        <w:t xml:space="preserve"> </w:t>
      </w:r>
      <w:r w:rsidRPr="00DF2C1A" w:rsidR="00E503EA">
        <w:rPr>
          <w:rFonts w:eastAsia="Times New Roman" w:cstheme="minorHAnsi"/>
          <w:sz w:val="24"/>
          <w:szCs w:val="24"/>
          <w:lang w:eastAsia="pt-BR"/>
        </w:rPr>
        <w:t xml:space="preserve">que </w:t>
      </w:r>
      <w:r w:rsidRPr="009F7D17">
        <w:rPr>
          <w:rFonts w:eastAsia="Times New Roman" w:cstheme="minorHAnsi"/>
          <w:i/>
          <w:sz w:val="24"/>
          <w:szCs w:val="24"/>
          <w:lang w:eastAsia="pt-BR"/>
        </w:rPr>
        <w:t>“</w:t>
      </w:r>
      <w:r w:rsidRPr="009F7D17" w:rsidR="009F7D17">
        <w:rPr>
          <w:i/>
          <w:sz w:val="24"/>
          <w:szCs w:val="24"/>
        </w:rPr>
        <w:t>Institui o programa de prevenção e combate à violência nos meios de transporte coletivo no âmbito do Município de V</w:t>
      </w:r>
      <w:r w:rsidR="009F7D17">
        <w:rPr>
          <w:i/>
          <w:sz w:val="24"/>
          <w:szCs w:val="24"/>
        </w:rPr>
        <w:t>alinhos na forma que especifica</w:t>
      </w:r>
      <w:r w:rsidRPr="009F7D17">
        <w:rPr>
          <w:i/>
          <w:sz w:val="24"/>
          <w:szCs w:val="24"/>
        </w:rPr>
        <w:t>”.</w:t>
      </w:r>
    </w:p>
    <w:p w:rsidR="00C65153" w:rsidRPr="00DF2C1A" w:rsidP="00053466" w14:paraId="71911B29" w14:textId="13E0745D">
      <w:pPr>
        <w:spacing w:after="120" w:line="360" w:lineRule="auto"/>
        <w:ind w:firstLine="1701"/>
        <w:jc w:val="both"/>
        <w:rPr>
          <w:rFonts w:cstheme="minorHAnsi"/>
          <w:sz w:val="24"/>
          <w:szCs w:val="24"/>
        </w:rPr>
      </w:pPr>
      <w:r w:rsidRPr="00DF2C1A">
        <w:rPr>
          <w:rFonts w:cstheme="minorHAnsi"/>
          <w:i/>
          <w:sz w:val="24"/>
          <w:szCs w:val="24"/>
        </w:rPr>
        <w:t>Ab initio</w:t>
      </w:r>
      <w:r w:rsidRPr="00DF2C1A">
        <w:rPr>
          <w:rFonts w:cstheme="minorHAnsi"/>
          <w:sz w:val="24"/>
          <w:szCs w:val="24"/>
        </w:rPr>
        <w:t>, cumpre destacar a competência regimental</w:t>
      </w:r>
      <w:r w:rsidRPr="00DF2C1A" w:rsidR="00973E66">
        <w:rPr>
          <w:rFonts w:cstheme="minorHAnsi"/>
          <w:sz w:val="24"/>
          <w:szCs w:val="24"/>
        </w:rPr>
        <w:t xml:space="preserve"> da </w:t>
      </w:r>
      <w:r w:rsidRPr="00DF2C1A">
        <w:rPr>
          <w:rFonts w:cstheme="minorHAnsi"/>
          <w:sz w:val="24"/>
          <w:szCs w:val="24"/>
        </w:rPr>
        <w:t>Comissão de Justiça e Redação</w:t>
      </w:r>
      <w:r w:rsidRPr="00DF2C1A" w:rsidR="00973E66">
        <w:rPr>
          <w:rFonts w:cstheme="minorHAnsi"/>
          <w:sz w:val="24"/>
          <w:szCs w:val="24"/>
        </w:rPr>
        <w:t xml:space="preserve"> </w:t>
      </w:r>
      <w:r w:rsidRPr="00DF2C1A">
        <w:rPr>
          <w:rFonts w:cstheme="minorHAnsi"/>
          <w:sz w:val="24"/>
          <w:szCs w:val="24"/>
        </w:rPr>
        <w:t>estabelecida no artigo 38.</w:t>
      </w:r>
      <w:r>
        <w:rPr>
          <w:rStyle w:val="FootnoteReference"/>
          <w:rFonts w:cstheme="minorHAnsi"/>
          <w:sz w:val="24"/>
          <w:szCs w:val="24"/>
        </w:rPr>
        <w:footnoteReference w:id="2"/>
      </w:r>
    </w:p>
    <w:p w:rsidR="00C65153" w:rsidRPr="00DF2C1A" w:rsidP="00055A36" w14:paraId="3996D272" w14:textId="674436C6">
      <w:pPr>
        <w:spacing w:after="120" w:line="360" w:lineRule="auto"/>
        <w:ind w:firstLine="1701"/>
        <w:jc w:val="both"/>
        <w:rPr>
          <w:rFonts w:cstheme="minorHAnsi"/>
        </w:rPr>
      </w:pPr>
      <w:r w:rsidRPr="00DF2C1A">
        <w:rPr>
          <w:rFonts w:cstheme="minorHAnsi"/>
          <w:sz w:val="24"/>
          <w:szCs w:val="24"/>
        </w:rPr>
        <w:t>Outrossim</w:t>
      </w:r>
      <w:r w:rsidRPr="00DF2C1A">
        <w:rPr>
          <w:rFonts w:cstheme="minorHAnsi"/>
          <w:sz w:val="24"/>
          <w:szCs w:val="24"/>
        </w:rPr>
        <w:t>, ressalta-se que a opinião jurídica exarada nes</w:t>
      </w:r>
      <w:r w:rsidRPr="00DF2C1A" w:rsidR="00B20851">
        <w:rPr>
          <w:rFonts w:cstheme="minorHAnsi"/>
          <w:sz w:val="24"/>
          <w:szCs w:val="24"/>
        </w:rPr>
        <w:t>s</w:t>
      </w:r>
      <w:r w:rsidRPr="00DF2C1A">
        <w:rPr>
          <w:rFonts w:cstheme="minorHAnsi"/>
          <w:sz w:val="24"/>
          <w:szCs w:val="24"/>
        </w:rPr>
        <w:t>e parecer não tem força vinculante, sendo meramente opinativo não fundamentando decisão proferida pelas Comissões e/ou nobres vereadores.</w:t>
      </w:r>
      <w:r w:rsidR="00055A36">
        <w:rPr>
          <w:rFonts w:cstheme="minorHAnsi"/>
          <w:sz w:val="24"/>
          <w:szCs w:val="24"/>
        </w:rPr>
        <w:t xml:space="preserve"> </w:t>
      </w:r>
      <w:r w:rsidRPr="00DF2C1A">
        <w:rPr>
          <w:rFonts w:cstheme="minorHAnsi"/>
        </w:rPr>
        <w:t xml:space="preserve">Nesse sentido é o entendimento do Supremo Tribunal Federal: </w:t>
      </w:r>
    </w:p>
    <w:p w:rsidR="00C65153" w:rsidRPr="00DF2C1A" w:rsidP="00116058" w14:paraId="6A14452A" w14:textId="77777777">
      <w:pPr>
        <w:pStyle w:val="Default"/>
        <w:spacing w:after="240" w:line="276" w:lineRule="auto"/>
        <w:ind w:left="2268"/>
        <w:jc w:val="both"/>
        <w:rPr>
          <w:rFonts w:asciiTheme="minorHAnsi" w:hAnsiTheme="minorHAnsi" w:cstheme="minorHAnsi"/>
          <w:i/>
          <w:sz w:val="22"/>
          <w:szCs w:val="22"/>
        </w:rPr>
      </w:pPr>
      <w:r w:rsidRPr="00DF2C1A">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w:t>
      </w:r>
      <w:r w:rsidRPr="00DF2C1A">
        <w:rPr>
          <w:rFonts w:asciiTheme="minorHAnsi" w:hAnsiTheme="minorHAnsi" w:cstheme="minorHAnsi"/>
          <w:i/>
          <w:sz w:val="22"/>
          <w:szCs w:val="22"/>
        </w:rPr>
        <w:t xml:space="preserve">que orientará o administrador na tomada da decisão, na prática do ato administrativo, que se constitui na execução </w:t>
      </w:r>
      <w:r w:rsidRPr="00DF2C1A">
        <w:rPr>
          <w:rFonts w:asciiTheme="minorHAnsi" w:hAnsiTheme="minorHAnsi" w:cstheme="minorHAnsi"/>
          <w:i/>
          <w:sz w:val="22"/>
          <w:szCs w:val="22"/>
        </w:rPr>
        <w:t>ex</w:t>
      </w:r>
      <w:r w:rsidRPr="00DF2C1A">
        <w:rPr>
          <w:rFonts w:asciiTheme="minorHAnsi" w:hAnsiTheme="minorHAnsi" w:cstheme="minorHAnsi"/>
          <w:i/>
          <w:sz w:val="22"/>
          <w:szCs w:val="22"/>
        </w:rPr>
        <w:t xml:space="preserve"> </w:t>
      </w:r>
      <w:r w:rsidRPr="00DF2C1A">
        <w:rPr>
          <w:rFonts w:asciiTheme="minorHAnsi" w:hAnsiTheme="minorHAnsi" w:cstheme="minorHAnsi"/>
          <w:i/>
          <w:sz w:val="22"/>
          <w:szCs w:val="22"/>
        </w:rPr>
        <w:t>oficio</w:t>
      </w:r>
      <w:r w:rsidRPr="00DF2C1A">
        <w:rPr>
          <w:rFonts w:asciiTheme="minorHAnsi" w:hAnsiTheme="minorHAnsi" w:cstheme="minorHAnsi"/>
          <w:i/>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623AD7" w:rsidP="00AA19F5" w14:paraId="26AE4FB9" w14:textId="6B6B54FA">
      <w:pPr>
        <w:pStyle w:val="Default"/>
        <w:spacing w:after="240" w:line="360" w:lineRule="auto"/>
        <w:ind w:firstLine="1701"/>
        <w:jc w:val="both"/>
        <w:rPr>
          <w:rFonts w:asciiTheme="minorHAnsi" w:hAnsiTheme="minorHAnsi" w:cstheme="minorHAnsi"/>
          <w:color w:val="auto"/>
        </w:rPr>
      </w:pPr>
      <w:r w:rsidRPr="00DF2C1A">
        <w:rPr>
          <w:rFonts w:asciiTheme="minorHAnsi" w:hAnsiTheme="minorHAnsi" w:cstheme="minorHAnsi"/>
          <w:color w:val="auto"/>
        </w:rPr>
        <w:t>Considerando-se o</w:t>
      </w:r>
      <w:r w:rsidR="005F683C">
        <w:rPr>
          <w:rFonts w:asciiTheme="minorHAnsi" w:hAnsiTheme="minorHAnsi" w:cstheme="minorHAnsi"/>
          <w:color w:val="auto"/>
        </w:rPr>
        <w:t>s</w:t>
      </w:r>
      <w:r w:rsidRPr="00DF2C1A" w:rsidR="00A32BE6">
        <w:rPr>
          <w:rFonts w:asciiTheme="minorHAnsi" w:hAnsiTheme="minorHAnsi" w:cstheme="minorHAnsi"/>
          <w:color w:val="auto"/>
        </w:rPr>
        <w:t xml:space="preserve"> aspecto</w:t>
      </w:r>
      <w:r w:rsidR="005F683C">
        <w:rPr>
          <w:rFonts w:asciiTheme="minorHAnsi" w:hAnsiTheme="minorHAnsi" w:cstheme="minorHAnsi"/>
          <w:color w:val="auto"/>
        </w:rPr>
        <w:t>s</w:t>
      </w:r>
      <w:r w:rsidRPr="00DF2C1A" w:rsidR="00A32BE6">
        <w:rPr>
          <w:rFonts w:asciiTheme="minorHAnsi" w:hAnsiTheme="minorHAnsi" w:cstheme="minorHAnsi"/>
          <w:color w:val="auto"/>
        </w:rPr>
        <w:t xml:space="preserve"> constitucional, legal e</w:t>
      </w:r>
      <w:r w:rsidRPr="00DF2C1A">
        <w:rPr>
          <w:rFonts w:asciiTheme="minorHAnsi" w:hAnsiTheme="minorHAnsi" w:cstheme="minorHAnsi"/>
          <w:color w:val="auto"/>
        </w:rPr>
        <w:t xml:space="preserve"> jurídico, passa-se </w:t>
      </w:r>
      <w:r w:rsidRPr="00DF2C1A" w:rsidR="002D1F88">
        <w:rPr>
          <w:rFonts w:asciiTheme="minorHAnsi" w:hAnsiTheme="minorHAnsi" w:cstheme="minorHAnsi"/>
          <w:color w:val="auto"/>
        </w:rPr>
        <w:t>a</w:t>
      </w:r>
      <w:r w:rsidRPr="00DF2C1A">
        <w:rPr>
          <w:rFonts w:asciiTheme="minorHAnsi" w:hAnsiTheme="minorHAnsi" w:cstheme="minorHAnsi"/>
          <w:color w:val="auto"/>
        </w:rPr>
        <w:t xml:space="preserve"> </w:t>
      </w:r>
      <w:r w:rsidRPr="00DF2C1A">
        <w:rPr>
          <w:rFonts w:asciiTheme="minorHAnsi" w:hAnsiTheme="minorHAnsi" w:cstheme="minorHAnsi"/>
          <w:b/>
          <w:color w:val="auto"/>
        </w:rPr>
        <w:t>análise técnica</w:t>
      </w:r>
      <w:r w:rsidRPr="00DF2C1A">
        <w:rPr>
          <w:rFonts w:asciiTheme="minorHAnsi" w:hAnsiTheme="minorHAnsi" w:cstheme="minorHAnsi"/>
          <w:color w:val="auto"/>
        </w:rPr>
        <w:t xml:space="preserve"> do projeto. </w:t>
      </w:r>
    </w:p>
    <w:p w:rsidR="00D36612" w:rsidRPr="00234202" w:rsidP="00D36612" w14:paraId="04ED68B2" w14:textId="77777777">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rPr>
        <w:t xml:space="preserve">Preliminarmente, quanto ao </w:t>
      </w:r>
      <w:r w:rsidRPr="00234202">
        <w:rPr>
          <w:rFonts w:asciiTheme="minorHAnsi" w:hAnsiTheme="minorHAnsi" w:cstheme="minorHAnsi"/>
          <w:b/>
          <w:u w:val="single"/>
        </w:rPr>
        <w:t>pedido de urgência</w:t>
      </w:r>
      <w:r>
        <w:rPr>
          <w:rFonts w:asciiTheme="minorHAnsi" w:hAnsiTheme="minorHAnsi" w:cstheme="minorHAnsi"/>
        </w:rPr>
        <w:t xml:space="preserve"> o Regimento Interno dispõe:</w:t>
      </w:r>
    </w:p>
    <w:p w:rsidR="00D36612" w:rsidP="00D36612" w14:paraId="22D62D29" w14:textId="77777777">
      <w:pPr>
        <w:autoSpaceDE w:val="0"/>
        <w:autoSpaceDN w:val="0"/>
        <w:adjustRightInd w:val="0"/>
        <w:spacing w:after="0"/>
        <w:ind w:left="2268" w:hanging="1"/>
        <w:jc w:val="both"/>
        <w:rPr>
          <w:rFonts w:eastAsia="Calibri" w:cstheme="minorHAnsi"/>
          <w:i/>
        </w:rPr>
      </w:pPr>
      <w:r>
        <w:rPr>
          <w:rFonts w:eastAsia="Calibri" w:cstheme="minorHAnsi"/>
          <w:i/>
        </w:rPr>
        <w:t xml:space="preserve">Art. 115. O Prefeito poderá solicitar regime de urgência para projeto de </w:t>
      </w:r>
      <w:r>
        <w:rPr>
          <w:rFonts w:eastAsia="Calibri" w:cstheme="minorHAnsi"/>
          <w:i/>
        </w:rPr>
        <w:t>sua iniciativa considerado de relevante interesse público, devendo a Câmara</w:t>
      </w:r>
      <w:r>
        <w:rPr>
          <w:rFonts w:eastAsia="Calibri" w:cstheme="minorHAnsi"/>
          <w:i/>
        </w:rPr>
        <w:t xml:space="preserve"> apreciá-lo dentro do prazo de trinta dias.</w:t>
      </w:r>
    </w:p>
    <w:p w:rsidR="00D36612" w:rsidP="00D36612" w14:paraId="0D8F5617" w14:textId="77777777">
      <w:pPr>
        <w:autoSpaceDE w:val="0"/>
        <w:autoSpaceDN w:val="0"/>
        <w:adjustRightInd w:val="0"/>
        <w:spacing w:after="0"/>
        <w:ind w:left="2268"/>
        <w:jc w:val="both"/>
        <w:rPr>
          <w:rFonts w:eastAsia="Calibri" w:cstheme="minorHAnsi"/>
          <w:i/>
        </w:rPr>
      </w:pPr>
      <w:r>
        <w:rPr>
          <w:i/>
        </w:rPr>
        <w:t xml:space="preserve">§ </w:t>
      </w:r>
      <w:r>
        <w:rPr>
          <w:rFonts w:eastAsia="Calibri" w:cstheme="minorHAnsi"/>
          <w:i/>
        </w:rPr>
        <w:t xml:space="preserve">1º Se a Câmara não deliberar naquele prazo, o projeto será incluído na Ordem do Dia, sobrestando-se a deliberação quanto aos demais, até que se ultime sua votação.  </w:t>
      </w:r>
    </w:p>
    <w:p w:rsidR="00D36612" w:rsidP="00D36612" w14:paraId="4EE65BD0" w14:textId="77777777">
      <w:pPr>
        <w:autoSpaceDE w:val="0"/>
        <w:autoSpaceDN w:val="0"/>
        <w:adjustRightInd w:val="0"/>
        <w:spacing w:after="0"/>
        <w:ind w:left="2268"/>
        <w:jc w:val="both"/>
        <w:rPr>
          <w:rFonts w:eastAsia="Calibri" w:cstheme="minorHAnsi"/>
          <w:i/>
        </w:rPr>
      </w:pPr>
      <w:r>
        <w:rPr>
          <w:rFonts w:eastAsia="Calibri" w:cstheme="minorHAnsi"/>
          <w:i/>
        </w:rPr>
        <w:t xml:space="preserve">§ 2º Por exceção, não ficará sobrestado o exame do veto cujo prazo de deliberação tenha se esgotado.  </w:t>
      </w:r>
    </w:p>
    <w:p w:rsidR="00D36612" w:rsidP="00D36612" w14:paraId="765D21E3" w14:textId="77777777">
      <w:pPr>
        <w:autoSpaceDE w:val="0"/>
        <w:autoSpaceDN w:val="0"/>
        <w:adjustRightInd w:val="0"/>
        <w:spacing w:after="0"/>
        <w:ind w:left="2268"/>
        <w:jc w:val="both"/>
        <w:rPr>
          <w:rFonts w:eastAsia="Calibri" w:cstheme="minorHAnsi"/>
          <w:i/>
        </w:rPr>
      </w:pPr>
      <w:r>
        <w:rPr>
          <w:rFonts w:eastAsia="Calibri" w:cstheme="minorHAnsi"/>
          <w:i/>
        </w:rPr>
        <w:t xml:space="preserve">§ 3º O pedido de urgência será apreciado pela Comissão de Justiça e Redação e quando negado será submetido à votação do Plenário.  </w:t>
      </w:r>
    </w:p>
    <w:p w:rsidR="00D36612" w:rsidP="00D36612" w14:paraId="6DE9EDCF" w14:textId="77777777">
      <w:pPr>
        <w:autoSpaceDE w:val="0"/>
        <w:autoSpaceDN w:val="0"/>
        <w:adjustRightInd w:val="0"/>
        <w:spacing w:after="0"/>
        <w:ind w:left="2268"/>
        <w:jc w:val="both"/>
        <w:rPr>
          <w:rFonts w:eastAsia="Calibri" w:cstheme="minorHAnsi"/>
          <w:i/>
        </w:rPr>
      </w:pPr>
      <w:r>
        <w:rPr>
          <w:rFonts w:eastAsia="Calibri" w:cstheme="minorHAnsi"/>
          <w:i/>
        </w:rPr>
        <w:t xml:space="preserve">§ 4º A Mesa poderá fixar prazo para apresentação de emendas tanto em primeira como em segunda discussão. </w:t>
      </w:r>
    </w:p>
    <w:p w:rsidR="00D36612" w:rsidP="00D36612" w14:paraId="42551137" w14:textId="77777777">
      <w:pPr>
        <w:autoSpaceDE w:val="0"/>
        <w:autoSpaceDN w:val="0"/>
        <w:adjustRightInd w:val="0"/>
        <w:spacing w:after="0"/>
        <w:ind w:left="2268"/>
        <w:jc w:val="both"/>
        <w:rPr>
          <w:rFonts w:eastAsia="Calibri" w:cstheme="minorHAnsi"/>
          <w:i/>
        </w:rPr>
      </w:pPr>
      <w:r>
        <w:rPr>
          <w:rFonts w:eastAsia="Calibri" w:cstheme="minorHAnsi"/>
          <w:i/>
        </w:rPr>
        <w:t xml:space="preserve">§ 5º Após o prazo fixado na forma do parágrafo anterior, as emendas para a segunda discussão só serão aceitas quando apresentadas pela Mesa ou assinada por pelo menos um terço dos vereadores da Câmara. </w:t>
      </w:r>
    </w:p>
    <w:p w:rsidR="00D36612" w:rsidP="00D36612" w14:paraId="54823DED" w14:textId="77777777">
      <w:pPr>
        <w:autoSpaceDE w:val="0"/>
        <w:autoSpaceDN w:val="0"/>
        <w:adjustRightInd w:val="0"/>
        <w:spacing w:after="0"/>
        <w:ind w:left="2268"/>
        <w:jc w:val="both"/>
        <w:rPr>
          <w:rFonts w:eastAsia="Calibri" w:cstheme="minorHAnsi"/>
          <w:i/>
        </w:rPr>
      </w:pPr>
      <w:r>
        <w:rPr>
          <w:rFonts w:eastAsia="Calibri" w:cstheme="minorHAnsi"/>
          <w:i/>
        </w:rPr>
        <w:t>§ 6º Aos projetos de Codificação e Estatuto, artigos 121 e 122, não se aplicam o disposto no caput do artigo.</w:t>
      </w:r>
    </w:p>
    <w:p w:rsidR="00D36612" w:rsidP="00D36612" w14:paraId="238E89DC" w14:textId="77777777">
      <w:pPr>
        <w:autoSpaceDE w:val="0"/>
        <w:autoSpaceDN w:val="0"/>
        <w:adjustRightInd w:val="0"/>
        <w:spacing w:after="240" w:line="300" w:lineRule="auto"/>
        <w:ind w:left="2835"/>
        <w:jc w:val="both"/>
        <w:rPr>
          <w:rFonts w:eastAsia="Calibri" w:cstheme="minorHAnsi"/>
          <w:i/>
          <w:sz w:val="12"/>
          <w:szCs w:val="12"/>
        </w:rPr>
      </w:pPr>
    </w:p>
    <w:p w:rsidR="00D36612" w:rsidP="00D36612" w14:paraId="2E4B91D1" w14:textId="77777777">
      <w:pPr>
        <w:pStyle w:val="Default"/>
        <w:spacing w:after="300" w:line="360" w:lineRule="auto"/>
        <w:ind w:firstLine="1701"/>
        <w:jc w:val="both"/>
        <w:rPr>
          <w:rFonts w:asciiTheme="minorHAnsi" w:hAnsiTheme="minorHAnsi" w:cstheme="minorHAnsi"/>
          <w:color w:val="auto"/>
          <w:u w:val="single"/>
        </w:rPr>
      </w:pPr>
      <w:r>
        <w:rPr>
          <w:rFonts w:asciiTheme="minorHAnsi" w:hAnsiTheme="minorHAnsi" w:cstheme="minorHAnsi"/>
          <w:color w:val="auto"/>
          <w:u w:val="single"/>
        </w:rPr>
        <w:t>Assim, por não se tratar de projeto de Codificação ou de Estatuto e desde que a Comissão de Justiça e Redação entenda estar caracterizado o relevante interesse público, o pedido de urgência comportará manifestação favorável.</w:t>
      </w:r>
    </w:p>
    <w:p w:rsidR="00A21575" w:rsidRPr="00DF2C1A" w:rsidP="00053466" w14:paraId="08354287" w14:textId="492CFA3D">
      <w:pPr>
        <w:pStyle w:val="Default"/>
        <w:spacing w:after="240" w:line="360" w:lineRule="auto"/>
        <w:ind w:firstLine="1701"/>
        <w:jc w:val="both"/>
        <w:rPr>
          <w:rFonts w:asciiTheme="minorHAnsi" w:hAnsiTheme="minorHAnsi" w:cstheme="minorHAnsi"/>
          <w:i/>
          <w:color w:val="auto"/>
        </w:rPr>
      </w:pPr>
      <w:r w:rsidRPr="00DF2C1A">
        <w:rPr>
          <w:rFonts w:asciiTheme="minorHAnsi" w:hAnsiTheme="minorHAnsi" w:cstheme="minorHAnsi"/>
          <w:color w:val="auto"/>
        </w:rPr>
        <w:t xml:space="preserve">A proposta em exame, no que tange à </w:t>
      </w:r>
      <w:r w:rsidRPr="00AD2EF4" w:rsidR="00AD2EF4">
        <w:rPr>
          <w:rFonts w:asciiTheme="minorHAnsi" w:hAnsiTheme="minorHAnsi" w:cstheme="minorHAnsi"/>
          <w:b/>
          <w:color w:val="auto"/>
        </w:rPr>
        <w:t>competência municipal</w:t>
      </w:r>
      <w:r w:rsidRPr="00AD2EF4">
        <w:rPr>
          <w:rFonts w:asciiTheme="minorHAnsi" w:hAnsiTheme="minorHAnsi" w:cstheme="minorHAnsi"/>
          <w:b/>
          <w:color w:val="auto"/>
        </w:rPr>
        <w:t>,</w:t>
      </w:r>
      <w:r w:rsidRPr="00DF2C1A">
        <w:rPr>
          <w:rFonts w:asciiTheme="minorHAnsi" w:hAnsiTheme="minorHAnsi" w:cstheme="minorHAnsi"/>
          <w:color w:val="auto"/>
        </w:rPr>
        <w:t xml:space="preserve"> afigura-se revestida de constitucionalidade, pois por força da Constituição </w:t>
      </w:r>
      <w:r w:rsidRPr="00DF2C1A" w:rsidR="006B1DD9">
        <w:rPr>
          <w:rFonts w:asciiTheme="minorHAnsi" w:hAnsiTheme="minorHAnsi" w:cstheme="minorHAnsi"/>
          <w:color w:val="auto"/>
        </w:rPr>
        <w:t xml:space="preserve">Federal </w:t>
      </w:r>
      <w:r w:rsidRPr="00DF2C1A">
        <w:rPr>
          <w:rFonts w:asciiTheme="minorHAnsi" w:hAnsiTheme="minorHAnsi" w:cstheme="minorHAnsi"/>
          <w:color w:val="auto"/>
        </w:rPr>
        <w:t>os Municípios foram dotados de autonomia legislativa, que vem consubstanciada na capacidade de legislar sobre assuntos de inter</w:t>
      </w:r>
      <w:r w:rsidR="008F1AFA">
        <w:rPr>
          <w:rFonts w:asciiTheme="minorHAnsi" w:hAnsiTheme="minorHAnsi" w:cstheme="minorHAnsi"/>
          <w:color w:val="auto"/>
        </w:rPr>
        <w:t xml:space="preserve">esse local </w:t>
      </w:r>
      <w:r w:rsidRPr="00DF2C1A" w:rsidR="000A2B7F">
        <w:rPr>
          <w:rFonts w:asciiTheme="minorHAnsi" w:hAnsiTheme="minorHAnsi" w:cstheme="minorHAnsi"/>
          <w:color w:val="auto"/>
        </w:rPr>
        <w:t>(art. 30, I</w:t>
      </w:r>
      <w:r w:rsidRPr="00DF2C1A">
        <w:rPr>
          <w:rFonts w:asciiTheme="minorHAnsi" w:hAnsiTheme="minorHAnsi" w:cstheme="minorHAnsi"/>
          <w:color w:val="auto"/>
        </w:rPr>
        <w:t xml:space="preserve">, da CRFB), </w:t>
      </w:r>
      <w:r w:rsidRPr="00DF2C1A">
        <w:rPr>
          <w:rFonts w:asciiTheme="minorHAnsi" w:hAnsiTheme="minorHAnsi" w:cstheme="minorHAnsi"/>
          <w:i/>
          <w:color w:val="auto"/>
        </w:rPr>
        <w:t>in verbis:</w:t>
      </w:r>
    </w:p>
    <w:p w:rsidR="00A21575" w:rsidRPr="00DF2C1A" w:rsidP="00FB7FCC" w14:paraId="7E45F21B" w14:textId="54F04B75">
      <w:pPr>
        <w:tabs>
          <w:tab w:val="left" w:pos="2268"/>
          <w:tab w:val="left" w:pos="2410"/>
        </w:tabs>
        <w:autoSpaceDE w:val="0"/>
        <w:autoSpaceDN w:val="0"/>
        <w:adjustRightInd w:val="0"/>
        <w:spacing w:after="0" w:line="300" w:lineRule="auto"/>
        <w:ind w:left="2268"/>
        <w:jc w:val="both"/>
        <w:rPr>
          <w:rFonts w:eastAsia="Calibri" w:cstheme="minorHAnsi"/>
          <w:i/>
          <w:color w:val="000000"/>
        </w:rPr>
      </w:pPr>
      <w:r w:rsidRPr="00DF2C1A">
        <w:rPr>
          <w:rFonts w:eastAsia="Calibri" w:cstheme="minorHAnsi"/>
          <w:i/>
          <w:color w:val="000000"/>
        </w:rPr>
        <w:t>Art. 30. Compete aos Municípios:</w:t>
      </w:r>
    </w:p>
    <w:p w:rsidR="00EC6150" w:rsidRPr="00DF2C1A" w:rsidP="00FB7FCC" w14:paraId="47CAEBE7" w14:textId="42F12378">
      <w:pPr>
        <w:pStyle w:val="ListParagraph"/>
        <w:numPr>
          <w:ilvl w:val="0"/>
          <w:numId w:val="3"/>
        </w:numPr>
        <w:tabs>
          <w:tab w:val="left" w:pos="2268"/>
          <w:tab w:val="left" w:pos="2410"/>
        </w:tabs>
        <w:autoSpaceDE w:val="0"/>
        <w:autoSpaceDN w:val="0"/>
        <w:adjustRightInd w:val="0"/>
        <w:spacing w:after="0" w:line="300" w:lineRule="auto"/>
        <w:jc w:val="both"/>
        <w:rPr>
          <w:rFonts w:eastAsia="Calibri" w:cstheme="minorHAnsi"/>
          <w:i/>
          <w:color w:val="000000"/>
        </w:rPr>
      </w:pPr>
      <w:r w:rsidRPr="00DF2C1A">
        <w:rPr>
          <w:rFonts w:eastAsia="Calibri" w:cstheme="minorHAnsi"/>
          <w:i/>
          <w:color w:val="000000"/>
        </w:rPr>
        <w:t xml:space="preserve"> </w:t>
      </w:r>
      <w:r w:rsidRPr="00DF2C1A" w:rsidR="00A21575">
        <w:rPr>
          <w:rFonts w:eastAsia="Calibri" w:cstheme="minorHAnsi"/>
          <w:i/>
          <w:color w:val="000000"/>
        </w:rPr>
        <w:t>legislar sobre assuntos de interesse local</w:t>
      </w:r>
    </w:p>
    <w:p w:rsidR="00623AD7" w:rsidP="00FB7FCC" w14:paraId="4ED24074" w14:textId="1ECE687E">
      <w:pPr>
        <w:tabs>
          <w:tab w:val="left" w:pos="2268"/>
          <w:tab w:val="left" w:pos="2410"/>
        </w:tabs>
        <w:autoSpaceDE w:val="0"/>
        <w:autoSpaceDN w:val="0"/>
        <w:adjustRightInd w:val="0"/>
        <w:spacing w:after="0" w:line="300" w:lineRule="auto"/>
        <w:ind w:left="2268"/>
        <w:jc w:val="both"/>
        <w:rPr>
          <w:rFonts w:cstheme="minorHAnsi"/>
        </w:rPr>
      </w:pPr>
      <w:r w:rsidRPr="00DF2C1A">
        <w:rPr>
          <w:rFonts w:eastAsia="Calibri" w:cstheme="minorHAnsi"/>
          <w:i/>
          <w:color w:val="000000"/>
        </w:rPr>
        <w:t>(...)</w:t>
      </w:r>
      <w:r w:rsidRPr="00DF2C1A">
        <w:rPr>
          <w:rFonts w:cstheme="minorHAnsi"/>
        </w:rPr>
        <w:t xml:space="preserve"> </w:t>
      </w:r>
    </w:p>
    <w:p w:rsidR="009F7D17" w:rsidP="00FB7FCC" w14:paraId="2DF804BC" w14:textId="77777777">
      <w:pPr>
        <w:tabs>
          <w:tab w:val="left" w:pos="2268"/>
          <w:tab w:val="left" w:pos="2410"/>
        </w:tabs>
        <w:autoSpaceDE w:val="0"/>
        <w:autoSpaceDN w:val="0"/>
        <w:adjustRightInd w:val="0"/>
        <w:spacing w:after="0" w:line="300" w:lineRule="auto"/>
        <w:ind w:left="2268"/>
        <w:jc w:val="both"/>
        <w:rPr>
          <w:rFonts w:cstheme="minorHAnsi"/>
        </w:rPr>
      </w:pPr>
    </w:p>
    <w:p w:rsidR="00623AD7" w:rsidRPr="00DF2C1A" w:rsidP="00622D40" w14:paraId="72FF87E4" w14:textId="77777777">
      <w:pPr>
        <w:spacing w:after="240" w:line="360" w:lineRule="auto"/>
        <w:ind w:firstLine="1701"/>
        <w:jc w:val="both"/>
        <w:rPr>
          <w:rFonts w:eastAsia="Times New Roman" w:cstheme="minorHAnsi"/>
          <w:sz w:val="24"/>
          <w:szCs w:val="24"/>
          <w:lang w:eastAsia="pt-BR"/>
        </w:rPr>
      </w:pPr>
      <w:r w:rsidRPr="00DF2C1A">
        <w:rPr>
          <w:rFonts w:eastAsia="Times New Roman" w:cstheme="minorHAnsi"/>
          <w:sz w:val="24"/>
          <w:szCs w:val="24"/>
          <w:lang w:eastAsia="pt-BR"/>
        </w:rPr>
        <w:t>Nessa linha, a Lei Orgânica do Município de Valinhos estabelece:</w:t>
      </w:r>
    </w:p>
    <w:p w:rsidR="00623AD7" w:rsidRPr="00DF2C1A" w:rsidP="00EA669D" w14:paraId="500D294B" w14:textId="77777777">
      <w:pPr>
        <w:spacing w:after="0" w:line="300" w:lineRule="auto"/>
        <w:ind w:left="2268"/>
        <w:jc w:val="both"/>
        <w:rPr>
          <w:rFonts w:cstheme="minorHAnsi"/>
          <w:i/>
        </w:rPr>
      </w:pPr>
      <w:r w:rsidRPr="00DF2C1A">
        <w:rPr>
          <w:rFonts w:cstheme="minorHAnsi"/>
          <w:i/>
        </w:rPr>
        <w:t xml:space="preserve">Art. 5º Compete ao Município, no exercício de sua autonomia, </w:t>
      </w:r>
      <w:r w:rsidRPr="00DF2C1A">
        <w:rPr>
          <w:rFonts w:cstheme="minorHAnsi"/>
          <w:i/>
          <w:u w:val="single"/>
        </w:rPr>
        <w:t>legislar sobre tudo quanto respeite ao interesse local,</w:t>
      </w:r>
      <w:r w:rsidRPr="00DF2C1A">
        <w:rPr>
          <w:rFonts w:cstheme="minorHAnsi"/>
          <w:i/>
        </w:rPr>
        <w:t xml:space="preserve"> tendo como objetivo o pleno desenvolvimento de suas funções sociais e garantir o bem-estar de seus habitantes, cabendo-lhe privativamente, entre outras, as seguintes atribuições:</w:t>
      </w:r>
    </w:p>
    <w:p w:rsidR="00623AD7" w:rsidRPr="00DF2C1A" w:rsidP="00EA669D" w14:paraId="23F5F8A4" w14:textId="1C57C6CF">
      <w:pPr>
        <w:spacing w:after="0" w:line="300" w:lineRule="auto"/>
        <w:ind w:left="2268"/>
        <w:jc w:val="both"/>
        <w:rPr>
          <w:rFonts w:cstheme="minorHAnsi"/>
          <w:i/>
        </w:rPr>
      </w:pPr>
      <w:r w:rsidRPr="00DF2C1A">
        <w:rPr>
          <w:rFonts w:cstheme="minorHAnsi"/>
          <w:i/>
        </w:rPr>
        <w:t>(...)</w:t>
      </w:r>
    </w:p>
    <w:p w:rsidR="00A84A80" w:rsidRPr="00DF2C1A" w:rsidP="00EA669D" w14:paraId="5A3C8E21" w14:textId="77777777">
      <w:pPr>
        <w:spacing w:after="0" w:line="300" w:lineRule="auto"/>
        <w:ind w:left="2268"/>
        <w:jc w:val="both"/>
        <w:rPr>
          <w:rFonts w:cstheme="minorHAnsi"/>
          <w:i/>
        </w:rPr>
      </w:pPr>
    </w:p>
    <w:p w:rsidR="00623AD7" w:rsidRPr="00DF2C1A" w:rsidP="00EA669D" w14:paraId="2E506F9D" w14:textId="4F87796E">
      <w:pPr>
        <w:spacing w:after="0" w:line="300" w:lineRule="auto"/>
        <w:ind w:left="2268"/>
        <w:jc w:val="both"/>
        <w:rPr>
          <w:rFonts w:cstheme="minorHAnsi"/>
          <w:i/>
        </w:rPr>
      </w:pPr>
      <w:r w:rsidRPr="00DF2C1A">
        <w:rPr>
          <w:rFonts w:cstheme="minorHAnsi"/>
          <w:i/>
        </w:rPr>
        <w:t>“</w:t>
      </w:r>
      <w:r w:rsidRPr="00DF2C1A">
        <w:rPr>
          <w:rFonts w:cstheme="minorHAnsi"/>
          <w:i/>
        </w:rPr>
        <w:t>Art.</w:t>
      </w:r>
      <w:r w:rsidRPr="00DF2C1A">
        <w:rPr>
          <w:rFonts w:cstheme="minorHAnsi"/>
          <w:i/>
        </w:rPr>
        <w:t xml:space="preserve">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A84A80" w:rsidRPr="00DF2C1A" w:rsidP="00EA669D" w14:paraId="1501755F" w14:textId="77777777">
      <w:pPr>
        <w:spacing w:after="0" w:line="300" w:lineRule="auto"/>
        <w:ind w:left="2268"/>
        <w:jc w:val="both"/>
        <w:rPr>
          <w:rFonts w:cstheme="minorHAnsi"/>
          <w:i/>
        </w:rPr>
      </w:pPr>
    </w:p>
    <w:p w:rsidR="00623AD7" w:rsidRPr="00DF2C1A" w:rsidP="00EA669D" w14:paraId="6D57EEB3" w14:textId="03743BEC">
      <w:pPr>
        <w:spacing w:after="0" w:line="300" w:lineRule="auto"/>
        <w:ind w:left="2268"/>
        <w:jc w:val="both"/>
        <w:rPr>
          <w:rFonts w:cstheme="minorHAnsi"/>
          <w:i/>
        </w:rPr>
      </w:pPr>
      <w:r w:rsidRPr="00DF2C1A">
        <w:rPr>
          <w:rFonts w:cstheme="minorHAnsi"/>
          <w:i/>
        </w:rPr>
        <w:t>I - legislar sobre assuntos de interesse local;</w:t>
      </w:r>
      <w:r w:rsidRPr="00DF2C1A" w:rsidR="006E4468">
        <w:rPr>
          <w:rFonts w:cstheme="minorHAnsi"/>
          <w:i/>
        </w:rPr>
        <w:t xml:space="preserve"> </w:t>
      </w:r>
      <w:r w:rsidRPr="00DF2C1A" w:rsidR="006E4468">
        <w:rPr>
          <w:rFonts w:cstheme="minorHAnsi"/>
          <w:i/>
        </w:rPr>
        <w:t>“</w:t>
      </w:r>
    </w:p>
    <w:p w:rsidR="00DF2C1A" w:rsidRPr="00DF2C1A" w:rsidP="00EA669D" w14:paraId="2A6D4166" w14:textId="77777777">
      <w:pPr>
        <w:spacing w:after="0" w:line="300" w:lineRule="auto"/>
        <w:ind w:left="2268"/>
        <w:jc w:val="both"/>
        <w:rPr>
          <w:rFonts w:cstheme="minorHAnsi"/>
          <w:i/>
        </w:rPr>
      </w:pPr>
    </w:p>
    <w:p w:rsidR="00995E87" w:rsidRPr="00DF2C1A" w:rsidP="00995E87" w14:paraId="616D43AF" w14:textId="77777777">
      <w:pPr>
        <w:autoSpaceDE w:val="0"/>
        <w:autoSpaceDN w:val="0"/>
        <w:adjustRightInd w:val="0"/>
        <w:spacing w:after="0" w:line="360" w:lineRule="auto"/>
        <w:jc w:val="both"/>
        <w:rPr>
          <w:rFonts w:cstheme="minorHAnsi"/>
          <w:sz w:val="24"/>
          <w:szCs w:val="24"/>
        </w:rPr>
      </w:pPr>
      <w:r w:rsidRPr="00DF2C1A">
        <w:rPr>
          <w:rFonts w:cstheme="minorHAnsi"/>
          <w:sz w:val="24"/>
          <w:szCs w:val="24"/>
        </w:rPr>
        <w:t xml:space="preserve"> </w:t>
      </w:r>
      <w:r w:rsidRPr="00DF2C1A">
        <w:rPr>
          <w:rFonts w:cstheme="minorHAnsi"/>
          <w:sz w:val="24"/>
          <w:szCs w:val="24"/>
        </w:rPr>
        <w:tab/>
      </w:r>
      <w:r w:rsidRPr="00DF2C1A">
        <w:rPr>
          <w:rFonts w:cstheme="minorHAnsi"/>
          <w:sz w:val="24"/>
          <w:szCs w:val="24"/>
        </w:rPr>
        <w:tab/>
        <w:t xml:space="preserve">   </w:t>
      </w:r>
      <w:r w:rsidRPr="00DF2C1A">
        <w:rPr>
          <w:rFonts w:cstheme="minorHAnsi"/>
          <w:sz w:val="24"/>
          <w:szCs w:val="24"/>
        </w:rPr>
        <w:t>Acerca do conceito de interesse local o saudoso professor Hely Lopes Meirelles leciona:</w:t>
      </w:r>
    </w:p>
    <w:p w:rsidR="00995E87" w:rsidRPr="00DF2C1A" w:rsidP="002C4D6D" w14:paraId="37CA77C0" w14:textId="77777777">
      <w:pPr>
        <w:autoSpaceDE w:val="0"/>
        <w:autoSpaceDN w:val="0"/>
        <w:adjustRightInd w:val="0"/>
        <w:spacing w:after="0"/>
        <w:ind w:left="2268"/>
        <w:jc w:val="both"/>
        <w:rPr>
          <w:rFonts w:eastAsia="Calibri" w:cstheme="minorHAnsi"/>
          <w:b/>
          <w:i/>
          <w:color w:val="000000"/>
        </w:rPr>
      </w:pPr>
      <w:r w:rsidRPr="00DF2C1A">
        <w:rPr>
          <w:rFonts w:eastAsia="Calibri" w:cstheme="minorHAnsi"/>
          <w:i/>
          <w:color w:val="000000"/>
        </w:rPr>
        <w:t xml:space="preserve">"Interesse local não é interesse exclusivo do Município; não é interesse privativo da localidade; não é interesse único dos municípios. Se se exigisse essa exclusividade, </w:t>
      </w:r>
      <w:r w:rsidRPr="00DF2C1A">
        <w:rPr>
          <w:rFonts w:eastAsia="Calibri" w:cstheme="minorHAnsi"/>
          <w:i/>
          <w:color w:val="000000"/>
        </w:rPr>
        <w:t xml:space="preserve">essa </w:t>
      </w:r>
      <w:r w:rsidRPr="00DF2C1A">
        <w:rPr>
          <w:rFonts w:eastAsia="Calibri" w:cstheme="minorHAnsi"/>
          <w:i/>
          <w:color w:val="000000"/>
        </w:rPr>
        <w:t>privatividade</w:t>
      </w:r>
      <w:r w:rsidRPr="00DF2C1A">
        <w:rPr>
          <w:rFonts w:eastAsia="Calibri" w:cstheme="minorHAnsi"/>
          <w:i/>
          <w:color w:val="000000"/>
        </w:rPr>
        <w:t>, essa unicidade, bem reduzido</w:t>
      </w:r>
      <w:r w:rsidRPr="00DF2C1A">
        <w:rPr>
          <w:rFonts w:eastAsia="Calibri" w:cstheme="minorHAnsi"/>
          <w:i/>
          <w:color w:val="000000"/>
        </w:rPr>
        <w:t xml:space="preserve"> ficaria o âmbito da Administração local, aniquilando-se a autonomia de que faz praça a Constituição. Mesmo porque não há interesse municipal que não o seja reflexamente da </w:t>
      </w:r>
      <w:r w:rsidRPr="00DF2C1A">
        <w:rPr>
          <w:rFonts w:eastAsia="Calibri" w:cstheme="minorHAnsi"/>
          <w:i/>
          <w:color w:val="000000"/>
        </w:rPr>
        <w:t xml:space="preserve">União e do Estado-membro, como, também, não há interesse regional ou nacional que não ressoe nos Municípios, como partes integrantes da Federação brasileira. </w:t>
      </w:r>
      <w:r w:rsidRPr="00DF2C1A">
        <w:rPr>
          <w:rFonts w:eastAsia="Calibri" w:cstheme="minorHAnsi"/>
          <w:b/>
          <w:i/>
          <w:color w:val="000000"/>
        </w:rPr>
        <w:t>O que define e caracteriza o 'interesse local', inscrito como dogma constitucional, é a predominância do interesse do Município sobre o do Estado ou da União". (</w:t>
      </w:r>
      <w:r w:rsidRPr="00DF2C1A">
        <w:rPr>
          <w:rFonts w:eastAsia="Calibri" w:cstheme="minorHAnsi"/>
          <w:b/>
          <w:i/>
          <w:color w:val="000000"/>
        </w:rPr>
        <w:t>gn</w:t>
      </w:r>
      <w:r w:rsidRPr="00DF2C1A">
        <w:rPr>
          <w:rFonts w:eastAsia="Calibri" w:cstheme="minorHAnsi"/>
          <w:b/>
          <w:i/>
          <w:color w:val="000000"/>
        </w:rPr>
        <w:t>)</w:t>
      </w:r>
    </w:p>
    <w:p w:rsidR="00995E87" w:rsidRPr="00DF2C1A" w:rsidP="002C4D6D" w14:paraId="6D60DF28" w14:textId="77777777">
      <w:pPr>
        <w:autoSpaceDE w:val="0"/>
        <w:autoSpaceDN w:val="0"/>
        <w:adjustRightInd w:val="0"/>
        <w:spacing w:after="0"/>
        <w:ind w:left="2268"/>
        <w:jc w:val="both"/>
        <w:rPr>
          <w:rFonts w:eastAsia="Calibri" w:cstheme="minorHAnsi"/>
          <w:i/>
          <w:color w:val="000000"/>
        </w:rPr>
      </w:pPr>
      <w:r w:rsidRPr="00DF2C1A">
        <w:rPr>
          <w:rFonts w:eastAsia="Calibri" w:cstheme="minorHAnsi"/>
          <w:i/>
          <w:color w:val="000000"/>
        </w:rPr>
        <w:t xml:space="preserve">(in Direito Municipal Brasileiro, 6ª ed., atualizada por Izabel Camargo Lopes Monteiro e Yara Darcy Police Monteiro, 1993, Malheiros, p. </w:t>
      </w:r>
      <w:r w:rsidRPr="00DF2C1A">
        <w:rPr>
          <w:rFonts w:eastAsia="Calibri" w:cstheme="minorHAnsi"/>
          <w:i/>
          <w:color w:val="000000"/>
        </w:rPr>
        <w:t>98)</w:t>
      </w:r>
    </w:p>
    <w:p w:rsidR="00057AD0" w:rsidP="00057AD0" w14:paraId="67461487" w14:textId="77777777">
      <w:pPr>
        <w:autoSpaceDE w:val="0"/>
        <w:autoSpaceDN w:val="0"/>
        <w:adjustRightInd w:val="0"/>
        <w:spacing w:after="0" w:line="360" w:lineRule="auto"/>
        <w:jc w:val="both"/>
        <w:rPr>
          <w:rFonts w:cstheme="minorHAnsi"/>
          <w:sz w:val="24"/>
          <w:szCs w:val="24"/>
        </w:rPr>
      </w:pPr>
      <w:r w:rsidRPr="00DF2C1A">
        <w:rPr>
          <w:rFonts w:cstheme="minorHAnsi"/>
          <w:sz w:val="24"/>
          <w:szCs w:val="24"/>
        </w:rPr>
        <w:t xml:space="preserve"> </w:t>
      </w:r>
      <w:r w:rsidRPr="00DF2C1A">
        <w:rPr>
          <w:rFonts w:cstheme="minorHAnsi"/>
          <w:sz w:val="24"/>
          <w:szCs w:val="24"/>
        </w:rPr>
        <w:tab/>
      </w:r>
      <w:r w:rsidRPr="00DF2C1A">
        <w:rPr>
          <w:rFonts w:cstheme="minorHAnsi"/>
          <w:sz w:val="24"/>
          <w:szCs w:val="24"/>
        </w:rPr>
        <w:tab/>
      </w:r>
    </w:p>
    <w:p w:rsidR="00FF6444" w:rsidP="00FF6444" w14:paraId="3855780A" w14:textId="5B67B57E">
      <w:pPr>
        <w:pStyle w:val="Default"/>
        <w:spacing w:after="240" w:line="360" w:lineRule="auto"/>
        <w:ind w:firstLine="1701"/>
        <w:jc w:val="both"/>
        <w:rPr>
          <w:rFonts w:asciiTheme="minorHAnsi" w:hAnsiTheme="minorHAnsi" w:cstheme="minorHAnsi"/>
        </w:rPr>
      </w:pPr>
      <w:r>
        <w:rPr>
          <w:rFonts w:asciiTheme="minorHAnsi" w:hAnsiTheme="minorHAnsi" w:cstheme="minorHAnsi"/>
        </w:rPr>
        <w:t>Do mesmo modo, a</w:t>
      </w:r>
      <w:r w:rsidRPr="00E019BF">
        <w:rPr>
          <w:rFonts w:asciiTheme="minorHAnsi" w:hAnsiTheme="minorHAnsi" w:cstheme="minorHAnsi"/>
        </w:rPr>
        <w:t xml:space="preserve"> Constituição Federal prevê no artigo 175 que ao Poder Público incumbe, diretamente, ou mediante concessão e/ou permissão, a</w:t>
      </w:r>
      <w:r>
        <w:rPr>
          <w:rFonts w:asciiTheme="minorHAnsi" w:hAnsiTheme="minorHAnsi" w:cstheme="minorHAnsi"/>
        </w:rPr>
        <w:t xml:space="preserve"> prestação de serviços públicos. E, no concern</w:t>
      </w:r>
      <w:r w:rsidR="00AF3738">
        <w:rPr>
          <w:rFonts w:asciiTheme="minorHAnsi" w:hAnsiTheme="minorHAnsi" w:cstheme="minorHAnsi"/>
        </w:rPr>
        <w:t>en</w:t>
      </w:r>
      <w:r>
        <w:rPr>
          <w:rFonts w:asciiTheme="minorHAnsi" w:hAnsiTheme="minorHAnsi" w:cstheme="minorHAnsi"/>
        </w:rPr>
        <w:t>te</w:t>
      </w:r>
      <w:r w:rsidR="00AF3738">
        <w:rPr>
          <w:rFonts w:asciiTheme="minorHAnsi" w:hAnsiTheme="minorHAnsi" w:cstheme="minorHAnsi"/>
        </w:rPr>
        <w:t xml:space="preserve"> </w:t>
      </w:r>
      <w:r w:rsidRPr="00E019BF">
        <w:rPr>
          <w:rFonts w:asciiTheme="minorHAnsi" w:hAnsiTheme="minorHAnsi" w:cstheme="minorHAnsi"/>
        </w:rPr>
        <w:t xml:space="preserve">ao serviço público de transporte, a CRFB/88 estabeleceu expressamente competências </w:t>
      </w:r>
      <w:r>
        <w:rPr>
          <w:rFonts w:asciiTheme="minorHAnsi" w:hAnsiTheme="minorHAnsi" w:cstheme="minorHAnsi"/>
        </w:rPr>
        <w:t>d</w:t>
      </w:r>
      <w:r w:rsidRPr="00E019BF">
        <w:rPr>
          <w:rFonts w:asciiTheme="minorHAnsi" w:hAnsiTheme="minorHAnsi" w:cstheme="minorHAnsi"/>
        </w:rPr>
        <w:t xml:space="preserve">a União e </w:t>
      </w:r>
      <w:r>
        <w:rPr>
          <w:rFonts w:asciiTheme="minorHAnsi" w:hAnsiTheme="minorHAnsi" w:cstheme="minorHAnsi"/>
        </w:rPr>
        <w:t>d</w:t>
      </w:r>
      <w:r w:rsidRPr="00E019BF">
        <w:rPr>
          <w:rFonts w:asciiTheme="minorHAnsi" w:hAnsiTheme="minorHAnsi" w:cstheme="minorHAnsi"/>
        </w:rPr>
        <w:t xml:space="preserve">os Municípios, </w:t>
      </w:r>
      <w:r w:rsidR="005F683C">
        <w:rPr>
          <w:rFonts w:asciiTheme="minorHAnsi" w:hAnsiTheme="minorHAnsi" w:cstheme="minorHAnsi"/>
        </w:rPr>
        <w:t>respectivamente</w:t>
      </w:r>
      <w:r w:rsidRPr="00E019BF">
        <w:rPr>
          <w:rFonts w:asciiTheme="minorHAnsi" w:hAnsiTheme="minorHAnsi" w:cstheme="minorHAnsi"/>
        </w:rPr>
        <w:t xml:space="preserve"> no artigo 21, inciso XII, alíneas “d” e “e”, e no artigo 30, inciso V.</w:t>
      </w:r>
    </w:p>
    <w:p w:rsidR="00DE4944" w:rsidRPr="00DE4944" w:rsidP="00DE4944" w14:paraId="3611F05D" w14:textId="21391469">
      <w:pPr>
        <w:pStyle w:val="Default"/>
        <w:spacing w:after="240" w:line="360" w:lineRule="auto"/>
        <w:ind w:firstLine="1701"/>
        <w:jc w:val="both"/>
        <w:rPr>
          <w:rFonts w:asciiTheme="minorHAnsi" w:hAnsiTheme="minorHAnsi" w:cstheme="minorHAnsi"/>
          <w:i/>
        </w:rPr>
      </w:pPr>
      <w:r>
        <w:rPr>
          <w:rFonts w:asciiTheme="minorHAnsi" w:hAnsiTheme="minorHAnsi" w:cstheme="minorHAnsi"/>
        </w:rPr>
        <w:t>Outrossim</w:t>
      </w:r>
      <w:r>
        <w:rPr>
          <w:rFonts w:asciiTheme="minorHAnsi" w:hAnsiTheme="minorHAnsi" w:cstheme="minorHAnsi"/>
        </w:rPr>
        <w:t xml:space="preserve">, a Constituição Federal estabelece dentre os objetivos </w:t>
      </w:r>
      <w:r w:rsidRPr="008A00DC">
        <w:rPr>
          <w:rFonts w:asciiTheme="minorHAnsi" w:hAnsiTheme="minorHAnsi" w:cstheme="minorHAnsi"/>
        </w:rPr>
        <w:t>fundamenteis da República Federativa do Brasil a promoção do bem de todos, sem preconceitos de origem, raça, sexo, cor, idade e quaisquer outras formas de discriminação</w:t>
      </w:r>
      <w:r w:rsidRPr="008A00DC">
        <w:rPr>
          <w:rFonts w:eastAsia="Times New Roman" w:asciiTheme="minorHAnsi" w:hAnsiTheme="minorHAnsi" w:cstheme="minorHAnsi"/>
        </w:rPr>
        <w:t xml:space="preserve">, </w:t>
      </w:r>
      <w:r w:rsidRPr="008A00DC">
        <w:rPr>
          <w:rFonts w:eastAsia="Times New Roman" w:asciiTheme="minorHAnsi" w:hAnsiTheme="minorHAnsi" w:cstheme="minorHAnsi"/>
          <w:i/>
        </w:rPr>
        <w:t>in verbis:</w:t>
      </w:r>
    </w:p>
    <w:p w:rsidR="00DE4944" w:rsidRPr="00DE4944" w:rsidP="00DE4944" w14:paraId="0CAFE358" w14:textId="77777777">
      <w:pPr>
        <w:shd w:val="clear" w:color="auto" w:fill="FFFFFF"/>
        <w:spacing w:before="100" w:beforeAutospacing="1" w:after="100" w:afterAutospacing="1" w:line="240" w:lineRule="auto"/>
        <w:ind w:left="2268"/>
        <w:jc w:val="both"/>
        <w:rPr>
          <w:rFonts w:eastAsia="Times New Roman" w:cstheme="minorHAnsi"/>
          <w:i/>
          <w:color w:val="000000"/>
          <w:lang w:eastAsia="pt-BR"/>
        </w:rPr>
      </w:pPr>
      <w:r w:rsidRPr="00DE4944">
        <w:rPr>
          <w:rFonts w:eastAsia="Times New Roman" w:cstheme="minorHAnsi"/>
          <w:i/>
          <w:color w:val="000000"/>
          <w:lang w:eastAsia="pt-BR"/>
        </w:rPr>
        <w:t>Art. 3º Constituem objetivos fundamentais da República Federativa do Brasil:</w:t>
      </w:r>
    </w:p>
    <w:p w:rsidR="00DE4944" w:rsidRPr="00DE4944" w:rsidP="00DE4944" w14:paraId="52B1623C" w14:textId="77777777">
      <w:pPr>
        <w:shd w:val="clear" w:color="auto" w:fill="FFFFFF"/>
        <w:spacing w:before="100" w:beforeAutospacing="1" w:after="100" w:afterAutospacing="1" w:line="240" w:lineRule="auto"/>
        <w:ind w:left="2268"/>
        <w:jc w:val="both"/>
        <w:rPr>
          <w:rFonts w:eastAsia="Times New Roman" w:cstheme="minorHAnsi"/>
          <w:i/>
          <w:color w:val="000000"/>
          <w:lang w:eastAsia="pt-BR"/>
        </w:rPr>
      </w:pPr>
      <w:bookmarkStart w:id="0" w:name="art3i"/>
      <w:bookmarkEnd w:id="0"/>
      <w:r w:rsidRPr="00DE4944">
        <w:rPr>
          <w:rFonts w:eastAsia="Times New Roman" w:cstheme="minorHAnsi"/>
          <w:i/>
          <w:color w:val="000000"/>
          <w:lang w:eastAsia="pt-BR"/>
        </w:rPr>
        <w:t>I - construir uma sociedade livre, justa e solidária;</w:t>
      </w:r>
    </w:p>
    <w:p w:rsidR="00DE4944" w:rsidRPr="00DE4944" w:rsidP="00DE4944" w14:paraId="7A128BA2" w14:textId="77777777">
      <w:pPr>
        <w:shd w:val="clear" w:color="auto" w:fill="FFFFFF"/>
        <w:spacing w:before="100" w:beforeAutospacing="1" w:after="100" w:afterAutospacing="1" w:line="240" w:lineRule="auto"/>
        <w:ind w:left="2268"/>
        <w:jc w:val="both"/>
        <w:rPr>
          <w:rFonts w:eastAsia="Times New Roman" w:cstheme="minorHAnsi"/>
          <w:i/>
          <w:color w:val="000000"/>
          <w:lang w:eastAsia="pt-BR"/>
        </w:rPr>
      </w:pPr>
      <w:bookmarkStart w:id="1" w:name="art3ii"/>
      <w:bookmarkStart w:id="2" w:name="3II"/>
      <w:bookmarkEnd w:id="1"/>
      <w:bookmarkEnd w:id="2"/>
      <w:r w:rsidRPr="00DE4944">
        <w:rPr>
          <w:rFonts w:eastAsia="Times New Roman" w:cstheme="minorHAnsi"/>
          <w:i/>
          <w:color w:val="000000"/>
          <w:lang w:eastAsia="pt-BR"/>
        </w:rPr>
        <w:t>II - garantir o desenvolvimento nacional;</w:t>
      </w:r>
    </w:p>
    <w:p w:rsidR="00DE4944" w:rsidRPr="00DE4944" w:rsidP="00DE4944" w14:paraId="3483BF03" w14:textId="77777777">
      <w:pPr>
        <w:shd w:val="clear" w:color="auto" w:fill="FFFFFF"/>
        <w:spacing w:before="100" w:beforeAutospacing="1" w:after="100" w:afterAutospacing="1" w:line="240" w:lineRule="auto"/>
        <w:ind w:left="2268"/>
        <w:jc w:val="both"/>
        <w:rPr>
          <w:rFonts w:eastAsia="Times New Roman" w:cstheme="minorHAnsi"/>
          <w:i/>
          <w:color w:val="000000"/>
          <w:lang w:eastAsia="pt-BR"/>
        </w:rPr>
      </w:pPr>
      <w:bookmarkStart w:id="3" w:name="art3iii"/>
      <w:bookmarkStart w:id="4" w:name="cfart3iii"/>
      <w:bookmarkStart w:id="5" w:name="3III"/>
      <w:bookmarkEnd w:id="3"/>
      <w:bookmarkEnd w:id="4"/>
      <w:bookmarkEnd w:id="5"/>
      <w:r w:rsidRPr="00DE4944">
        <w:rPr>
          <w:rFonts w:eastAsia="Times New Roman" w:cstheme="minorHAnsi"/>
          <w:i/>
          <w:color w:val="000000"/>
          <w:lang w:eastAsia="pt-BR"/>
        </w:rPr>
        <w:t>III - erradicar a pobreza e a marginalização e reduzir as desigualdades sociais e regionais;</w:t>
      </w:r>
    </w:p>
    <w:p w:rsidR="00DE4944" w:rsidP="008A00DC" w14:paraId="3D43A4FD" w14:textId="77777777">
      <w:pPr>
        <w:shd w:val="clear" w:color="auto" w:fill="FFFFFF"/>
        <w:spacing w:after="0" w:line="240" w:lineRule="auto"/>
        <w:ind w:left="2268"/>
        <w:jc w:val="both"/>
        <w:rPr>
          <w:rFonts w:eastAsia="Times New Roman" w:cstheme="minorHAnsi"/>
          <w:i/>
          <w:color w:val="000000"/>
          <w:lang w:eastAsia="pt-BR"/>
        </w:rPr>
      </w:pPr>
      <w:bookmarkStart w:id="6" w:name="art3iv"/>
      <w:bookmarkStart w:id="7" w:name="3IV"/>
      <w:bookmarkEnd w:id="6"/>
      <w:bookmarkEnd w:id="7"/>
      <w:r w:rsidRPr="00DE4944">
        <w:rPr>
          <w:rFonts w:eastAsia="Times New Roman" w:cstheme="minorHAnsi"/>
          <w:i/>
          <w:color w:val="000000"/>
          <w:lang w:eastAsia="pt-BR"/>
        </w:rPr>
        <w:t>IV - promover o bem de todos, sem preconceitos de origem, raça, sexo, cor, idade e quaisquer outras formas de discriminação.</w:t>
      </w:r>
    </w:p>
    <w:p w:rsidR="008A00DC" w:rsidP="008A00DC" w14:paraId="6110FD9C" w14:textId="77777777">
      <w:pPr>
        <w:shd w:val="clear" w:color="auto" w:fill="FFFFFF"/>
        <w:spacing w:after="0" w:line="240" w:lineRule="auto"/>
        <w:ind w:left="2268"/>
        <w:jc w:val="both"/>
        <w:rPr>
          <w:rFonts w:eastAsia="Times New Roman" w:cstheme="minorHAnsi"/>
          <w:i/>
          <w:color w:val="000000"/>
          <w:lang w:eastAsia="pt-BR"/>
        </w:rPr>
      </w:pPr>
    </w:p>
    <w:p w:rsidR="008A00DC" w:rsidRPr="008A00DC" w:rsidP="008A00DC" w14:paraId="57F58183" w14:textId="77777777">
      <w:pPr>
        <w:shd w:val="clear" w:color="auto" w:fill="FFFFFF"/>
        <w:spacing w:after="0" w:line="240" w:lineRule="auto"/>
        <w:ind w:left="2268"/>
        <w:jc w:val="both"/>
        <w:rPr>
          <w:rFonts w:eastAsia="Times New Roman" w:cstheme="minorHAnsi"/>
          <w:i/>
          <w:color w:val="000000"/>
          <w:sz w:val="4"/>
          <w:szCs w:val="4"/>
          <w:lang w:eastAsia="pt-BR"/>
        </w:rPr>
      </w:pPr>
    </w:p>
    <w:p w:rsidR="0043016F" w:rsidP="008A00DC" w14:paraId="33E8A41B" w14:textId="7A8AE2CC">
      <w:pPr>
        <w:pStyle w:val="BodyText"/>
        <w:spacing w:after="0" w:line="360" w:lineRule="auto"/>
        <w:ind w:firstLine="1701"/>
        <w:jc w:val="both"/>
        <w:rPr>
          <w:rFonts w:asciiTheme="minorHAnsi" w:hAnsiTheme="minorHAnsi" w:cstheme="minorHAnsi"/>
          <w:szCs w:val="24"/>
        </w:rPr>
      </w:pPr>
      <w:r>
        <w:rPr>
          <w:rFonts w:asciiTheme="minorHAnsi" w:hAnsiTheme="minorHAnsi" w:cstheme="minorHAnsi"/>
          <w:szCs w:val="24"/>
        </w:rPr>
        <w:t>No que tange</w:t>
      </w:r>
      <w:r w:rsidRPr="00BD21FC" w:rsidR="00F96CC6">
        <w:rPr>
          <w:rFonts w:asciiTheme="minorHAnsi" w:hAnsiTheme="minorHAnsi" w:cstheme="minorHAnsi"/>
          <w:szCs w:val="24"/>
        </w:rPr>
        <w:t xml:space="preserve"> à </w:t>
      </w:r>
      <w:r w:rsidRPr="008D48C2" w:rsidR="00F96CC6">
        <w:rPr>
          <w:rFonts w:asciiTheme="minorHAnsi" w:hAnsiTheme="minorHAnsi" w:cstheme="minorHAnsi"/>
          <w:b/>
          <w:szCs w:val="24"/>
        </w:rPr>
        <w:t>competência para deflagrar o processo legislativo</w:t>
      </w:r>
      <w:r w:rsidRPr="00BD21FC" w:rsidR="00F96CC6">
        <w:rPr>
          <w:rFonts w:asciiTheme="minorHAnsi" w:hAnsiTheme="minorHAnsi" w:cstheme="minorHAnsi"/>
          <w:szCs w:val="24"/>
        </w:rPr>
        <w:t xml:space="preserve"> a propositura apresentada pela Prefeita atende às regras de iniciativa, porquanto </w:t>
      </w:r>
      <w:r w:rsidR="00FF6444">
        <w:rPr>
          <w:rFonts w:asciiTheme="minorHAnsi" w:hAnsiTheme="minorHAnsi" w:cstheme="minorHAnsi"/>
          <w:szCs w:val="24"/>
        </w:rPr>
        <w:t xml:space="preserve">no que se refere aos </w:t>
      </w:r>
      <w:r w:rsidRPr="005F683C" w:rsidR="00FF6444">
        <w:rPr>
          <w:rFonts w:asciiTheme="minorHAnsi" w:hAnsiTheme="minorHAnsi" w:cstheme="minorHAnsi"/>
          <w:szCs w:val="24"/>
          <w:u w:val="single"/>
        </w:rPr>
        <w:t>servidores públicos</w:t>
      </w:r>
      <w:r w:rsidR="00FF6444">
        <w:rPr>
          <w:rFonts w:asciiTheme="minorHAnsi" w:hAnsiTheme="minorHAnsi" w:cstheme="minorHAnsi"/>
          <w:szCs w:val="24"/>
        </w:rPr>
        <w:t xml:space="preserve"> (atribuições e capacitação) </w:t>
      </w:r>
      <w:r w:rsidRPr="00BD21FC" w:rsidR="0016463C">
        <w:rPr>
          <w:rFonts w:asciiTheme="minorHAnsi" w:hAnsiTheme="minorHAnsi" w:cstheme="minorHAnsi"/>
          <w:szCs w:val="24"/>
        </w:rPr>
        <w:t>trata</w:t>
      </w:r>
      <w:r w:rsidR="005F683C">
        <w:rPr>
          <w:rFonts w:asciiTheme="minorHAnsi" w:hAnsiTheme="minorHAnsi" w:cstheme="minorHAnsi"/>
          <w:szCs w:val="24"/>
        </w:rPr>
        <w:t>-se</w:t>
      </w:r>
      <w:r w:rsidRPr="00BD21FC" w:rsidR="00F96CC6">
        <w:rPr>
          <w:rFonts w:asciiTheme="minorHAnsi" w:hAnsiTheme="minorHAnsi" w:cstheme="minorHAnsi"/>
          <w:szCs w:val="24"/>
        </w:rPr>
        <w:t xml:space="preserve"> de</w:t>
      </w:r>
      <w:r w:rsidR="005F683C">
        <w:rPr>
          <w:rFonts w:asciiTheme="minorHAnsi" w:hAnsiTheme="minorHAnsi" w:cstheme="minorHAnsi"/>
          <w:szCs w:val="24"/>
        </w:rPr>
        <w:t xml:space="preserve"> matéria de</w:t>
      </w:r>
      <w:r w:rsidRPr="00BD21FC" w:rsidR="00F96CC6">
        <w:rPr>
          <w:rFonts w:asciiTheme="minorHAnsi" w:hAnsiTheme="minorHAnsi" w:cstheme="minorHAnsi"/>
          <w:szCs w:val="24"/>
        </w:rPr>
        <w:t xml:space="preserve"> </w:t>
      </w:r>
      <w:r w:rsidRPr="00BD21FC" w:rsidR="00F96CC6">
        <w:rPr>
          <w:rFonts w:asciiTheme="minorHAnsi" w:hAnsiTheme="minorHAnsi" w:cstheme="minorHAnsi"/>
          <w:szCs w:val="24"/>
        </w:rPr>
        <w:t>iniciativa privativa do Executivo</w:t>
      </w:r>
      <w:r>
        <w:rPr>
          <w:rFonts w:asciiTheme="minorHAnsi" w:hAnsiTheme="minorHAnsi" w:cstheme="minorHAnsi"/>
          <w:szCs w:val="24"/>
        </w:rPr>
        <w:t xml:space="preserve">, conforme previsão na Constituição Bandeirante (art. 24, § 2º) e na Lei Orgânica de Valinhos (art. 48), </w:t>
      </w:r>
      <w:r>
        <w:rPr>
          <w:rFonts w:asciiTheme="minorHAnsi" w:hAnsiTheme="minorHAnsi" w:cstheme="minorHAnsi"/>
          <w:i/>
          <w:szCs w:val="24"/>
        </w:rPr>
        <w:t>in verbis</w:t>
      </w:r>
      <w:r>
        <w:rPr>
          <w:rFonts w:asciiTheme="minorHAnsi" w:hAnsiTheme="minorHAnsi" w:cstheme="minorHAnsi"/>
          <w:szCs w:val="24"/>
        </w:rPr>
        <w:t>:</w:t>
      </w:r>
    </w:p>
    <w:p w:rsidR="008A00DC" w:rsidRPr="008A00DC" w:rsidP="008A00DC" w14:paraId="63DE45D4" w14:textId="77777777">
      <w:pPr>
        <w:pStyle w:val="BodyText"/>
        <w:spacing w:after="0" w:line="360" w:lineRule="auto"/>
        <w:ind w:firstLine="1701"/>
        <w:jc w:val="both"/>
        <w:rPr>
          <w:rFonts w:asciiTheme="minorHAnsi" w:hAnsiTheme="minorHAnsi" w:cstheme="minorHAnsi"/>
          <w:sz w:val="12"/>
          <w:szCs w:val="12"/>
        </w:rPr>
      </w:pPr>
    </w:p>
    <w:p w:rsidR="0043016F" w:rsidRPr="0043016F" w:rsidP="0043016F" w14:paraId="71B87B58" w14:textId="1647C4CA">
      <w:pPr>
        <w:pStyle w:val="ListParagraph"/>
        <w:numPr>
          <w:ilvl w:val="0"/>
          <w:numId w:val="4"/>
        </w:numPr>
        <w:spacing w:after="80"/>
        <w:jc w:val="both"/>
        <w:rPr>
          <w:rFonts w:cstheme="minorHAnsi"/>
          <w:b/>
          <w:i/>
          <w:color w:val="000000"/>
        </w:rPr>
      </w:pPr>
      <w:r w:rsidRPr="0043016F">
        <w:rPr>
          <w:rFonts w:cstheme="minorHAnsi"/>
          <w:b/>
          <w:szCs w:val="24"/>
        </w:rPr>
        <w:t>Constituição Bandeirante</w:t>
      </w:r>
    </w:p>
    <w:p w:rsidR="0043016F" w:rsidRPr="004639D3" w:rsidP="0043016F" w14:paraId="60274E64" w14:textId="22535389">
      <w:pPr>
        <w:spacing w:after="80"/>
        <w:ind w:left="2268"/>
        <w:jc w:val="both"/>
        <w:rPr>
          <w:rFonts w:cstheme="minorHAnsi"/>
          <w:i/>
          <w:color w:val="000000"/>
        </w:rPr>
      </w:pPr>
      <w:r w:rsidRPr="004639D3">
        <w:rPr>
          <w:rFonts w:cstheme="minorHAnsi"/>
          <w:i/>
          <w:color w:val="000000"/>
        </w:rPr>
        <w:t>Artigo 24</w:t>
      </w:r>
      <w:r w:rsidRPr="004639D3">
        <w:rPr>
          <w:rFonts w:cstheme="minorHAnsi"/>
          <w:i/>
        </w:rPr>
        <w:t> </w:t>
      </w:r>
      <w:r w:rsidRPr="004639D3">
        <w:rPr>
          <w:rFonts w:cstheme="minorHAnsi"/>
          <w:i/>
          <w:color w:val="000000"/>
        </w:rPr>
        <w:t>-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43016F" w:rsidRPr="004639D3" w:rsidP="0043016F" w14:paraId="5EF72905" w14:textId="77777777">
      <w:pPr>
        <w:spacing w:after="80"/>
        <w:ind w:left="2268"/>
        <w:jc w:val="both"/>
        <w:rPr>
          <w:rFonts w:cstheme="minorHAnsi"/>
          <w:i/>
          <w:color w:val="000000"/>
        </w:rPr>
      </w:pPr>
      <w:r w:rsidRPr="004639D3">
        <w:rPr>
          <w:rFonts w:cstheme="minorHAnsi"/>
          <w:i/>
          <w:color w:val="000000"/>
        </w:rPr>
        <w:t>[...]</w:t>
      </w:r>
    </w:p>
    <w:p w:rsidR="0043016F" w:rsidRPr="004639D3" w:rsidP="0043016F" w14:paraId="4AED84B9" w14:textId="77777777">
      <w:pPr>
        <w:pStyle w:val="paragrafo"/>
        <w:spacing w:before="0" w:beforeAutospacing="0" w:after="80" w:afterAutospacing="0"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2º</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Compete, exclusivamente, ao Governador do Estado a iniciativa das leis que disponham sobre:</w:t>
      </w:r>
    </w:p>
    <w:p w:rsidR="0043016F" w:rsidRPr="00BF59B4" w:rsidP="0043016F" w14:paraId="15099A3B" w14:textId="77777777">
      <w:pPr>
        <w:pStyle w:val="item"/>
        <w:spacing w:before="0" w:beforeAutospacing="0" w:after="80" w:afterAutospacing="0" w:line="276" w:lineRule="auto"/>
        <w:ind w:left="2268"/>
        <w:jc w:val="both"/>
        <w:rPr>
          <w:rFonts w:asciiTheme="minorHAnsi" w:hAnsiTheme="minorHAnsi" w:cstheme="minorHAnsi"/>
          <w:i/>
          <w:color w:val="000000"/>
          <w:sz w:val="22"/>
          <w:szCs w:val="22"/>
        </w:rPr>
      </w:pPr>
      <w:bookmarkStart w:id="8" w:name="CESP_ART_024_2_1"/>
      <w:bookmarkEnd w:id="8"/>
      <w:r w:rsidRPr="00BF59B4">
        <w:rPr>
          <w:rFonts w:asciiTheme="minorHAnsi" w:hAnsiTheme="minorHAnsi" w:cstheme="minorHAnsi"/>
          <w:i/>
          <w:color w:val="000000"/>
          <w:sz w:val="22"/>
          <w:szCs w:val="22"/>
        </w:rPr>
        <w:t>1</w:t>
      </w:r>
      <w:r w:rsidRPr="00BF59B4">
        <w:rPr>
          <w:rFonts w:asciiTheme="minorHAnsi" w:hAnsiTheme="minorHAnsi" w:cstheme="minorHAnsi"/>
          <w:i/>
          <w:sz w:val="22"/>
          <w:szCs w:val="22"/>
        </w:rPr>
        <w:t> </w:t>
      </w:r>
      <w:r w:rsidRPr="00BF59B4">
        <w:rPr>
          <w:rFonts w:asciiTheme="minorHAnsi" w:hAnsiTheme="minorHAnsi" w:cstheme="minorHAnsi"/>
          <w:i/>
          <w:color w:val="000000"/>
          <w:sz w:val="22"/>
          <w:szCs w:val="22"/>
        </w:rPr>
        <w:t>- criação e</w:t>
      </w:r>
      <w:r w:rsidRPr="00BF59B4">
        <w:rPr>
          <w:rFonts w:asciiTheme="minorHAnsi" w:hAnsiTheme="minorHAnsi" w:cstheme="minorHAnsi"/>
          <w:i/>
          <w:sz w:val="22"/>
          <w:szCs w:val="22"/>
        </w:rPr>
        <w:t> </w:t>
      </w:r>
      <w:r w:rsidRPr="00BF59B4">
        <w:rPr>
          <w:rFonts w:asciiTheme="minorHAnsi" w:hAnsiTheme="minorHAnsi" w:cstheme="minorHAnsi"/>
          <w:i/>
          <w:color w:val="000000"/>
          <w:sz w:val="22"/>
          <w:szCs w:val="22"/>
        </w:rPr>
        <w:t>extinção</w:t>
      </w:r>
      <w:r w:rsidRPr="00BF59B4">
        <w:rPr>
          <w:rFonts w:asciiTheme="minorHAnsi" w:hAnsiTheme="minorHAnsi" w:cstheme="minorHAnsi"/>
          <w:i/>
          <w:sz w:val="22"/>
          <w:szCs w:val="22"/>
        </w:rPr>
        <w:t> </w:t>
      </w:r>
      <w:r w:rsidRPr="00BF59B4">
        <w:rPr>
          <w:rFonts w:asciiTheme="minorHAnsi" w:hAnsiTheme="minorHAnsi" w:cstheme="minorHAnsi"/>
          <w:i/>
          <w:color w:val="000000"/>
          <w:sz w:val="22"/>
          <w:szCs w:val="22"/>
        </w:rPr>
        <w:t>de cargos, funções ou empregos públicos na administração direta e autárquica, bem como a fixação da respectiva remuneração;</w:t>
      </w:r>
    </w:p>
    <w:p w:rsidR="0043016F" w:rsidRPr="004639D3" w:rsidP="0043016F" w14:paraId="2C6E87ED" w14:textId="77777777">
      <w:pPr>
        <w:pStyle w:val="item"/>
        <w:spacing w:before="0" w:beforeAutospacing="0" w:after="80" w:afterAutospacing="0" w:line="276" w:lineRule="auto"/>
        <w:ind w:left="2268"/>
        <w:jc w:val="both"/>
        <w:rPr>
          <w:rFonts w:asciiTheme="minorHAnsi" w:hAnsiTheme="minorHAnsi" w:cstheme="minorHAnsi"/>
          <w:i/>
          <w:color w:val="000000"/>
          <w:sz w:val="22"/>
          <w:szCs w:val="22"/>
        </w:rPr>
      </w:pPr>
      <w:bookmarkStart w:id="9" w:name="CESP_ART_024_2_2"/>
      <w:bookmarkEnd w:id="9"/>
      <w:r w:rsidRPr="004639D3">
        <w:rPr>
          <w:rFonts w:asciiTheme="minorHAnsi" w:hAnsiTheme="minorHAnsi" w:cstheme="minorHAnsi"/>
          <w:i/>
          <w:color w:val="000000"/>
          <w:sz w:val="22"/>
          <w:szCs w:val="22"/>
        </w:rPr>
        <w:t>2</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criação e extinção das Secretarias de Estado e órgãos da administração pública, observado o disposto no art. 47, XIX; (NR)- Redação dada pela Emenda Constitucional nº 21, de 14/2/2006.</w:t>
      </w:r>
    </w:p>
    <w:p w:rsidR="0043016F" w:rsidRPr="004639D3" w:rsidP="0043016F" w14:paraId="2761554F" w14:textId="77777777">
      <w:pPr>
        <w:pStyle w:val="item"/>
        <w:spacing w:before="0" w:beforeAutospacing="0" w:after="80" w:afterAutospacing="0" w:line="276" w:lineRule="auto"/>
        <w:ind w:left="2268"/>
        <w:jc w:val="both"/>
        <w:rPr>
          <w:rFonts w:asciiTheme="minorHAnsi" w:hAnsiTheme="minorHAnsi" w:cstheme="minorHAnsi"/>
          <w:i/>
          <w:color w:val="000000"/>
          <w:sz w:val="22"/>
          <w:szCs w:val="22"/>
        </w:rPr>
      </w:pPr>
      <w:bookmarkStart w:id="10" w:name="CESP_ART_024_2_3"/>
      <w:bookmarkEnd w:id="10"/>
      <w:r w:rsidRPr="004639D3">
        <w:rPr>
          <w:rFonts w:asciiTheme="minorHAnsi" w:hAnsiTheme="minorHAnsi" w:cstheme="minorHAnsi"/>
          <w:i/>
          <w:color w:val="000000"/>
          <w:sz w:val="22"/>
          <w:szCs w:val="22"/>
        </w:rPr>
        <w:t>3</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organização</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da Procuradoria Geral do Estado e da Defensoria Pública do Estado, observadas as normas gerais da União;</w:t>
      </w:r>
    </w:p>
    <w:p w:rsidR="0043016F" w:rsidRPr="006069BB" w:rsidP="0043016F" w14:paraId="5C1272BE" w14:textId="77777777">
      <w:pPr>
        <w:pStyle w:val="item"/>
        <w:spacing w:before="0" w:beforeAutospacing="0" w:after="80" w:afterAutospacing="0" w:line="276" w:lineRule="auto"/>
        <w:ind w:left="2268"/>
        <w:jc w:val="both"/>
        <w:rPr>
          <w:rFonts w:asciiTheme="minorHAnsi" w:hAnsiTheme="minorHAnsi" w:cstheme="minorHAnsi"/>
          <w:b/>
          <w:i/>
          <w:color w:val="000000"/>
          <w:sz w:val="22"/>
          <w:szCs w:val="22"/>
        </w:rPr>
      </w:pPr>
      <w:bookmarkStart w:id="11" w:name="CESP_ART_024_2_4"/>
      <w:bookmarkEnd w:id="11"/>
      <w:r w:rsidRPr="006069BB">
        <w:rPr>
          <w:rFonts w:asciiTheme="minorHAnsi" w:hAnsiTheme="minorHAnsi" w:cstheme="minorHAnsi"/>
          <w:b/>
          <w:i/>
          <w:color w:val="000000"/>
          <w:sz w:val="22"/>
          <w:szCs w:val="22"/>
        </w:rPr>
        <w:t>4</w:t>
      </w:r>
      <w:r w:rsidRPr="006069BB">
        <w:rPr>
          <w:rFonts w:asciiTheme="minorHAnsi" w:hAnsiTheme="minorHAnsi" w:cstheme="minorHAnsi"/>
          <w:b/>
          <w:i/>
          <w:sz w:val="22"/>
          <w:szCs w:val="22"/>
        </w:rPr>
        <w:t> </w:t>
      </w:r>
      <w:r w:rsidRPr="006069BB">
        <w:rPr>
          <w:rFonts w:asciiTheme="minorHAnsi" w:hAnsiTheme="minorHAnsi" w:cstheme="minorHAnsi"/>
          <w:b/>
          <w:i/>
          <w:color w:val="000000"/>
          <w:sz w:val="22"/>
          <w:szCs w:val="22"/>
        </w:rPr>
        <w:t>-</w:t>
      </w:r>
      <w:r w:rsidRPr="006069BB">
        <w:rPr>
          <w:rFonts w:asciiTheme="minorHAnsi" w:hAnsiTheme="minorHAnsi" w:cstheme="minorHAnsi"/>
          <w:b/>
          <w:i/>
          <w:sz w:val="22"/>
          <w:szCs w:val="22"/>
        </w:rPr>
        <w:t> </w:t>
      </w:r>
      <w:r w:rsidRPr="006069BB">
        <w:rPr>
          <w:rFonts w:asciiTheme="minorHAnsi" w:hAnsiTheme="minorHAnsi" w:cstheme="minorHAnsi"/>
          <w:b/>
          <w:i/>
          <w:color w:val="000000"/>
          <w:sz w:val="22"/>
          <w:szCs w:val="22"/>
        </w:rPr>
        <w:t xml:space="preserve">servidores públicos do Estado, seu regime jurídico, provimento de cargos, estabilidade e aposentadoria; </w:t>
      </w:r>
    </w:p>
    <w:p w:rsidR="0043016F" w:rsidRPr="004639D3" w:rsidP="0043016F" w14:paraId="4AC8C1F5" w14:textId="77777777">
      <w:pPr>
        <w:pStyle w:val="item"/>
        <w:spacing w:before="0" w:beforeAutospacing="0" w:after="80" w:afterAutospacing="0"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5</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xml:space="preserve">militares, seu regime jurídico, provimento de cargos, promoções, estabilidade, remuneração, reforma e transferência para inatividade, bem como fixação ou alteração do efetivo da Polícia Militar; </w:t>
      </w:r>
    </w:p>
    <w:p w:rsidR="0043016F" w:rsidP="0043016F" w14:paraId="12C5B32A" w14:textId="77777777">
      <w:pPr>
        <w:pStyle w:val="item"/>
        <w:spacing w:before="0" w:beforeAutospacing="0" w:after="80" w:afterAutospacing="0"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6</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criação, alteração ou supressão de cartórios notariais e de registros públicos.</w:t>
      </w:r>
    </w:p>
    <w:p w:rsidR="007E6E69" w:rsidP="0043016F" w14:paraId="3C0743E4" w14:textId="77777777">
      <w:pPr>
        <w:pStyle w:val="item"/>
        <w:spacing w:before="0" w:beforeAutospacing="0" w:after="80" w:afterAutospacing="0" w:line="276" w:lineRule="auto"/>
        <w:ind w:left="2268"/>
        <w:jc w:val="both"/>
        <w:rPr>
          <w:rFonts w:asciiTheme="minorHAnsi" w:hAnsiTheme="minorHAnsi" w:cstheme="minorHAnsi"/>
          <w:i/>
          <w:color w:val="000000"/>
          <w:sz w:val="22"/>
          <w:szCs w:val="22"/>
        </w:rPr>
      </w:pPr>
    </w:p>
    <w:p w:rsidR="0043016F" w:rsidRPr="0043016F" w:rsidP="0043016F" w14:paraId="33E85CB5" w14:textId="762BC3FD">
      <w:pPr>
        <w:pStyle w:val="ListParagraph"/>
        <w:numPr>
          <w:ilvl w:val="0"/>
          <w:numId w:val="4"/>
        </w:numPr>
        <w:spacing w:after="80"/>
        <w:jc w:val="both"/>
        <w:rPr>
          <w:rFonts w:cstheme="minorHAnsi"/>
          <w:b/>
          <w:i/>
          <w:color w:val="000000"/>
        </w:rPr>
      </w:pPr>
      <w:r w:rsidRPr="0043016F">
        <w:rPr>
          <w:rFonts w:cstheme="minorHAnsi"/>
          <w:b/>
          <w:szCs w:val="24"/>
        </w:rPr>
        <w:t>Lei Orgânica de Valinhos</w:t>
      </w:r>
    </w:p>
    <w:p w:rsidR="0043016F" w:rsidRPr="004639D3" w:rsidP="0043016F" w14:paraId="16B2E199" w14:textId="77777777">
      <w:pPr>
        <w:spacing w:after="80"/>
        <w:ind w:left="2268"/>
        <w:jc w:val="both"/>
        <w:rPr>
          <w:rFonts w:cstheme="minorHAnsi"/>
          <w:i/>
          <w:color w:val="000000"/>
        </w:rPr>
      </w:pPr>
      <w:r w:rsidRPr="004639D3">
        <w:rPr>
          <w:rFonts w:cstheme="minorHAnsi"/>
          <w:i/>
          <w:color w:val="000000"/>
        </w:rPr>
        <w:t xml:space="preserve">Art. 48. Compete, exclusivamente, ao Prefeito a iniciativa dos projetos de lei que disponham sobre: </w:t>
      </w:r>
    </w:p>
    <w:p w:rsidR="0043016F" w:rsidRPr="004639D3" w:rsidP="0043016F" w14:paraId="6785750F" w14:textId="77777777">
      <w:pPr>
        <w:spacing w:after="80"/>
        <w:ind w:left="2268"/>
        <w:jc w:val="both"/>
        <w:rPr>
          <w:rFonts w:cstheme="minorHAnsi"/>
          <w:i/>
          <w:color w:val="000000"/>
        </w:rPr>
      </w:pPr>
      <w:r w:rsidRPr="004639D3">
        <w:rPr>
          <w:rFonts w:cstheme="minorHAnsi"/>
          <w:i/>
          <w:color w:val="000000"/>
        </w:rPr>
        <w:t>I - criação e extinção de cargos, funções ou empregos públicos na administração direta e autárquica, bem como a fixação da respectiva remuneração;</w:t>
      </w:r>
    </w:p>
    <w:p w:rsidR="0043016F" w:rsidRPr="004639D3" w:rsidP="0043016F" w14:paraId="05E8AF6C" w14:textId="77777777">
      <w:pPr>
        <w:spacing w:after="80"/>
        <w:ind w:left="2268"/>
        <w:jc w:val="both"/>
        <w:rPr>
          <w:rFonts w:cstheme="minorHAnsi"/>
          <w:i/>
          <w:color w:val="000000"/>
        </w:rPr>
      </w:pPr>
      <w:r w:rsidRPr="004639D3">
        <w:rPr>
          <w:rFonts w:cstheme="minorHAnsi"/>
          <w:i/>
          <w:color w:val="000000"/>
        </w:rPr>
        <w:t xml:space="preserve"> II - criação, estruturação e atribuições das Secretarias Municipais e órgãos da administração pública; </w:t>
      </w:r>
    </w:p>
    <w:p w:rsidR="0043016F" w:rsidRPr="004639D3" w:rsidP="0043016F" w14:paraId="4A9E7616" w14:textId="77777777">
      <w:pPr>
        <w:spacing w:after="80"/>
        <w:ind w:left="2268"/>
        <w:jc w:val="both"/>
        <w:rPr>
          <w:rFonts w:cstheme="minorHAnsi"/>
          <w:i/>
          <w:color w:val="000000"/>
        </w:rPr>
      </w:pPr>
      <w:r w:rsidRPr="001355A3">
        <w:rPr>
          <w:rFonts w:cstheme="minorHAnsi"/>
          <w:b/>
          <w:i/>
          <w:color w:val="000000"/>
        </w:rPr>
        <w:t>III - servidores públicos do Município, seu regime jurídico, provimento de cargos, estabilidade e aposentadoria</w:t>
      </w:r>
      <w:r w:rsidRPr="004639D3">
        <w:rPr>
          <w:rFonts w:cstheme="minorHAnsi"/>
          <w:i/>
          <w:color w:val="000000"/>
        </w:rPr>
        <w:t xml:space="preserve">; </w:t>
      </w:r>
    </w:p>
    <w:p w:rsidR="0043016F" w:rsidP="0043016F" w14:paraId="3C24F825" w14:textId="77777777">
      <w:pPr>
        <w:spacing w:after="80"/>
        <w:ind w:left="2268"/>
        <w:jc w:val="both"/>
        <w:rPr>
          <w:rFonts w:cstheme="minorHAnsi"/>
          <w:i/>
          <w:color w:val="000000"/>
        </w:rPr>
      </w:pPr>
      <w:r w:rsidRPr="004639D3">
        <w:rPr>
          <w:rFonts w:cstheme="minorHAnsi"/>
          <w:i/>
          <w:color w:val="000000"/>
        </w:rPr>
        <w:t>IV - abertura de créditos adicionais.</w:t>
      </w:r>
    </w:p>
    <w:p w:rsidR="007E6E69" w:rsidRPr="005F683C" w:rsidP="0043016F" w14:paraId="717F4F04" w14:textId="77777777">
      <w:pPr>
        <w:spacing w:after="80"/>
        <w:ind w:left="2268"/>
        <w:jc w:val="both"/>
        <w:rPr>
          <w:rFonts w:cstheme="minorHAnsi"/>
          <w:i/>
          <w:color w:val="000000"/>
          <w:sz w:val="12"/>
          <w:szCs w:val="12"/>
        </w:rPr>
      </w:pPr>
    </w:p>
    <w:p w:rsidR="008D48C2" w:rsidRPr="00D578F4" w:rsidP="008D48C2" w14:paraId="1431C754" w14:textId="4640F04C">
      <w:pPr>
        <w:pStyle w:val="BodyText"/>
        <w:spacing w:after="240" w:line="360" w:lineRule="auto"/>
        <w:ind w:firstLine="1701"/>
        <w:jc w:val="both"/>
        <w:rPr>
          <w:rFonts w:asciiTheme="minorHAnsi" w:hAnsiTheme="minorHAnsi" w:cstheme="minorHAnsi"/>
          <w:b/>
        </w:rPr>
      </w:pPr>
      <w:r>
        <w:rPr>
          <w:rFonts w:asciiTheme="minorHAnsi" w:hAnsiTheme="minorHAnsi" w:cstheme="minorHAnsi"/>
          <w:szCs w:val="24"/>
        </w:rPr>
        <w:t xml:space="preserve">Nesse sentido, </w:t>
      </w:r>
      <w:r w:rsidRPr="00D578F4">
        <w:rPr>
          <w:rFonts w:asciiTheme="minorHAnsi" w:hAnsiTheme="minorHAnsi" w:cstheme="minorHAnsi"/>
        </w:rPr>
        <w:t>destacamos</w:t>
      </w:r>
      <w:r>
        <w:rPr>
          <w:rFonts w:asciiTheme="minorHAnsi" w:hAnsiTheme="minorHAnsi" w:cstheme="minorHAnsi"/>
        </w:rPr>
        <w:t xml:space="preserve"> o </w:t>
      </w:r>
      <w:r w:rsidRPr="00D36612">
        <w:rPr>
          <w:rFonts w:asciiTheme="minorHAnsi" w:hAnsiTheme="minorHAnsi" w:cstheme="minorHAnsi"/>
          <w:b/>
        </w:rPr>
        <w:t>TEMA 917 Repercussão geral</w:t>
      </w:r>
      <w:r w:rsidR="00D36612">
        <w:rPr>
          <w:rFonts w:asciiTheme="minorHAnsi" w:hAnsiTheme="minorHAnsi" w:cstheme="minorHAnsi"/>
        </w:rPr>
        <w:t xml:space="preserve"> (</w:t>
      </w:r>
      <w:r w:rsidRPr="008D48C2">
        <w:rPr>
          <w:rFonts w:asciiTheme="minorHAnsi" w:hAnsiTheme="minorHAnsi" w:cstheme="minorHAnsi"/>
        </w:rPr>
        <w:t>ARE 878911)</w:t>
      </w:r>
      <w:r w:rsidRPr="00D578F4">
        <w:rPr>
          <w:rFonts w:asciiTheme="minorHAnsi" w:hAnsiTheme="minorHAnsi" w:cstheme="minorHAnsi"/>
        </w:rPr>
        <w:t xml:space="preserve"> </w:t>
      </w:r>
      <w:r w:rsidRPr="008D48C2">
        <w:rPr>
          <w:rFonts w:asciiTheme="minorHAnsi" w:hAnsiTheme="minorHAnsi" w:cstheme="minorHAnsi"/>
        </w:rPr>
        <w:t>do Colendo Supremo Tribunal Federal que forneceu paradigma na arbitragem dos limites da competência legislativa entre o Chefe do Poder Executivo Municipal e os Membros do Poder Legislativo desta esfera federativa:</w:t>
      </w:r>
      <w:r w:rsidRPr="00D578F4">
        <w:rPr>
          <w:rFonts w:asciiTheme="minorHAnsi" w:hAnsiTheme="minorHAnsi" w:cstheme="minorHAnsi"/>
        </w:rPr>
        <w:tab/>
      </w:r>
    </w:p>
    <w:p w:rsidR="008D48C2" w:rsidRPr="00D578F4" w:rsidP="008D48C2" w14:paraId="54B8A360" w14:textId="77777777">
      <w:pPr>
        <w:pStyle w:val="Default"/>
        <w:spacing w:after="120" w:line="276" w:lineRule="auto"/>
        <w:ind w:left="2268"/>
        <w:jc w:val="both"/>
        <w:rPr>
          <w:rFonts w:asciiTheme="minorHAnsi" w:hAnsiTheme="minorHAnsi" w:cstheme="minorHAnsi"/>
          <w:b/>
          <w:i/>
          <w:color w:val="auto"/>
          <w:sz w:val="22"/>
          <w:szCs w:val="22"/>
        </w:rPr>
      </w:pPr>
      <w:r w:rsidRPr="00D578F4">
        <w:rPr>
          <w:rFonts w:asciiTheme="minorHAnsi" w:hAnsiTheme="minorHAnsi" w:cstheme="minorHAnsi"/>
          <w:b/>
          <w:i/>
          <w:color w:val="auto"/>
          <w:sz w:val="22"/>
          <w:szCs w:val="22"/>
        </w:rPr>
        <w:t xml:space="preserve">“Não usurpa competência privativa do Chefe do Poder </w:t>
      </w:r>
      <w:r w:rsidRPr="00D578F4">
        <w:rPr>
          <w:rFonts w:asciiTheme="minorHAnsi" w:hAnsiTheme="minorHAnsi" w:cstheme="minorHAnsi"/>
          <w:b/>
          <w:i/>
          <w:color w:val="auto"/>
          <w:sz w:val="22"/>
          <w:szCs w:val="22"/>
        </w:rPr>
        <w:t>Executivo lei</w:t>
      </w:r>
      <w:r w:rsidRPr="00D578F4">
        <w:rPr>
          <w:rFonts w:asciiTheme="minorHAnsi" w:hAnsiTheme="minorHAnsi" w:cstheme="minorHAnsi"/>
          <w:b/>
          <w:i/>
          <w:color w:val="auto"/>
          <w:sz w:val="22"/>
          <w:szCs w:val="22"/>
        </w:rPr>
        <w:t xml:space="preserve"> que, embora crie despesa para a Administração, não trata da sua estrutura ou da atribuição de seus órgãos nem do regime jurídico de servidores públicos (art. 61, § 1º, </w:t>
      </w:r>
      <w:r w:rsidRPr="00D578F4">
        <w:rPr>
          <w:rFonts w:asciiTheme="minorHAnsi" w:hAnsiTheme="minorHAnsi" w:cstheme="minorHAnsi"/>
          <w:b/>
          <w:i/>
          <w:color w:val="auto"/>
          <w:sz w:val="22"/>
          <w:szCs w:val="22"/>
        </w:rPr>
        <w:t>II,"a</w:t>
      </w:r>
      <w:r w:rsidRPr="00D578F4">
        <w:rPr>
          <w:rFonts w:asciiTheme="minorHAnsi" w:hAnsiTheme="minorHAnsi" w:cstheme="minorHAnsi"/>
          <w:b/>
          <w:i/>
          <w:color w:val="auto"/>
          <w:sz w:val="22"/>
          <w:szCs w:val="22"/>
        </w:rPr>
        <w:t>", "c" e "e", da Constituição Federal)”.</w:t>
      </w:r>
    </w:p>
    <w:p w:rsidR="008D48C2" w:rsidP="008D48C2" w14:paraId="4A608D1D" w14:textId="77777777">
      <w:pPr>
        <w:pStyle w:val="Default"/>
        <w:spacing w:after="120" w:line="276" w:lineRule="auto"/>
        <w:ind w:left="2268"/>
        <w:jc w:val="both"/>
        <w:rPr>
          <w:rFonts w:asciiTheme="minorHAnsi" w:hAnsiTheme="minorHAnsi" w:cstheme="minorHAnsi"/>
          <w:i/>
          <w:color w:val="auto"/>
          <w:sz w:val="22"/>
          <w:szCs w:val="22"/>
        </w:rPr>
      </w:pPr>
      <w:r w:rsidRPr="00D578F4">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D578F4">
        <w:rPr>
          <w:rFonts w:asciiTheme="minorHAnsi" w:hAnsiTheme="minorHAnsi" w:cstheme="minorHAnsi"/>
          <w:b/>
          <w:i/>
          <w:color w:val="auto"/>
          <w:sz w:val="22"/>
          <w:szCs w:val="22"/>
        </w:rPr>
        <w:t xml:space="preserve">Não usurpa a competência privativa do chefe do Poder </w:t>
      </w:r>
      <w:r w:rsidRPr="00D578F4">
        <w:rPr>
          <w:rFonts w:asciiTheme="minorHAnsi" w:hAnsiTheme="minorHAnsi" w:cstheme="minorHAnsi"/>
          <w:b/>
          <w:i/>
          <w:color w:val="auto"/>
          <w:sz w:val="22"/>
          <w:szCs w:val="22"/>
        </w:rPr>
        <w:t>Executivo lei</w:t>
      </w:r>
      <w:r w:rsidRPr="00D578F4">
        <w:rPr>
          <w:rFonts w:asciiTheme="minorHAnsi" w:hAnsiTheme="minorHAnsi" w:cstheme="minorHAnsi"/>
          <w:b/>
          <w:i/>
          <w:color w:val="auto"/>
          <w:sz w:val="22"/>
          <w:szCs w:val="22"/>
        </w:rPr>
        <w:t xml:space="preserve"> que, embora crie despesa para a Administração Pública, não trata da sua estrutura ou da atribuição de seus órgãos nem do regime jurídico de servidores públicos.</w:t>
      </w:r>
      <w:r w:rsidRPr="00D578F4">
        <w:rPr>
          <w:rFonts w:asciiTheme="minorHAnsi" w:hAnsiTheme="minorHAnsi" w:cstheme="minorHAnsi"/>
          <w:i/>
          <w:color w:val="auto"/>
          <w:sz w:val="22"/>
          <w:szCs w:val="22"/>
        </w:rPr>
        <w:t xml:space="preserve"> 4. Repercussão geral reconhecida com reafirmação da jurisprudência desta Corte. 5. Recurso extraordinário provido. (ARE 878911 RG, </w:t>
      </w:r>
      <w:r w:rsidRPr="00D578F4">
        <w:rPr>
          <w:rFonts w:asciiTheme="minorHAnsi" w:hAnsiTheme="minorHAnsi" w:cstheme="minorHAnsi"/>
          <w:i/>
          <w:color w:val="auto"/>
          <w:sz w:val="22"/>
          <w:szCs w:val="22"/>
        </w:rPr>
        <w:t>Relator(</w:t>
      </w:r>
      <w:r w:rsidRPr="00D578F4">
        <w:rPr>
          <w:rFonts w:asciiTheme="minorHAnsi" w:hAnsiTheme="minorHAnsi" w:cstheme="minorHAnsi"/>
          <w:i/>
          <w:color w:val="auto"/>
          <w:sz w:val="22"/>
          <w:szCs w:val="22"/>
        </w:rPr>
        <w:t>a): Min</w:t>
      </w:r>
      <w:r w:rsidRPr="00D36612">
        <w:rPr>
          <w:rFonts w:asciiTheme="minorHAnsi" w:hAnsiTheme="minorHAnsi" w:cstheme="minorHAnsi"/>
          <w:i/>
          <w:color w:val="auto"/>
          <w:sz w:val="22"/>
          <w:szCs w:val="22"/>
        </w:rPr>
        <w:t xml:space="preserve">. GILMAR MENDES, julgado em 29/09/2016, PROCESSO ELETRÔNICO REPERCUSSÃO GERAL - MÉRITO DJe-217 DIVULG 10-10-2016 PUBLIC 11-10-2016 ) </w:t>
      </w:r>
    </w:p>
    <w:p w:rsidR="008D545A" w:rsidRPr="008D545A" w:rsidP="008D48C2" w14:paraId="27C60476" w14:textId="77777777">
      <w:pPr>
        <w:pStyle w:val="Default"/>
        <w:spacing w:after="120" w:line="276" w:lineRule="auto"/>
        <w:ind w:left="2268"/>
        <w:jc w:val="both"/>
        <w:rPr>
          <w:rFonts w:asciiTheme="minorHAnsi" w:hAnsiTheme="minorHAnsi" w:cstheme="minorHAnsi"/>
          <w:i/>
          <w:color w:val="auto"/>
          <w:sz w:val="12"/>
          <w:szCs w:val="12"/>
        </w:rPr>
      </w:pPr>
    </w:p>
    <w:p w:rsidR="00AF3738" w:rsidP="008A00DC" w14:paraId="15BF3D83" w14:textId="5676ABB4">
      <w:pPr>
        <w:pStyle w:val="BodyText"/>
        <w:spacing w:after="240" w:line="360" w:lineRule="auto"/>
        <w:ind w:firstLine="1701"/>
        <w:jc w:val="both"/>
        <w:rPr>
          <w:rFonts w:asciiTheme="minorHAnsi" w:hAnsiTheme="minorHAnsi" w:cstheme="minorHAnsi"/>
        </w:rPr>
      </w:pPr>
      <w:r>
        <w:rPr>
          <w:rFonts w:asciiTheme="minorHAnsi" w:hAnsiTheme="minorHAnsi" w:cstheme="minorHAnsi"/>
          <w:szCs w:val="24"/>
        </w:rPr>
        <w:t xml:space="preserve">Do mesmo modo, conforme jurisprudência do Tribunal de Justiça de São Paulo, a </w:t>
      </w:r>
      <w:r w:rsidRPr="00E019BF">
        <w:rPr>
          <w:rFonts w:asciiTheme="minorHAnsi" w:hAnsiTheme="minorHAnsi" w:cstheme="minorHAnsi"/>
        </w:rPr>
        <w:t xml:space="preserve">iniciativa de lei que disponha sobre a prestação de serviço público </w:t>
      </w:r>
      <w:r w:rsidR="00A16C7F">
        <w:rPr>
          <w:rFonts w:asciiTheme="minorHAnsi" w:hAnsiTheme="minorHAnsi" w:cstheme="minorHAnsi"/>
        </w:rPr>
        <w:t xml:space="preserve">de transporte </w:t>
      </w:r>
      <w:r w:rsidRPr="00E019BF">
        <w:rPr>
          <w:rFonts w:asciiTheme="minorHAnsi" w:hAnsiTheme="minorHAnsi" w:cstheme="minorHAnsi"/>
        </w:rPr>
        <w:t>é privativa do Poder Executivo</w:t>
      </w:r>
      <w:r w:rsidR="008A00DC">
        <w:rPr>
          <w:rFonts w:asciiTheme="minorHAnsi" w:hAnsiTheme="minorHAnsi" w:cstheme="minorHAnsi"/>
        </w:rPr>
        <w:t xml:space="preserve">, em atenção </w:t>
      </w:r>
      <w:r w:rsidRPr="008A00DC" w:rsidR="008A00DC">
        <w:rPr>
          <w:rFonts w:asciiTheme="minorHAnsi" w:hAnsiTheme="minorHAnsi" w:cstheme="minorHAnsi"/>
        </w:rPr>
        <w:t>aos princípios da separação dos poderes e da reserva da administração</w:t>
      </w:r>
      <w:r>
        <w:rPr>
          <w:rFonts w:asciiTheme="minorHAnsi" w:hAnsiTheme="minorHAnsi" w:cstheme="minorHAnsi"/>
        </w:rPr>
        <w:t>, vejamos:</w:t>
      </w:r>
    </w:p>
    <w:p w:rsidR="00AF3738" w:rsidP="005F683C" w14:paraId="553AA7C1" w14:textId="77777777">
      <w:pPr>
        <w:pStyle w:val="BodyText"/>
        <w:spacing w:after="0" w:line="300" w:lineRule="auto"/>
        <w:ind w:left="2268"/>
        <w:jc w:val="both"/>
        <w:rPr>
          <w:rFonts w:asciiTheme="minorHAnsi" w:hAnsiTheme="minorHAnsi" w:cstheme="minorHAnsi"/>
          <w:i/>
          <w:color w:val="000000"/>
          <w:sz w:val="22"/>
          <w:szCs w:val="22"/>
          <w:shd w:val="clear" w:color="auto" w:fill="FFFFFF"/>
        </w:rPr>
      </w:pPr>
      <w:r w:rsidRPr="00AF3738">
        <w:rPr>
          <w:rFonts w:asciiTheme="minorHAnsi" w:hAnsiTheme="minorHAnsi" w:cstheme="minorHAnsi"/>
          <w:i/>
          <w:color w:val="000000"/>
          <w:sz w:val="22"/>
          <w:szCs w:val="22"/>
          <w:shd w:val="clear" w:color="auto" w:fill="FFFFFF"/>
        </w:rPr>
        <w:t xml:space="preserve">AÇÃO DIRETA DE INCONSTITUCIONALIDADE. Lei nº 8.782, de 20 de dezembro de 2021, de iniciativa parlamentar, que inclui o inciso XVI no artigo 23 da Lei n. 7.166, de 17 de agosto de 2010, </w:t>
      </w:r>
      <w:r w:rsidRPr="00AF3738">
        <w:rPr>
          <w:rFonts w:asciiTheme="minorHAnsi" w:hAnsiTheme="minorHAnsi" w:cstheme="minorHAnsi"/>
          <w:b/>
          <w:i/>
          <w:color w:val="000000"/>
          <w:sz w:val="22"/>
          <w:szCs w:val="22"/>
          <w:shd w:val="clear" w:color="auto" w:fill="FFFFFF"/>
        </w:rPr>
        <w:t>obrigando as empresas concessionárias de serviço de transporte público (no Município de Marília) a efetuar a "implantação, manutenção e substituição dos pontos de ônibus, que deverão possuir assentos e coberturas".</w:t>
      </w:r>
      <w:r w:rsidRPr="00AF3738">
        <w:rPr>
          <w:rFonts w:asciiTheme="minorHAnsi" w:hAnsiTheme="minorHAnsi" w:cstheme="minorHAnsi"/>
          <w:i/>
          <w:color w:val="000000"/>
          <w:sz w:val="22"/>
          <w:szCs w:val="22"/>
          <w:shd w:val="clear" w:color="auto" w:fill="FFFFFF"/>
        </w:rPr>
        <w:t xml:space="preserve"> 1. Alegação de violação do artigo 25 da Constituição Paulista. Rejeição. Conforme jurisprudência consolidada pelo Supremo Tribunal Federal, "ausência de dotação orçamentária prévia em legislação específica não autoriza a declaração de inconstitucionalidade da lei, impedindo tão-somente a sua aplicação naquele exercício financeiro" (ADI 3.599/DF, Rel. Min. Gilmar Mendes</w:t>
      </w:r>
      <w:r w:rsidRPr="00AF3738">
        <w:rPr>
          <w:rFonts w:asciiTheme="minorHAnsi" w:hAnsiTheme="minorHAnsi" w:cstheme="minorHAnsi"/>
          <w:b/>
          <w:i/>
          <w:color w:val="000000"/>
          <w:sz w:val="22"/>
          <w:szCs w:val="22"/>
          <w:shd w:val="clear" w:color="auto" w:fill="FFFFFF"/>
        </w:rPr>
        <w:t xml:space="preserve">). 2. Alegação de vício de iniciativa e ofensa aos princípios da separação dos poderes e da reserva da administração. Reconhecimento. 2.1. Lei impugnada, de autoria parlamentar, que impõe obrigações às concessionárias de serviços públicos de transporte de passageiros, ou seja, avança sobre área de gestão, inclusive com interferência (indevida) em contratos de concessão. Precedentes. </w:t>
      </w:r>
      <w:r w:rsidRPr="00AF3738">
        <w:rPr>
          <w:rFonts w:asciiTheme="minorHAnsi" w:hAnsiTheme="minorHAnsi" w:cstheme="minorHAnsi"/>
          <w:i/>
          <w:color w:val="000000"/>
          <w:sz w:val="22"/>
          <w:szCs w:val="22"/>
          <w:shd w:val="clear" w:color="auto" w:fill="FFFFFF"/>
        </w:rPr>
        <w:t>4. Ação julgada procedente.</w:t>
      </w:r>
    </w:p>
    <w:p w:rsidR="00AF3738" w:rsidP="005F683C" w14:paraId="1FBCE7EB" w14:textId="3365196B">
      <w:pPr>
        <w:pStyle w:val="BodyText"/>
        <w:pBdr>
          <w:bottom w:val="single" w:sz="12" w:space="1" w:color="auto"/>
        </w:pBdr>
        <w:spacing w:after="0" w:line="276" w:lineRule="auto"/>
        <w:ind w:left="2268"/>
        <w:jc w:val="both"/>
        <w:rPr>
          <w:rFonts w:asciiTheme="minorHAnsi" w:hAnsiTheme="minorHAnsi" w:cstheme="minorHAnsi"/>
          <w:i/>
          <w:sz w:val="20"/>
        </w:rPr>
      </w:pPr>
      <w:r w:rsidRPr="005F683C">
        <w:rPr>
          <w:rFonts w:asciiTheme="minorHAnsi" w:hAnsiTheme="minorHAnsi" w:cstheme="minorHAnsi"/>
          <w:i/>
          <w:color w:val="000000"/>
          <w:sz w:val="20"/>
          <w:shd w:val="clear" w:color="auto" w:fill="FFFFFF"/>
        </w:rPr>
        <w:t>(TJSP;</w:t>
      </w:r>
      <w:r w:rsidRPr="005F683C">
        <w:rPr>
          <w:rFonts w:asciiTheme="minorHAnsi" w:hAnsiTheme="minorHAnsi" w:cstheme="minorHAnsi"/>
          <w:i/>
          <w:color w:val="000000"/>
          <w:sz w:val="20"/>
          <w:shd w:val="clear" w:color="auto" w:fill="FFFFFF"/>
        </w:rPr>
        <w:t xml:space="preserve">  </w:t>
      </w:r>
      <w:r w:rsidRPr="005F683C">
        <w:rPr>
          <w:rFonts w:asciiTheme="minorHAnsi" w:hAnsiTheme="minorHAnsi" w:cstheme="minorHAnsi"/>
          <w:i/>
          <w:color w:val="000000"/>
          <w:sz w:val="20"/>
          <w:shd w:val="clear" w:color="auto" w:fill="FFFFFF"/>
        </w:rPr>
        <w:t>Direta de Inconstitucionalidade 2016157-48.2022.8.26.0000; Relator (a): Ferreira Rodrigues; Órgão Julgador: Órgão Especial; Tribunal de Justiça de São Paulo - N/A; Data do Julgamento: 15/06/2022; Data de Registro: 24/06/2022)</w:t>
      </w:r>
      <w:r w:rsidRPr="005F683C">
        <w:rPr>
          <w:rFonts w:asciiTheme="minorHAnsi" w:hAnsiTheme="minorHAnsi" w:cstheme="minorHAnsi"/>
          <w:i/>
          <w:sz w:val="20"/>
        </w:rPr>
        <w:t xml:space="preserve"> </w:t>
      </w:r>
    </w:p>
    <w:p w:rsidR="005F683C" w:rsidRPr="005F683C" w:rsidP="005F683C" w14:paraId="0DD8248F" w14:textId="77777777">
      <w:pPr>
        <w:pStyle w:val="BodyText"/>
        <w:pBdr>
          <w:bottom w:val="single" w:sz="12" w:space="1" w:color="auto"/>
        </w:pBdr>
        <w:spacing w:after="0" w:line="276" w:lineRule="auto"/>
        <w:ind w:left="2268"/>
        <w:jc w:val="both"/>
        <w:rPr>
          <w:rFonts w:asciiTheme="minorHAnsi" w:hAnsiTheme="minorHAnsi" w:cstheme="minorHAnsi"/>
          <w:i/>
          <w:sz w:val="20"/>
        </w:rPr>
      </w:pPr>
    </w:p>
    <w:p w:rsidR="00A16C7F" w:rsidRPr="00A16C7F" w:rsidP="00A16C7F" w14:paraId="0DCAA771" w14:textId="77777777">
      <w:pPr>
        <w:autoSpaceDE w:val="0"/>
        <w:autoSpaceDN w:val="0"/>
        <w:adjustRightInd w:val="0"/>
        <w:spacing w:after="120"/>
        <w:ind w:left="2268"/>
        <w:jc w:val="both"/>
        <w:rPr>
          <w:rFonts w:cstheme="minorHAnsi"/>
          <w:i/>
          <w:sz w:val="4"/>
          <w:szCs w:val="4"/>
        </w:rPr>
      </w:pPr>
    </w:p>
    <w:p w:rsidR="00A16C7F" w:rsidRPr="00805ABB" w:rsidP="00A16C7F" w14:paraId="3286449C" w14:textId="77777777">
      <w:pPr>
        <w:autoSpaceDE w:val="0"/>
        <w:autoSpaceDN w:val="0"/>
        <w:adjustRightInd w:val="0"/>
        <w:spacing w:after="120"/>
        <w:ind w:left="2268"/>
        <w:jc w:val="both"/>
        <w:rPr>
          <w:rFonts w:cstheme="minorHAnsi"/>
          <w:i/>
        </w:rPr>
      </w:pPr>
      <w:r w:rsidRPr="00805ABB">
        <w:rPr>
          <w:rFonts w:cstheme="minorHAnsi"/>
          <w:i/>
        </w:rPr>
        <w:t xml:space="preserve">DIRETA DE INCONSTITUCIONALIDADE. Lei Municipal n° 13.207, de 21 de outubro de 2001 que: </w:t>
      </w:r>
      <w:r w:rsidRPr="00805ABB">
        <w:rPr>
          <w:rFonts w:cstheme="minorHAnsi"/>
          <w:b/>
          <w:i/>
        </w:rPr>
        <w:t>“dispõe sobre orientação e o auxílio ao usuário dos ônibus que integram o sistema de transporte coletivo</w:t>
      </w:r>
      <w:r w:rsidRPr="00805ABB">
        <w:rPr>
          <w:rFonts w:cstheme="minorHAnsi"/>
          <w:i/>
        </w:rPr>
        <w:t xml:space="preserve">”, da cidade de São Paulo. </w:t>
      </w:r>
    </w:p>
    <w:p w:rsidR="00A16C7F" w:rsidRPr="00805ABB" w:rsidP="00A16C7F" w14:paraId="6402F51A" w14:textId="77777777">
      <w:pPr>
        <w:autoSpaceDE w:val="0"/>
        <w:autoSpaceDN w:val="0"/>
        <w:adjustRightInd w:val="0"/>
        <w:spacing w:after="120"/>
        <w:ind w:left="2268"/>
        <w:jc w:val="both"/>
        <w:rPr>
          <w:rFonts w:cstheme="minorHAnsi"/>
          <w:i/>
        </w:rPr>
      </w:pPr>
      <w:r w:rsidRPr="00805ABB">
        <w:rPr>
          <w:rFonts w:cstheme="minorHAnsi"/>
          <w:i/>
        </w:rPr>
        <w:t xml:space="preserve">Preliminar. Extinção do feito sem julgamento do mérito por inexistir interesse processual, Impossibilidade. Condição da ação se faz presente. Vício no processo legislativo lastreado em parâmetros constitucionais. </w:t>
      </w:r>
    </w:p>
    <w:p w:rsidR="00A16C7F" w:rsidRPr="00805ABB" w:rsidP="00A16C7F" w14:paraId="6081DDE1" w14:textId="77777777">
      <w:pPr>
        <w:autoSpaceDE w:val="0"/>
        <w:autoSpaceDN w:val="0"/>
        <w:adjustRightInd w:val="0"/>
        <w:spacing w:after="120"/>
        <w:ind w:left="2268"/>
        <w:jc w:val="both"/>
        <w:rPr>
          <w:rFonts w:cstheme="minorHAnsi"/>
          <w:i/>
        </w:rPr>
      </w:pPr>
      <w:r w:rsidRPr="00805ABB">
        <w:rPr>
          <w:rFonts w:cstheme="minorHAnsi"/>
          <w:b/>
          <w:i/>
        </w:rPr>
        <w:t xml:space="preserve">Vício formal e material. Existência. Matéria relativa à Administração Municipal, de iniciativa reservada ao Chefe do Poder Executivo - Vício de iniciativa e violação ao princípio da separação dos Poderes. Interferência diretamente na manutenção do equilíbrio econômico-financeiro do contrato administrativo firmado </w:t>
      </w:r>
      <w:r w:rsidRPr="00805ABB">
        <w:rPr>
          <w:rFonts w:cstheme="minorHAnsi"/>
          <w:b/>
          <w:i/>
        </w:rPr>
        <w:t>entre o Poder Público e as empresas prestadoras do serviço de transporte</w:t>
      </w:r>
      <w:r>
        <w:rPr>
          <w:rFonts w:cstheme="minorHAnsi"/>
          <w:b/>
          <w:i/>
        </w:rPr>
        <w:t>.</w:t>
      </w:r>
      <w:r w:rsidRPr="00805ABB">
        <w:rPr>
          <w:rFonts w:cstheme="minorHAnsi"/>
          <w:i/>
        </w:rPr>
        <w:t xml:space="preserve"> Afronta aos artigos 5º, 47, incisos II, XIV e XVIII, e 144, da Constituição Estadual. </w:t>
      </w:r>
    </w:p>
    <w:p w:rsidR="005F683C" w:rsidP="00A16C7F" w14:paraId="21789B64" w14:textId="77777777">
      <w:pPr>
        <w:autoSpaceDE w:val="0"/>
        <w:autoSpaceDN w:val="0"/>
        <w:adjustRightInd w:val="0"/>
        <w:spacing w:after="120"/>
        <w:ind w:left="2268"/>
        <w:jc w:val="both"/>
        <w:rPr>
          <w:rFonts w:cstheme="minorHAnsi"/>
          <w:i/>
        </w:rPr>
      </w:pPr>
      <w:r w:rsidRPr="00805ABB">
        <w:rPr>
          <w:rFonts w:cstheme="minorHAnsi"/>
          <w:i/>
        </w:rPr>
        <w:t xml:space="preserve">Modulação de Efeitos. Necessidade. Lei que vigora há 15 anos. Presentes os requisitos destinados para avaliar a imprescindibilidade dos efeitos da declaração. Razões de segurança jurídica já bastariam à justificativa. Excepcional interesse social plenamente demonstrado. Gestão Municipal deverá conduzir eventual transformação na forma de prestação do essencial serviço público de transporte, ajustando-se à nova realidade emanada dessa declaração de inconstitucionalidade, sem que da mudança decorra prejuízo à população. Efeito da declaração a </w:t>
      </w:r>
      <w:r w:rsidRPr="00805ABB">
        <w:rPr>
          <w:rFonts w:cstheme="minorHAnsi"/>
          <w:i/>
        </w:rPr>
        <w:t>produzir-se</w:t>
      </w:r>
      <w:r w:rsidRPr="00805ABB">
        <w:rPr>
          <w:rFonts w:cstheme="minorHAnsi"/>
          <w:i/>
        </w:rPr>
        <w:t xml:space="preserve"> com o término 120 dias, contados da data deste julgamento colegiado. Ação julgada procedente, com modulação de efeitos.</w:t>
      </w:r>
      <w:r>
        <w:rPr>
          <w:rFonts w:cstheme="minorHAnsi"/>
          <w:i/>
        </w:rPr>
        <w:t xml:space="preserve"> </w:t>
      </w:r>
    </w:p>
    <w:p w:rsidR="00A16C7F" w:rsidP="00A16C7F" w14:paraId="70C6CE00" w14:textId="2AEE1A74">
      <w:pPr>
        <w:autoSpaceDE w:val="0"/>
        <w:autoSpaceDN w:val="0"/>
        <w:adjustRightInd w:val="0"/>
        <w:spacing w:after="120"/>
        <w:ind w:left="2268"/>
        <w:jc w:val="both"/>
        <w:rPr>
          <w:rFonts w:cstheme="minorHAnsi"/>
          <w:i/>
        </w:rPr>
      </w:pPr>
      <w:r w:rsidRPr="00805ABB">
        <w:rPr>
          <w:rFonts w:cstheme="minorHAnsi"/>
          <w:i/>
        </w:rPr>
        <w:t>(TJSP. Adi nº 2126725.44.2016.8.26.0000. Relator Des. Péricles Piza. Data de Julgamento 07/06/2017)</w:t>
      </w:r>
      <w:r>
        <w:rPr>
          <w:rFonts w:cstheme="minorHAnsi"/>
          <w:i/>
        </w:rPr>
        <w:t>.</w:t>
      </w:r>
    </w:p>
    <w:p w:rsidR="008A00DC" w:rsidP="00A16C7F" w14:paraId="45233BDD" w14:textId="77777777">
      <w:pPr>
        <w:autoSpaceDE w:val="0"/>
        <w:autoSpaceDN w:val="0"/>
        <w:adjustRightInd w:val="0"/>
        <w:spacing w:after="120"/>
        <w:ind w:left="2268"/>
        <w:jc w:val="both"/>
        <w:rPr>
          <w:rFonts w:cstheme="minorHAnsi"/>
          <w:i/>
        </w:rPr>
      </w:pPr>
    </w:p>
    <w:p w:rsidR="00AF3738" w:rsidRPr="0020726E" w:rsidP="008A00DC" w14:paraId="02D8941F" w14:textId="78613B0C">
      <w:pPr>
        <w:pStyle w:val="Default"/>
        <w:spacing w:after="240" w:line="360" w:lineRule="auto"/>
        <w:ind w:firstLine="1701"/>
        <w:jc w:val="both"/>
        <w:rPr>
          <w:rFonts w:asciiTheme="minorHAnsi" w:hAnsiTheme="minorHAnsi" w:cstheme="minorHAnsi"/>
        </w:rPr>
      </w:pPr>
      <w:r>
        <w:rPr>
          <w:rFonts w:asciiTheme="minorHAnsi" w:hAnsiTheme="minorHAnsi" w:cstheme="minorHAnsi"/>
        </w:rPr>
        <w:t>D</w:t>
      </w:r>
      <w:r w:rsidRPr="0020726E">
        <w:rPr>
          <w:rFonts w:asciiTheme="minorHAnsi" w:hAnsiTheme="minorHAnsi" w:cstheme="minorHAnsi"/>
        </w:rPr>
        <w:t>as lições de Hely Lopes Meirelles</w:t>
      </w:r>
      <w:r>
        <w:rPr>
          <w:rStyle w:val="FootnoteReference"/>
          <w:rFonts w:asciiTheme="minorHAnsi" w:hAnsiTheme="minorHAnsi" w:cstheme="minorHAnsi"/>
        </w:rPr>
        <w:footnoteReference w:id="3"/>
      </w:r>
      <w:r w:rsidRPr="0020726E">
        <w:rPr>
          <w:rFonts w:asciiTheme="minorHAnsi" w:hAnsiTheme="minorHAnsi" w:cstheme="minorHAnsi"/>
        </w:rPr>
        <w:t xml:space="preserve"> sobre os serviços públicos</w:t>
      </w:r>
      <w:r w:rsidR="005F683C">
        <w:rPr>
          <w:rFonts w:asciiTheme="minorHAnsi" w:hAnsiTheme="minorHAnsi" w:cstheme="minorHAnsi"/>
        </w:rPr>
        <w:t xml:space="preserve"> destacamos o seguinte trecho</w:t>
      </w:r>
      <w:r w:rsidRPr="0020726E">
        <w:rPr>
          <w:rFonts w:asciiTheme="minorHAnsi" w:hAnsiTheme="minorHAnsi" w:cstheme="minorHAnsi"/>
        </w:rPr>
        <w:t>:</w:t>
      </w:r>
    </w:p>
    <w:p w:rsidR="00AF3738" w:rsidRPr="0020726E" w:rsidP="00AF3738" w14:paraId="49B71ED6" w14:textId="77777777">
      <w:pPr>
        <w:pStyle w:val="BodyTextIndent2"/>
        <w:spacing w:line="240" w:lineRule="auto"/>
        <w:ind w:left="2268"/>
        <w:jc w:val="both"/>
        <w:rPr>
          <w:rFonts w:cstheme="minorHAnsi"/>
          <w:i/>
          <w:szCs w:val="24"/>
        </w:rPr>
      </w:pPr>
      <w:r w:rsidRPr="0020726E">
        <w:rPr>
          <w:rFonts w:cstheme="minorHAnsi"/>
          <w:i/>
          <w:szCs w:val="24"/>
        </w:rPr>
        <w:t xml:space="preserve">A execução </w:t>
      </w:r>
      <w:r w:rsidRPr="0020726E">
        <w:rPr>
          <w:rFonts w:cstheme="minorHAnsi"/>
          <w:i/>
          <w:szCs w:val="24"/>
        </w:rPr>
        <w:t>da obras</w:t>
      </w:r>
      <w:r w:rsidRPr="0020726E">
        <w:rPr>
          <w:rFonts w:cstheme="minorHAnsi"/>
          <w:i/>
          <w:szCs w:val="24"/>
        </w:rPr>
        <w:t xml:space="preserve"> e </w:t>
      </w:r>
      <w:r w:rsidRPr="0020726E">
        <w:rPr>
          <w:rFonts w:cstheme="minorHAnsi"/>
          <w:b/>
          <w:i/>
          <w:szCs w:val="24"/>
          <w:u w:val="single"/>
        </w:rPr>
        <w:t>serviços públicos municipais está sujeita portanto, em toda a sua plenitude, à direção do prefeito, sem interferência da Câmara</w:t>
      </w:r>
      <w:r w:rsidRPr="0020726E">
        <w:rPr>
          <w:rFonts w:cstheme="minorHAnsi"/>
          <w:i/>
          <w:szCs w:val="24"/>
        </w:rPr>
        <w:t xml:space="preserve">, tanto no que se refere às atividades internas das repartições da Prefeitura (serviços burocráticos ou técnicos) </w:t>
      </w:r>
      <w:r w:rsidRPr="00A16C7F">
        <w:rPr>
          <w:rFonts w:cstheme="minorHAnsi"/>
          <w:b/>
          <w:i/>
          <w:szCs w:val="24"/>
        </w:rPr>
        <w:t>quanto às atividades externas (obras e serviços públicos)</w:t>
      </w:r>
      <w:r w:rsidRPr="0020726E">
        <w:rPr>
          <w:rFonts w:cstheme="minorHAnsi"/>
          <w:i/>
          <w:szCs w:val="24"/>
        </w:rPr>
        <w:t xml:space="preserve"> que o Município realiza e põe à disposição da coletividade. (</w:t>
      </w:r>
      <w:r w:rsidRPr="0020726E">
        <w:rPr>
          <w:rFonts w:cstheme="minorHAnsi"/>
          <w:i/>
          <w:szCs w:val="24"/>
        </w:rPr>
        <w:t>g.n</w:t>
      </w:r>
      <w:r w:rsidRPr="0020726E">
        <w:rPr>
          <w:rFonts w:cstheme="minorHAnsi"/>
          <w:i/>
          <w:szCs w:val="24"/>
        </w:rPr>
        <w:t xml:space="preserve">.) </w:t>
      </w:r>
    </w:p>
    <w:p w:rsidR="00AF3738" w:rsidP="00AF3738" w14:paraId="1126CCB7" w14:textId="77777777">
      <w:pPr>
        <w:pStyle w:val="BodyTextIndent2"/>
        <w:spacing w:before="240" w:after="0" w:line="240" w:lineRule="auto"/>
        <w:ind w:left="2268"/>
        <w:jc w:val="both"/>
        <w:rPr>
          <w:rFonts w:cstheme="minorHAnsi"/>
          <w:szCs w:val="24"/>
        </w:rPr>
      </w:pPr>
      <w:r w:rsidRPr="0020726E">
        <w:rPr>
          <w:rFonts w:cstheme="minorHAnsi"/>
          <w:i/>
          <w:szCs w:val="24"/>
        </w:rPr>
        <w:t xml:space="preserve">As obras e </w:t>
      </w:r>
      <w:r w:rsidRPr="0020726E">
        <w:rPr>
          <w:rFonts w:cstheme="minorHAnsi"/>
          <w:b/>
          <w:i/>
          <w:szCs w:val="24"/>
          <w:u w:val="single"/>
        </w:rPr>
        <w:t>serviços públicos municipais</w:t>
      </w:r>
      <w:r w:rsidRPr="0020726E">
        <w:rPr>
          <w:rFonts w:cstheme="minorHAnsi"/>
          <w:i/>
          <w:szCs w:val="24"/>
        </w:rPr>
        <w:t xml:space="preserve"> tanto podem ser executados diretamente pelos órgãos centralizados da Prefeitura como descentralizados por autarquias, fundações criados pelo Município, empresas estatais (empresa pública, sociedade de economia mista) ou, ainda, </w:t>
      </w:r>
      <w:r w:rsidRPr="0020726E">
        <w:rPr>
          <w:rFonts w:cstheme="minorHAnsi"/>
          <w:b/>
          <w:i/>
          <w:szCs w:val="24"/>
          <w:u w:val="single"/>
        </w:rPr>
        <w:t>por delegados do Poder Público</w:t>
      </w:r>
      <w:r w:rsidRPr="0020726E">
        <w:rPr>
          <w:rFonts w:cstheme="minorHAnsi"/>
          <w:i/>
          <w:szCs w:val="24"/>
        </w:rPr>
        <w:t xml:space="preserve"> (</w:t>
      </w:r>
      <w:r w:rsidRPr="0020726E">
        <w:rPr>
          <w:rFonts w:cstheme="minorHAnsi"/>
          <w:b/>
          <w:i/>
          <w:szCs w:val="24"/>
        </w:rPr>
        <w:t xml:space="preserve">concessionários, permissionários, </w:t>
      </w:r>
      <w:r w:rsidRPr="0020726E">
        <w:rPr>
          <w:rFonts w:cstheme="minorHAnsi"/>
          <w:b/>
          <w:i/>
          <w:szCs w:val="24"/>
          <w:u w:val="single"/>
        </w:rPr>
        <w:t>autorizatários</w:t>
      </w:r>
      <w:r w:rsidRPr="0020726E">
        <w:rPr>
          <w:rFonts w:cstheme="minorHAnsi"/>
          <w:b/>
          <w:i/>
          <w:szCs w:val="24"/>
        </w:rPr>
        <w:t>)</w:t>
      </w:r>
      <w:r w:rsidRPr="0020726E">
        <w:rPr>
          <w:rFonts w:cstheme="minorHAnsi"/>
          <w:i/>
          <w:szCs w:val="24"/>
        </w:rPr>
        <w:t xml:space="preserve"> e, finalmente, por particulares contratados para sua execução. </w:t>
      </w:r>
      <w:r w:rsidRPr="0020726E">
        <w:rPr>
          <w:rFonts w:cstheme="minorHAnsi"/>
          <w:szCs w:val="24"/>
        </w:rPr>
        <w:t>(</w:t>
      </w:r>
      <w:r w:rsidRPr="0020726E">
        <w:rPr>
          <w:rFonts w:cstheme="minorHAnsi"/>
          <w:szCs w:val="24"/>
        </w:rPr>
        <w:t>g.n</w:t>
      </w:r>
      <w:r w:rsidRPr="0020726E">
        <w:rPr>
          <w:rFonts w:cstheme="minorHAnsi"/>
          <w:szCs w:val="24"/>
        </w:rPr>
        <w:t>.)</w:t>
      </w:r>
    </w:p>
    <w:p w:rsidR="008A00DC" w:rsidP="00AF3738" w14:paraId="73BC548A" w14:textId="77777777">
      <w:pPr>
        <w:spacing w:before="240" w:line="360" w:lineRule="auto"/>
        <w:ind w:firstLine="1701"/>
        <w:jc w:val="both"/>
        <w:rPr>
          <w:rFonts w:eastAsia="Calibri" w:cstheme="minorHAnsi"/>
          <w:color w:val="000000"/>
          <w:sz w:val="24"/>
          <w:szCs w:val="24"/>
        </w:rPr>
      </w:pPr>
    </w:p>
    <w:p w:rsidR="00AF3738" w:rsidP="00AF3738" w14:paraId="40C6B144" w14:textId="78E79B4B">
      <w:pPr>
        <w:spacing w:before="240" w:line="360" w:lineRule="auto"/>
        <w:ind w:firstLine="1701"/>
        <w:jc w:val="both"/>
        <w:rPr>
          <w:rFonts w:eastAsia="Calibri" w:cstheme="minorHAnsi"/>
          <w:color w:val="000000"/>
          <w:sz w:val="24"/>
          <w:szCs w:val="24"/>
        </w:rPr>
      </w:pPr>
      <w:r>
        <w:rPr>
          <w:rFonts w:eastAsia="Calibri" w:cstheme="minorHAnsi"/>
          <w:color w:val="000000"/>
          <w:sz w:val="24"/>
          <w:szCs w:val="24"/>
        </w:rPr>
        <w:t xml:space="preserve">Nesse sentido </w:t>
      </w:r>
      <w:r w:rsidR="00A16C7F">
        <w:rPr>
          <w:rFonts w:eastAsia="Calibri" w:cstheme="minorHAnsi"/>
          <w:color w:val="000000"/>
          <w:sz w:val="24"/>
          <w:szCs w:val="24"/>
        </w:rPr>
        <w:t>colacionamos</w:t>
      </w:r>
      <w:r w:rsidRPr="0020726E">
        <w:rPr>
          <w:rFonts w:eastAsia="Calibri" w:cstheme="minorHAnsi"/>
          <w:color w:val="000000"/>
          <w:sz w:val="24"/>
          <w:szCs w:val="24"/>
        </w:rPr>
        <w:t xml:space="preserve"> julgado</w:t>
      </w:r>
      <w:r w:rsidR="00A16C7F">
        <w:rPr>
          <w:rFonts w:eastAsia="Calibri" w:cstheme="minorHAnsi"/>
          <w:color w:val="000000"/>
          <w:sz w:val="24"/>
          <w:szCs w:val="24"/>
        </w:rPr>
        <w:t>s</w:t>
      </w:r>
      <w:r>
        <w:rPr>
          <w:rFonts w:eastAsia="Calibri" w:cstheme="minorHAnsi"/>
          <w:color w:val="000000"/>
          <w:sz w:val="24"/>
          <w:szCs w:val="24"/>
        </w:rPr>
        <w:t xml:space="preserve"> da Suprema Corte</w:t>
      </w:r>
      <w:r w:rsidRPr="0020726E">
        <w:rPr>
          <w:rFonts w:eastAsia="Calibri" w:cstheme="minorHAnsi"/>
          <w:color w:val="000000"/>
          <w:sz w:val="24"/>
          <w:szCs w:val="24"/>
        </w:rPr>
        <w:t>:</w:t>
      </w:r>
      <w:r w:rsidRPr="0020726E">
        <w:rPr>
          <w:rFonts w:eastAsia="Calibri" w:cstheme="minorHAnsi"/>
          <w:color w:val="000000"/>
          <w:sz w:val="24"/>
          <w:szCs w:val="24"/>
        </w:rPr>
        <w:tab/>
      </w:r>
    </w:p>
    <w:p w:rsidR="00304E5C" w:rsidP="00304E5C" w14:paraId="6128065E" w14:textId="77777777">
      <w:pPr>
        <w:pBdr>
          <w:bottom w:val="single" w:sz="12" w:space="1" w:color="auto"/>
        </w:pBdr>
        <w:ind w:left="2268"/>
        <w:jc w:val="both"/>
        <w:rPr>
          <w:rFonts w:cstheme="minorHAnsi"/>
          <w:i/>
        </w:rPr>
      </w:pPr>
      <w:r w:rsidRPr="00C651B0">
        <w:rPr>
          <w:rFonts w:cstheme="minorHAnsi"/>
          <w:i/>
        </w:rPr>
        <w:t xml:space="preserve">RECURSO EXTRAORDINÁRIO. CONSTITUCIONAL. AÇÃO DIRETA DE INCONSTITUCIONALIDADE ESTADUAL. </w:t>
      </w:r>
      <w:r w:rsidRPr="00C651B0">
        <w:rPr>
          <w:rFonts w:cstheme="minorHAnsi"/>
          <w:b/>
          <w:i/>
        </w:rPr>
        <w:t xml:space="preserve">LEI MUNICIPAL DE INICIATIVA PARLAMENTAR. ISENÇÃO DE TARIFA NO TRANSPORTE COLETIVO LOCAL. INCONSTITUCIONALIDADE FORMAL. VÍCIO DE INICIATIVA. PRECEDENTES. </w:t>
      </w:r>
      <w:r w:rsidRPr="00C651B0">
        <w:rPr>
          <w:rFonts w:cstheme="minorHAnsi"/>
          <w:i/>
        </w:rPr>
        <w:t xml:space="preserve">RECURSO EXTRAORDINÁRIO AO QUAL SE NEGA PROVIMENTO. (STF. </w:t>
      </w:r>
      <w:r w:rsidRPr="00C651B0">
        <w:rPr>
          <w:rFonts w:cstheme="minorHAnsi"/>
          <w:i/>
        </w:rPr>
        <w:t>RExt</w:t>
      </w:r>
      <w:r w:rsidRPr="00C651B0">
        <w:rPr>
          <w:rFonts w:cstheme="minorHAnsi"/>
          <w:i/>
        </w:rPr>
        <w:t xml:space="preserve"> 728.783 SÃO PAULO. Relatora Min. Carmen Lúcia. Data de Julgamento: 31/05/2016)</w:t>
      </w:r>
    </w:p>
    <w:p w:rsidR="00A16C7F" w:rsidRPr="005F683C" w:rsidP="00304E5C" w14:paraId="683D93CA" w14:textId="77777777">
      <w:pPr>
        <w:pBdr>
          <w:bottom w:val="single" w:sz="12" w:space="1" w:color="auto"/>
        </w:pBdr>
        <w:ind w:left="2268"/>
        <w:jc w:val="both"/>
        <w:rPr>
          <w:rFonts w:cstheme="minorHAnsi"/>
          <w:i/>
          <w:sz w:val="4"/>
          <w:szCs w:val="4"/>
        </w:rPr>
      </w:pPr>
    </w:p>
    <w:p w:rsidR="00304E5C" w:rsidP="00AF3738" w14:paraId="57892148" w14:textId="77777777">
      <w:pPr>
        <w:autoSpaceDE w:val="0"/>
        <w:autoSpaceDN w:val="0"/>
        <w:adjustRightInd w:val="0"/>
        <w:spacing w:after="0" w:line="240" w:lineRule="auto"/>
        <w:ind w:left="2268"/>
        <w:jc w:val="both"/>
        <w:rPr>
          <w:rFonts w:cstheme="minorHAnsi"/>
          <w:b/>
          <w:bCs/>
          <w:i/>
        </w:rPr>
      </w:pPr>
    </w:p>
    <w:p w:rsidR="00AF3738" w:rsidRPr="005C475F" w:rsidP="00AF3738" w14:paraId="218B5AC4" w14:textId="77777777">
      <w:pPr>
        <w:autoSpaceDE w:val="0"/>
        <w:autoSpaceDN w:val="0"/>
        <w:adjustRightInd w:val="0"/>
        <w:spacing w:after="0" w:line="240" w:lineRule="auto"/>
        <w:ind w:left="2268"/>
        <w:jc w:val="both"/>
        <w:rPr>
          <w:rFonts w:cstheme="minorHAnsi"/>
          <w:b/>
          <w:bCs/>
          <w:i/>
        </w:rPr>
      </w:pPr>
      <w:r w:rsidRPr="005C475F">
        <w:rPr>
          <w:rFonts w:cstheme="minorHAnsi"/>
          <w:b/>
          <w:bCs/>
          <w:i/>
        </w:rPr>
        <w:t>RECURSO EXTRAORDINÁRIO 534.383 SÃO PAULO</w:t>
      </w:r>
    </w:p>
    <w:p w:rsidR="00AF3738" w:rsidRPr="005C475F" w:rsidP="00AF3738" w14:paraId="7A25DB9B" w14:textId="77777777">
      <w:pPr>
        <w:autoSpaceDE w:val="0"/>
        <w:autoSpaceDN w:val="0"/>
        <w:adjustRightInd w:val="0"/>
        <w:spacing w:after="0" w:line="240" w:lineRule="auto"/>
        <w:ind w:left="2268"/>
        <w:jc w:val="both"/>
        <w:rPr>
          <w:rFonts w:cstheme="minorHAnsi"/>
          <w:b/>
          <w:bCs/>
          <w:i/>
        </w:rPr>
      </w:pPr>
      <w:r w:rsidRPr="005C475F">
        <w:rPr>
          <w:rFonts w:cstheme="minorHAnsi"/>
          <w:b/>
          <w:bCs/>
          <w:i/>
        </w:rPr>
        <w:t>RELATORA :</w:t>
      </w:r>
      <w:r w:rsidRPr="005C475F">
        <w:rPr>
          <w:rFonts w:cstheme="minorHAnsi"/>
          <w:b/>
          <w:bCs/>
          <w:i/>
        </w:rPr>
        <w:t>MIN. CÁRMEN LÚCIA</w:t>
      </w:r>
    </w:p>
    <w:p w:rsidR="00AF3738" w:rsidRPr="005C475F" w:rsidP="00AF3738" w14:paraId="1966B150" w14:textId="77777777">
      <w:pPr>
        <w:autoSpaceDE w:val="0"/>
        <w:autoSpaceDN w:val="0"/>
        <w:adjustRightInd w:val="0"/>
        <w:spacing w:after="0" w:line="240" w:lineRule="auto"/>
        <w:ind w:left="2268"/>
        <w:jc w:val="both"/>
        <w:rPr>
          <w:rFonts w:cstheme="minorHAnsi"/>
          <w:i/>
        </w:rPr>
      </w:pPr>
      <w:r w:rsidRPr="005C475F">
        <w:rPr>
          <w:rFonts w:cstheme="minorHAnsi"/>
          <w:b/>
          <w:bCs/>
          <w:i/>
        </w:rPr>
        <w:t>RECTE.</w:t>
      </w:r>
      <w:r w:rsidRPr="005C475F">
        <w:rPr>
          <w:rFonts w:cstheme="minorHAnsi"/>
          <w:b/>
          <w:bCs/>
          <w:i/>
        </w:rPr>
        <w:t>(S) :</w:t>
      </w:r>
      <w:r w:rsidRPr="005C475F">
        <w:rPr>
          <w:rFonts w:cstheme="minorHAnsi"/>
          <w:i/>
        </w:rPr>
        <w:t>MINISTÉRIO PÚBLICO DO ESTADO DE SÃO PAULO</w:t>
      </w:r>
    </w:p>
    <w:p w:rsidR="00AF3738" w:rsidRPr="005C475F" w:rsidP="00AF3738" w14:paraId="13AD0209" w14:textId="77777777">
      <w:pPr>
        <w:autoSpaceDE w:val="0"/>
        <w:autoSpaceDN w:val="0"/>
        <w:adjustRightInd w:val="0"/>
        <w:spacing w:after="0" w:line="240" w:lineRule="auto"/>
        <w:ind w:left="2268"/>
        <w:jc w:val="both"/>
        <w:rPr>
          <w:rFonts w:cstheme="minorHAnsi"/>
          <w:i/>
        </w:rPr>
      </w:pPr>
      <w:r w:rsidRPr="005C475F">
        <w:rPr>
          <w:rFonts w:cstheme="minorHAnsi"/>
          <w:b/>
          <w:bCs/>
          <w:i/>
        </w:rPr>
        <w:t>PROC.(A/S</w:t>
      </w:r>
      <w:r w:rsidRPr="005C475F">
        <w:rPr>
          <w:rFonts w:cstheme="minorHAnsi"/>
          <w:b/>
          <w:bCs/>
          <w:i/>
        </w:rPr>
        <w:t>)(</w:t>
      </w:r>
      <w:r w:rsidRPr="005C475F">
        <w:rPr>
          <w:rFonts w:cstheme="minorHAnsi"/>
          <w:b/>
          <w:bCs/>
          <w:i/>
        </w:rPr>
        <w:t>ES) :</w:t>
      </w:r>
      <w:r w:rsidRPr="005C475F">
        <w:rPr>
          <w:rFonts w:cstheme="minorHAnsi"/>
          <w:i/>
        </w:rPr>
        <w:t>PROCURADOR-GERAL DE JUSTIÇA DO ESTADO DESÃO PAULO</w:t>
      </w:r>
    </w:p>
    <w:p w:rsidR="00AF3738" w:rsidRPr="005C475F" w:rsidP="00AF3738" w14:paraId="6F33E10B" w14:textId="77777777">
      <w:pPr>
        <w:autoSpaceDE w:val="0"/>
        <w:autoSpaceDN w:val="0"/>
        <w:adjustRightInd w:val="0"/>
        <w:spacing w:after="0" w:line="240" w:lineRule="auto"/>
        <w:ind w:left="2268"/>
        <w:jc w:val="both"/>
        <w:rPr>
          <w:rFonts w:cstheme="minorHAnsi"/>
          <w:i/>
        </w:rPr>
      </w:pPr>
      <w:r w:rsidRPr="005C475F">
        <w:rPr>
          <w:rFonts w:cstheme="minorHAnsi"/>
          <w:b/>
          <w:bCs/>
          <w:i/>
        </w:rPr>
        <w:t>RECDO.</w:t>
      </w:r>
      <w:r w:rsidRPr="005C475F">
        <w:rPr>
          <w:rFonts w:cstheme="minorHAnsi"/>
          <w:b/>
          <w:bCs/>
          <w:i/>
        </w:rPr>
        <w:t>(A/S) :</w:t>
      </w:r>
      <w:r w:rsidRPr="005C475F">
        <w:rPr>
          <w:rFonts w:cstheme="minorHAnsi"/>
          <w:i/>
        </w:rPr>
        <w:t>SINDICATO DAS EMPRESAS DE TRANSPORTES DEPASSAGEIROS DO ESTADO DE SAO PAULO</w:t>
      </w:r>
    </w:p>
    <w:p w:rsidR="00AF3738" w:rsidRPr="005C475F" w:rsidP="00AF3738" w14:paraId="344D51AB" w14:textId="77777777">
      <w:pPr>
        <w:autoSpaceDE w:val="0"/>
        <w:autoSpaceDN w:val="0"/>
        <w:adjustRightInd w:val="0"/>
        <w:spacing w:after="0" w:line="240" w:lineRule="auto"/>
        <w:ind w:left="2268"/>
        <w:jc w:val="both"/>
        <w:rPr>
          <w:rFonts w:cstheme="minorHAnsi"/>
          <w:i/>
        </w:rPr>
      </w:pPr>
      <w:r w:rsidRPr="005C475F">
        <w:rPr>
          <w:rFonts w:cstheme="minorHAnsi"/>
          <w:b/>
          <w:bCs/>
          <w:i/>
        </w:rPr>
        <w:t>ADV.(A/S</w:t>
      </w:r>
      <w:r w:rsidRPr="005C475F">
        <w:rPr>
          <w:rFonts w:cstheme="minorHAnsi"/>
          <w:b/>
          <w:bCs/>
          <w:i/>
        </w:rPr>
        <w:t>) :</w:t>
      </w:r>
      <w:r w:rsidRPr="005C475F">
        <w:rPr>
          <w:rFonts w:cstheme="minorHAnsi"/>
          <w:i/>
        </w:rPr>
        <w:t>JOSÉ ALBERTO DA COSTA VILLAR</w:t>
      </w:r>
    </w:p>
    <w:p w:rsidR="00AF3738" w:rsidRPr="005C475F" w:rsidP="00AF3738" w14:paraId="1542CB8A" w14:textId="77777777">
      <w:pPr>
        <w:autoSpaceDE w:val="0"/>
        <w:autoSpaceDN w:val="0"/>
        <w:adjustRightInd w:val="0"/>
        <w:spacing w:after="0" w:line="240" w:lineRule="auto"/>
        <w:ind w:left="2268"/>
        <w:jc w:val="both"/>
        <w:rPr>
          <w:rFonts w:cstheme="minorHAnsi"/>
          <w:i/>
        </w:rPr>
      </w:pPr>
      <w:r w:rsidRPr="005C475F">
        <w:rPr>
          <w:rFonts w:cstheme="minorHAnsi"/>
          <w:b/>
          <w:bCs/>
          <w:i/>
        </w:rPr>
        <w:t>INTDO.</w:t>
      </w:r>
      <w:r w:rsidRPr="005C475F">
        <w:rPr>
          <w:rFonts w:cstheme="minorHAnsi"/>
          <w:b/>
          <w:bCs/>
          <w:i/>
        </w:rPr>
        <w:t>(A/S) :</w:t>
      </w:r>
      <w:r w:rsidRPr="005C475F">
        <w:rPr>
          <w:rFonts w:cstheme="minorHAnsi"/>
          <w:i/>
        </w:rPr>
        <w:t>MUNICÍPIO DE CAMPINAS</w:t>
      </w:r>
    </w:p>
    <w:p w:rsidR="00AF3738" w:rsidP="00AF3738" w14:paraId="3E872C5F" w14:textId="77777777">
      <w:pPr>
        <w:autoSpaceDE w:val="0"/>
        <w:autoSpaceDN w:val="0"/>
        <w:adjustRightInd w:val="0"/>
        <w:ind w:left="2268"/>
        <w:jc w:val="both"/>
        <w:rPr>
          <w:rFonts w:cstheme="minorHAnsi"/>
          <w:b/>
          <w:bCs/>
          <w:i/>
        </w:rPr>
      </w:pPr>
    </w:p>
    <w:p w:rsidR="00AF3738" w:rsidRPr="005C475F" w:rsidP="00AF3738" w14:paraId="62BE1E0A" w14:textId="77777777">
      <w:pPr>
        <w:autoSpaceDE w:val="0"/>
        <w:autoSpaceDN w:val="0"/>
        <w:adjustRightInd w:val="0"/>
        <w:ind w:left="2268"/>
        <w:jc w:val="both"/>
        <w:rPr>
          <w:rFonts w:cstheme="minorHAnsi"/>
          <w:b/>
          <w:bCs/>
          <w:i/>
        </w:rPr>
      </w:pPr>
      <w:r w:rsidRPr="005C475F">
        <w:rPr>
          <w:rFonts w:cstheme="minorHAnsi"/>
          <w:b/>
          <w:bCs/>
          <w:i/>
        </w:rPr>
        <w:t>DECISÃO :</w:t>
      </w:r>
    </w:p>
    <w:p w:rsidR="00AF3738" w:rsidRPr="005C475F" w:rsidP="00AF3738" w14:paraId="32934432" w14:textId="6DE5C181">
      <w:pPr>
        <w:autoSpaceDE w:val="0"/>
        <w:autoSpaceDN w:val="0"/>
        <w:adjustRightInd w:val="0"/>
        <w:ind w:left="2268"/>
        <w:jc w:val="both"/>
        <w:rPr>
          <w:rFonts w:cstheme="minorHAnsi"/>
          <w:i/>
        </w:rPr>
      </w:pPr>
      <w:r w:rsidRPr="005C475F">
        <w:rPr>
          <w:rFonts w:cstheme="minorHAnsi"/>
          <w:i/>
          <w:iCs/>
        </w:rPr>
        <w:t>RECURSO EXTRAORDINÁRIO.</w:t>
      </w:r>
      <w:r>
        <w:rPr>
          <w:rFonts w:cstheme="minorHAnsi"/>
          <w:i/>
          <w:iCs/>
        </w:rPr>
        <w:t xml:space="preserve"> </w:t>
      </w:r>
      <w:r w:rsidRPr="005C475F">
        <w:rPr>
          <w:rFonts w:cstheme="minorHAnsi"/>
          <w:i/>
          <w:iCs/>
        </w:rPr>
        <w:t xml:space="preserve">ADMINISTRATIVO. AÇÃO DIRETA DEINCONSTITUCIONALIDADE. </w:t>
      </w:r>
      <w:r w:rsidRPr="005C475F">
        <w:rPr>
          <w:rFonts w:cstheme="minorHAnsi"/>
          <w:b/>
          <w:i/>
          <w:iCs/>
        </w:rPr>
        <w:t>LEI MUNICIPAL N. 11.040/2001.</w:t>
      </w:r>
      <w:r>
        <w:rPr>
          <w:rFonts w:cstheme="minorHAnsi"/>
          <w:b/>
          <w:i/>
          <w:iCs/>
        </w:rPr>
        <w:t xml:space="preserve"> </w:t>
      </w:r>
      <w:r w:rsidRPr="005C475F">
        <w:rPr>
          <w:rFonts w:cstheme="minorHAnsi"/>
          <w:b/>
          <w:i/>
          <w:iCs/>
        </w:rPr>
        <w:t xml:space="preserve">INICIATIVA DO PODER LEGISLATIVO. DECLARAÇÃO DE INCONSTITUCIONALIDADE PELO TRIBUNAL </w:t>
      </w:r>
      <w:r w:rsidRPr="005C475F">
        <w:rPr>
          <w:rFonts w:cstheme="minorHAnsi"/>
          <w:b/>
          <w:i/>
        </w:rPr>
        <w:t>A QUO</w:t>
      </w:r>
      <w:r w:rsidRPr="005C475F">
        <w:rPr>
          <w:rFonts w:cstheme="minorHAnsi"/>
          <w:b/>
          <w:i/>
          <w:iCs/>
        </w:rPr>
        <w:t xml:space="preserve">. PRINCÍPIO CONSTITUCIONAL DA RESERVA DE ADMINISTRAÇÃO. </w:t>
      </w:r>
      <w:r w:rsidRPr="005C475F">
        <w:rPr>
          <w:rFonts w:cstheme="minorHAnsi"/>
          <w:i/>
          <w:iCs/>
        </w:rPr>
        <w:t>PRECEDENTES DO SUPREMO TRIBUNAL FEDERAL. RECURSO AO QUAL SE NEGA SEGUIMENTO</w:t>
      </w:r>
      <w:r w:rsidRPr="005C475F">
        <w:rPr>
          <w:rFonts w:cstheme="minorHAnsi"/>
          <w:i/>
        </w:rPr>
        <w:t>.</w:t>
      </w:r>
    </w:p>
    <w:p w:rsidR="00AF3738" w:rsidRPr="005C475F" w:rsidP="00AF3738" w14:paraId="1CE8C6FE" w14:textId="77777777">
      <w:pPr>
        <w:autoSpaceDE w:val="0"/>
        <w:autoSpaceDN w:val="0"/>
        <w:adjustRightInd w:val="0"/>
        <w:ind w:left="2268"/>
        <w:jc w:val="both"/>
        <w:rPr>
          <w:rFonts w:cstheme="minorHAnsi"/>
          <w:b/>
          <w:i/>
          <w:iCs/>
        </w:rPr>
      </w:pPr>
      <w:r w:rsidRPr="005C475F">
        <w:rPr>
          <w:rFonts w:cstheme="minorHAnsi"/>
          <w:b/>
          <w:i/>
          <w:iCs/>
        </w:rPr>
        <w:t>Relatório</w:t>
      </w:r>
    </w:p>
    <w:p w:rsidR="00AF3738" w:rsidRPr="005C475F" w:rsidP="00AF3738" w14:paraId="00B30B22" w14:textId="35E1AF56">
      <w:pPr>
        <w:autoSpaceDE w:val="0"/>
        <w:autoSpaceDN w:val="0"/>
        <w:adjustRightInd w:val="0"/>
        <w:ind w:left="2268"/>
        <w:jc w:val="both"/>
        <w:rPr>
          <w:rFonts w:cstheme="minorHAnsi"/>
          <w:i/>
        </w:rPr>
      </w:pPr>
      <w:r w:rsidRPr="005C475F">
        <w:rPr>
          <w:rFonts w:cstheme="minorHAnsi"/>
          <w:b/>
          <w:bCs/>
          <w:i/>
        </w:rPr>
        <w:t xml:space="preserve">1. </w:t>
      </w:r>
      <w:r w:rsidRPr="005C475F">
        <w:rPr>
          <w:rFonts w:cstheme="minorHAnsi"/>
          <w:i/>
        </w:rPr>
        <w:t>Recurso extraordinário interposto pelo Procurador-Geral da</w:t>
      </w:r>
      <w:r>
        <w:rPr>
          <w:rFonts w:cstheme="minorHAnsi"/>
          <w:i/>
        </w:rPr>
        <w:t xml:space="preserve"> </w:t>
      </w:r>
      <w:r w:rsidRPr="005C475F">
        <w:rPr>
          <w:rFonts w:cstheme="minorHAnsi"/>
          <w:i/>
        </w:rPr>
        <w:t xml:space="preserve">Justiça do Estado de São Paulo em 26.5.2006, com base no art. 102, inc. </w:t>
      </w:r>
      <w:r w:rsidRPr="005C475F">
        <w:rPr>
          <w:rFonts w:cstheme="minorHAnsi"/>
          <w:i/>
        </w:rPr>
        <w:t>III,</w:t>
      </w:r>
      <w:r>
        <w:rPr>
          <w:rFonts w:cstheme="minorHAnsi"/>
          <w:i/>
        </w:rPr>
        <w:t xml:space="preserve"> </w:t>
      </w:r>
      <w:r w:rsidRPr="005C475F">
        <w:rPr>
          <w:rFonts w:cstheme="minorHAnsi"/>
          <w:i/>
        </w:rPr>
        <w:t>al.</w:t>
      </w:r>
      <w:r w:rsidRPr="005C475F">
        <w:rPr>
          <w:rFonts w:cstheme="minorHAnsi"/>
          <w:i/>
          <w:iCs/>
        </w:rPr>
        <w:t>a</w:t>
      </w:r>
      <w:r w:rsidRPr="005C475F">
        <w:rPr>
          <w:rFonts w:cstheme="minorHAnsi"/>
          <w:i/>
        </w:rPr>
        <w:t>, da Constituição da República, contra acórdão proferido pelo</w:t>
      </w:r>
      <w:r>
        <w:rPr>
          <w:rFonts w:cstheme="minorHAnsi"/>
          <w:i/>
        </w:rPr>
        <w:t xml:space="preserve"> </w:t>
      </w:r>
      <w:r w:rsidRPr="005C475F">
        <w:rPr>
          <w:rFonts w:cstheme="minorHAnsi"/>
          <w:i/>
        </w:rPr>
        <w:t>Tribunal de Justiça de São Paulo, pelo qual declarada a</w:t>
      </w:r>
      <w:r>
        <w:rPr>
          <w:rFonts w:cstheme="minorHAnsi"/>
          <w:i/>
        </w:rPr>
        <w:t xml:space="preserve"> </w:t>
      </w:r>
      <w:r w:rsidRPr="005C475F">
        <w:rPr>
          <w:rFonts w:cstheme="minorHAnsi"/>
          <w:i/>
        </w:rPr>
        <w:t>inconstitucionalidade de lei de iniciativa parlamentar do Município de</w:t>
      </w:r>
      <w:r>
        <w:rPr>
          <w:rFonts w:cstheme="minorHAnsi"/>
          <w:i/>
        </w:rPr>
        <w:t xml:space="preserve"> </w:t>
      </w:r>
      <w:r w:rsidRPr="005C475F">
        <w:rPr>
          <w:rFonts w:cstheme="minorHAnsi"/>
          <w:i/>
        </w:rPr>
        <w:t>Campinas/SP (Lei n. 11.040/2001), sob o fundamento de invadir a</w:t>
      </w:r>
      <w:r>
        <w:rPr>
          <w:rFonts w:cstheme="minorHAnsi"/>
          <w:i/>
        </w:rPr>
        <w:t xml:space="preserve"> </w:t>
      </w:r>
      <w:r w:rsidRPr="005C475F">
        <w:rPr>
          <w:rFonts w:cstheme="minorHAnsi"/>
          <w:i/>
        </w:rPr>
        <w:t>competência exclusiva do Poder Executivo por criar atribuições para as</w:t>
      </w:r>
      <w:r>
        <w:rPr>
          <w:rFonts w:cstheme="minorHAnsi"/>
          <w:i/>
        </w:rPr>
        <w:t xml:space="preserve"> </w:t>
      </w:r>
      <w:r w:rsidRPr="005C475F">
        <w:rPr>
          <w:rFonts w:cstheme="minorHAnsi"/>
          <w:i/>
        </w:rPr>
        <w:t>secretarias municipais e órgãos a elas vinculados.</w:t>
      </w:r>
    </w:p>
    <w:p w:rsidR="00AF3738" w:rsidP="00AF3738" w14:paraId="06F6477E" w14:textId="77777777">
      <w:pPr>
        <w:autoSpaceDE w:val="0"/>
        <w:autoSpaceDN w:val="0"/>
        <w:adjustRightInd w:val="0"/>
        <w:ind w:left="2268"/>
        <w:jc w:val="both"/>
        <w:rPr>
          <w:rFonts w:cstheme="minorHAnsi"/>
          <w:i/>
        </w:rPr>
      </w:pPr>
      <w:r w:rsidRPr="005C475F">
        <w:rPr>
          <w:rFonts w:cstheme="minorHAnsi"/>
          <w:i/>
        </w:rPr>
        <w:t>Este o teor da ementa do acórdão recorrido:</w:t>
      </w:r>
    </w:p>
    <w:p w:rsidR="00AF3738" w:rsidRPr="00AF3738" w:rsidP="00AF3738" w14:paraId="796532E7" w14:textId="3824A984">
      <w:pPr>
        <w:autoSpaceDE w:val="0"/>
        <w:autoSpaceDN w:val="0"/>
        <w:adjustRightInd w:val="0"/>
        <w:ind w:left="2268"/>
        <w:jc w:val="both"/>
        <w:rPr>
          <w:rFonts w:cstheme="minorHAnsi"/>
          <w:b/>
          <w:i/>
          <w:iCs/>
        </w:rPr>
      </w:pPr>
      <w:r w:rsidRPr="005C475F">
        <w:rPr>
          <w:rFonts w:cstheme="minorHAnsi"/>
          <w:i/>
        </w:rPr>
        <w:t>“</w:t>
      </w:r>
      <w:r w:rsidRPr="005C475F">
        <w:rPr>
          <w:rFonts w:cstheme="minorHAnsi"/>
          <w:i/>
          <w:iCs/>
        </w:rPr>
        <w:t>Ação direta de inconstitucionalidade de lei – LEI N. 11.040,</w:t>
      </w:r>
      <w:r>
        <w:rPr>
          <w:rFonts w:cstheme="minorHAnsi"/>
          <w:i/>
          <w:iCs/>
        </w:rPr>
        <w:t xml:space="preserve"> </w:t>
      </w:r>
      <w:r w:rsidRPr="005C475F">
        <w:rPr>
          <w:rFonts w:cstheme="minorHAnsi"/>
          <w:i/>
          <w:iCs/>
        </w:rPr>
        <w:t xml:space="preserve">DE 12 DE NOVEMBRO DE 2001 – </w:t>
      </w:r>
      <w:r w:rsidRPr="005C475F">
        <w:rPr>
          <w:rFonts w:cstheme="minorHAnsi"/>
          <w:b/>
          <w:i/>
          <w:iCs/>
        </w:rPr>
        <w:t xml:space="preserve">Dispõe sobre a implantação de dispositivo especial para embarque e desembarque de </w:t>
      </w:r>
      <w:r w:rsidRPr="005C475F">
        <w:rPr>
          <w:rFonts w:cstheme="minorHAnsi"/>
          <w:b/>
          <w:i/>
          <w:iCs/>
        </w:rPr>
        <w:t>deficientes físico</w:t>
      </w:r>
      <w:r>
        <w:rPr>
          <w:rFonts w:cstheme="minorHAnsi"/>
          <w:b/>
          <w:i/>
          <w:iCs/>
        </w:rPr>
        <w:t xml:space="preserve"> </w:t>
      </w:r>
      <w:r w:rsidRPr="005C475F">
        <w:rPr>
          <w:rFonts w:cstheme="minorHAnsi"/>
          <w:b/>
          <w:i/>
          <w:iCs/>
        </w:rPr>
        <w:t>sem veículos da frota de ônibus pertencente ao sistema de transporte</w:t>
      </w:r>
      <w:r>
        <w:rPr>
          <w:rFonts w:cstheme="minorHAnsi"/>
          <w:b/>
          <w:i/>
          <w:iCs/>
        </w:rPr>
        <w:t xml:space="preserve"> </w:t>
      </w:r>
      <w:r w:rsidRPr="005C475F">
        <w:rPr>
          <w:rFonts w:cstheme="minorHAnsi"/>
          <w:b/>
          <w:i/>
          <w:iCs/>
        </w:rPr>
        <w:t>coletivo urbano do Município de Campinas</w:t>
      </w:r>
      <w:r w:rsidRPr="005C475F">
        <w:rPr>
          <w:rFonts w:cstheme="minorHAnsi"/>
          <w:i/>
          <w:iCs/>
        </w:rPr>
        <w:t xml:space="preserve"> e dá outras providências –Reconhecimento da legitimidade ativa ‘ad causam’ do sindicato</w:t>
      </w:r>
      <w:r>
        <w:rPr>
          <w:rFonts w:cstheme="minorHAnsi"/>
          <w:i/>
          <w:iCs/>
        </w:rPr>
        <w:t xml:space="preserve"> </w:t>
      </w:r>
      <w:r w:rsidRPr="005C475F">
        <w:rPr>
          <w:rFonts w:cstheme="minorHAnsi"/>
          <w:i/>
          <w:iCs/>
        </w:rPr>
        <w:t xml:space="preserve">requerente – </w:t>
      </w:r>
      <w:r w:rsidRPr="005C475F">
        <w:rPr>
          <w:rFonts w:cstheme="minorHAnsi"/>
          <w:b/>
          <w:i/>
          <w:iCs/>
        </w:rPr>
        <w:t>Inconstitucionalidade da lei impugnada, em virtude de</w:t>
      </w:r>
      <w:r>
        <w:rPr>
          <w:rFonts w:cstheme="minorHAnsi"/>
          <w:b/>
          <w:i/>
          <w:iCs/>
        </w:rPr>
        <w:t xml:space="preserve"> </w:t>
      </w:r>
      <w:r w:rsidRPr="005C475F">
        <w:rPr>
          <w:rFonts w:cstheme="minorHAnsi"/>
          <w:b/>
          <w:i/>
          <w:iCs/>
        </w:rPr>
        <w:t>vício de iniciativa e ofensa ao princípio da separação de poderes</w:t>
      </w:r>
      <w:r w:rsidRPr="005C475F">
        <w:rPr>
          <w:rFonts w:cstheme="minorHAnsi"/>
          <w:i/>
          <w:iCs/>
        </w:rPr>
        <w:t xml:space="preserve"> – Ação</w:t>
      </w:r>
      <w:r>
        <w:rPr>
          <w:rFonts w:cstheme="minorHAnsi"/>
          <w:i/>
          <w:iCs/>
        </w:rPr>
        <w:t xml:space="preserve"> </w:t>
      </w:r>
      <w:r w:rsidRPr="005C475F">
        <w:rPr>
          <w:rFonts w:cstheme="minorHAnsi"/>
          <w:i/>
          <w:iCs/>
        </w:rPr>
        <w:t>julgada procedentes</w:t>
      </w:r>
      <w:r w:rsidRPr="005C475F">
        <w:rPr>
          <w:rFonts w:cstheme="minorHAnsi"/>
          <w:i/>
        </w:rPr>
        <w:t>” (fls. 370-371).</w:t>
      </w:r>
    </w:p>
    <w:p w:rsidR="00AF3738" w:rsidRPr="00346FCD" w:rsidP="00AF3738" w14:paraId="3A5EBD42" w14:textId="5C86BD9A">
      <w:pPr>
        <w:autoSpaceDE w:val="0"/>
        <w:autoSpaceDN w:val="0"/>
        <w:adjustRightInd w:val="0"/>
        <w:ind w:left="2268"/>
        <w:jc w:val="both"/>
        <w:rPr>
          <w:rFonts w:cstheme="minorHAnsi"/>
          <w:i/>
        </w:rPr>
      </w:pPr>
      <w:r w:rsidRPr="005C475F">
        <w:rPr>
          <w:rFonts w:cstheme="minorHAnsi"/>
          <w:b/>
          <w:bCs/>
          <w:i/>
        </w:rPr>
        <w:t xml:space="preserve">2. </w:t>
      </w:r>
      <w:r w:rsidRPr="005C475F">
        <w:rPr>
          <w:rFonts w:cstheme="minorHAnsi"/>
          <w:i/>
        </w:rPr>
        <w:t>Segundo o Recorrente, ao editar a lei questionada, a Câmara</w:t>
      </w:r>
      <w:r>
        <w:rPr>
          <w:rFonts w:cstheme="minorHAnsi"/>
          <w:i/>
        </w:rPr>
        <w:t xml:space="preserve"> </w:t>
      </w:r>
      <w:r w:rsidRPr="00346FCD">
        <w:rPr>
          <w:rFonts w:cstheme="minorHAnsi"/>
          <w:i/>
        </w:rPr>
        <w:t>Municipal de Campinas “</w:t>
      </w:r>
      <w:r w:rsidRPr="00346FCD">
        <w:rPr>
          <w:rFonts w:cstheme="minorHAnsi"/>
          <w:i/>
          <w:iCs/>
        </w:rPr>
        <w:t xml:space="preserve">não criou atribuições a órgãos públicos municipais, </w:t>
      </w:r>
      <w:r w:rsidRPr="00346FCD">
        <w:rPr>
          <w:rFonts w:cstheme="minorHAnsi"/>
          <w:bCs/>
          <w:i/>
          <w:iCs/>
        </w:rPr>
        <w:t>mas sim procurou conferir efetividade a um direito que vem expressamente consagrado na Constituição</w:t>
      </w:r>
      <w:r w:rsidRPr="00346FCD">
        <w:rPr>
          <w:rFonts w:cstheme="minorHAnsi"/>
          <w:i/>
          <w:iCs/>
        </w:rPr>
        <w:t xml:space="preserve">: a integração social das pessoas portadoras de deficiência e a garantia de acesso ao serviço público municipal de transporte coletivo de passageiros (art. 227, § 1º, inciso II, e § 2º), </w:t>
      </w:r>
      <w:r w:rsidRPr="00346FCD">
        <w:rPr>
          <w:rFonts w:cstheme="minorHAnsi"/>
          <w:bCs/>
          <w:i/>
          <w:iCs/>
        </w:rPr>
        <w:t>matéria sobre a qual, vale ressaltar, não paira nenhuma reserva de iniciativa</w:t>
      </w:r>
      <w:r w:rsidRPr="00346FCD">
        <w:rPr>
          <w:rFonts w:cstheme="minorHAnsi"/>
          <w:i/>
        </w:rPr>
        <w:t>”(</w:t>
      </w:r>
      <w:r w:rsidRPr="00346FCD">
        <w:rPr>
          <w:rFonts w:cstheme="minorHAnsi"/>
          <w:i/>
        </w:rPr>
        <w:t>grifos no original, fl. 394).</w:t>
      </w:r>
    </w:p>
    <w:p w:rsidR="00AF3738" w:rsidP="00AF3738" w14:paraId="184355D0" w14:textId="5DB8E9BC">
      <w:pPr>
        <w:autoSpaceDE w:val="0"/>
        <w:autoSpaceDN w:val="0"/>
        <w:adjustRightInd w:val="0"/>
        <w:ind w:left="2268"/>
        <w:jc w:val="both"/>
        <w:rPr>
          <w:rFonts w:cstheme="minorHAnsi"/>
          <w:i/>
        </w:rPr>
      </w:pPr>
      <w:r w:rsidRPr="00346FCD">
        <w:rPr>
          <w:rFonts w:cstheme="minorHAnsi"/>
          <w:i/>
        </w:rPr>
        <w:t>Sobre a violação do princípio da separação dos poderes assentada no</w:t>
      </w:r>
      <w:r>
        <w:rPr>
          <w:rFonts w:cstheme="minorHAnsi"/>
          <w:i/>
        </w:rPr>
        <w:t xml:space="preserve"> </w:t>
      </w:r>
      <w:r w:rsidRPr="00346FCD">
        <w:rPr>
          <w:rFonts w:cstheme="minorHAnsi"/>
          <w:i/>
        </w:rPr>
        <w:t>acórdão recorrido, alega o Recorrente que a lei impugnada “</w:t>
      </w:r>
      <w:r w:rsidRPr="00346FCD">
        <w:rPr>
          <w:rFonts w:cstheme="minorHAnsi"/>
          <w:i/>
          <w:iCs/>
        </w:rPr>
        <w:t xml:space="preserve">não tem em vista propriamente a regulamentação de um serviço público, </w:t>
      </w:r>
      <w:r w:rsidRPr="00346FCD">
        <w:rPr>
          <w:rFonts w:cstheme="minorHAnsi"/>
          <w:bCs/>
          <w:i/>
          <w:iCs/>
        </w:rPr>
        <w:t>senão o aperfeiçoamento de garantia legal e constitucional</w:t>
      </w:r>
      <w:r w:rsidRPr="005C475F">
        <w:rPr>
          <w:rFonts w:cstheme="minorHAnsi"/>
          <w:i/>
          <w:iCs/>
        </w:rPr>
        <w:t>, tanto assim que o</w:t>
      </w:r>
      <w:r>
        <w:rPr>
          <w:rFonts w:cstheme="minorHAnsi"/>
          <w:i/>
          <w:iCs/>
        </w:rPr>
        <w:t xml:space="preserve"> </w:t>
      </w:r>
      <w:r w:rsidRPr="005C475F">
        <w:rPr>
          <w:rFonts w:cstheme="minorHAnsi"/>
          <w:i/>
          <w:iCs/>
        </w:rPr>
        <w:t>planejamento e o ordenamento do transporte coletivo urbano no Município, além</w:t>
      </w:r>
      <w:r>
        <w:rPr>
          <w:rFonts w:cstheme="minorHAnsi"/>
          <w:i/>
          <w:iCs/>
        </w:rPr>
        <w:t xml:space="preserve"> </w:t>
      </w:r>
      <w:r w:rsidRPr="005C475F">
        <w:rPr>
          <w:rFonts w:cstheme="minorHAnsi"/>
          <w:i/>
          <w:iCs/>
        </w:rPr>
        <w:t>de a fiscalização e o controle de tais serviços, foram mantidos sob a integral</w:t>
      </w:r>
      <w:r>
        <w:rPr>
          <w:rFonts w:cstheme="minorHAnsi"/>
          <w:i/>
          <w:iCs/>
        </w:rPr>
        <w:t xml:space="preserve"> </w:t>
      </w:r>
      <w:r w:rsidRPr="005C475F">
        <w:rPr>
          <w:rFonts w:cstheme="minorHAnsi"/>
          <w:i/>
          <w:iCs/>
        </w:rPr>
        <w:t>responsabilidade do Prefeito</w:t>
      </w:r>
      <w:r w:rsidRPr="005C475F">
        <w:rPr>
          <w:rFonts w:cstheme="minorHAnsi"/>
          <w:i/>
        </w:rPr>
        <w:t>” (grifos no original, fl. 395).</w:t>
      </w:r>
    </w:p>
    <w:p w:rsidR="00AF3738" w:rsidP="00AF3738" w14:paraId="6A3FC295" w14:textId="19EBC86F">
      <w:pPr>
        <w:autoSpaceDE w:val="0"/>
        <w:autoSpaceDN w:val="0"/>
        <w:adjustRightInd w:val="0"/>
        <w:ind w:left="2268"/>
        <w:jc w:val="both"/>
        <w:rPr>
          <w:rFonts w:cstheme="minorHAnsi"/>
          <w:i/>
        </w:rPr>
      </w:pPr>
      <w:r w:rsidRPr="005C475F">
        <w:rPr>
          <w:rFonts w:cstheme="minorHAnsi"/>
          <w:i/>
        </w:rPr>
        <w:t>Por fim, assevera a compatibilidade da lei municipal com a</w:t>
      </w:r>
      <w:r>
        <w:rPr>
          <w:rFonts w:cstheme="minorHAnsi"/>
          <w:i/>
        </w:rPr>
        <w:t xml:space="preserve"> </w:t>
      </w:r>
      <w:r w:rsidRPr="005C475F">
        <w:rPr>
          <w:rFonts w:cstheme="minorHAnsi"/>
          <w:i/>
        </w:rPr>
        <w:t>legislação federal existente sobre a matéria.</w:t>
      </w:r>
    </w:p>
    <w:p w:rsidR="00AF3738" w:rsidP="00AF3738" w14:paraId="2B18CCE9" w14:textId="30E26A91">
      <w:pPr>
        <w:ind w:left="2268"/>
        <w:jc w:val="both"/>
        <w:rPr>
          <w:rFonts w:cstheme="minorHAnsi"/>
          <w:i/>
        </w:rPr>
      </w:pPr>
      <w:r w:rsidRPr="005C475F">
        <w:rPr>
          <w:rFonts w:cstheme="minorHAnsi"/>
          <w:i/>
        </w:rPr>
        <w:t>Daí a alegação de afronta aos arts. 2º; 29; 61, § 1º; e 84, inc. II, da</w:t>
      </w:r>
      <w:r>
        <w:rPr>
          <w:rFonts w:cstheme="minorHAnsi"/>
          <w:i/>
        </w:rPr>
        <w:t xml:space="preserve"> </w:t>
      </w:r>
      <w:r w:rsidRPr="005C475F">
        <w:rPr>
          <w:rFonts w:cstheme="minorHAnsi"/>
          <w:i/>
        </w:rPr>
        <w:t>Constituição da República, repetidos nas normas analisadas pelo Tribunal</w:t>
      </w:r>
      <w:r>
        <w:rPr>
          <w:rFonts w:cstheme="minorHAnsi"/>
          <w:i/>
        </w:rPr>
        <w:t xml:space="preserve"> </w:t>
      </w:r>
      <w:r w:rsidRPr="005C475F">
        <w:rPr>
          <w:rFonts w:cstheme="minorHAnsi"/>
          <w:i/>
        </w:rPr>
        <w:t xml:space="preserve">de Justiça de São Paulo (arts. 5º; 24, § 2º; </w:t>
      </w:r>
      <w:r w:rsidRPr="005C475F">
        <w:rPr>
          <w:rFonts w:cstheme="minorHAnsi"/>
          <w:i/>
        </w:rPr>
        <w:t>47, inc.</w:t>
      </w:r>
      <w:r w:rsidRPr="005C475F">
        <w:rPr>
          <w:rFonts w:cstheme="minorHAnsi"/>
          <w:i/>
        </w:rPr>
        <w:t xml:space="preserve"> II; e 144 da Constituição</w:t>
      </w:r>
      <w:r>
        <w:rPr>
          <w:rFonts w:cstheme="minorHAnsi"/>
          <w:i/>
        </w:rPr>
        <w:t xml:space="preserve"> </w:t>
      </w:r>
      <w:r w:rsidRPr="005C475F">
        <w:rPr>
          <w:rFonts w:cstheme="minorHAnsi"/>
          <w:i/>
        </w:rPr>
        <w:t>paulista).</w:t>
      </w:r>
    </w:p>
    <w:p w:rsidR="00AF3738" w:rsidP="00AF3738" w14:paraId="67D472B0" w14:textId="77777777">
      <w:pPr>
        <w:autoSpaceDE w:val="0"/>
        <w:autoSpaceDN w:val="0"/>
        <w:adjustRightInd w:val="0"/>
        <w:ind w:left="2268"/>
        <w:jc w:val="both"/>
        <w:rPr>
          <w:rFonts w:cstheme="minorHAnsi"/>
          <w:b/>
          <w:bCs/>
          <w:i/>
        </w:rPr>
      </w:pPr>
      <w:r>
        <w:rPr>
          <w:rFonts w:cstheme="minorHAnsi"/>
          <w:b/>
          <w:bCs/>
          <w:i/>
        </w:rPr>
        <w:t>[...]</w:t>
      </w:r>
    </w:p>
    <w:p w:rsidR="00AF3738" w:rsidP="00AF3738" w14:paraId="39CEB8D3" w14:textId="77777777">
      <w:pPr>
        <w:autoSpaceDE w:val="0"/>
        <w:autoSpaceDN w:val="0"/>
        <w:adjustRightInd w:val="0"/>
        <w:ind w:left="2268"/>
        <w:jc w:val="both"/>
        <w:rPr>
          <w:rFonts w:cstheme="minorHAnsi"/>
          <w:i/>
        </w:rPr>
      </w:pPr>
      <w:r w:rsidRPr="005C475F">
        <w:rPr>
          <w:rFonts w:cstheme="minorHAnsi"/>
          <w:i/>
        </w:rPr>
        <w:t xml:space="preserve">Examinados os elementos havidos nos autos, </w:t>
      </w:r>
      <w:r w:rsidRPr="005C475F">
        <w:rPr>
          <w:rFonts w:cstheme="minorHAnsi"/>
          <w:b/>
          <w:bCs/>
          <w:i/>
        </w:rPr>
        <w:t>DECIDO</w:t>
      </w:r>
      <w:r w:rsidRPr="005C475F">
        <w:rPr>
          <w:rFonts w:cstheme="minorHAnsi"/>
          <w:i/>
        </w:rPr>
        <w:t>.</w:t>
      </w:r>
    </w:p>
    <w:p w:rsidR="00AF3738" w:rsidP="00AF3738" w14:paraId="5B1B9C04" w14:textId="77777777">
      <w:pPr>
        <w:autoSpaceDE w:val="0"/>
        <w:autoSpaceDN w:val="0"/>
        <w:adjustRightInd w:val="0"/>
        <w:ind w:left="2268"/>
        <w:jc w:val="both"/>
        <w:rPr>
          <w:rFonts w:cstheme="minorHAnsi"/>
          <w:i/>
        </w:rPr>
      </w:pPr>
      <w:r>
        <w:rPr>
          <w:rFonts w:cstheme="minorHAnsi"/>
          <w:i/>
        </w:rPr>
        <w:t>[...]</w:t>
      </w:r>
    </w:p>
    <w:p w:rsidR="00AF3738" w:rsidRPr="005C475F" w:rsidP="00AF3738" w14:paraId="3F30B789" w14:textId="037D4B81">
      <w:pPr>
        <w:autoSpaceDE w:val="0"/>
        <w:autoSpaceDN w:val="0"/>
        <w:adjustRightInd w:val="0"/>
        <w:ind w:left="2268"/>
        <w:jc w:val="both"/>
        <w:rPr>
          <w:rFonts w:cstheme="minorHAnsi"/>
          <w:i/>
        </w:rPr>
      </w:pPr>
      <w:r w:rsidRPr="005C475F">
        <w:rPr>
          <w:rFonts w:cstheme="minorHAnsi"/>
          <w:b/>
          <w:bCs/>
          <w:i/>
        </w:rPr>
        <w:t xml:space="preserve">9. </w:t>
      </w:r>
      <w:r w:rsidRPr="005C475F">
        <w:rPr>
          <w:rFonts w:cstheme="minorHAnsi"/>
          <w:i/>
        </w:rPr>
        <w:t>No mérito, realço que, na linha dos princípios fundamentais da</w:t>
      </w:r>
      <w:r>
        <w:rPr>
          <w:rFonts w:cstheme="minorHAnsi"/>
          <w:i/>
        </w:rPr>
        <w:t xml:space="preserve"> </w:t>
      </w:r>
      <w:r w:rsidRPr="005C475F">
        <w:rPr>
          <w:rFonts w:cstheme="minorHAnsi"/>
          <w:i/>
        </w:rPr>
        <w:t>República, a Constituição acolheu como verdadeira situação (a ser</w:t>
      </w:r>
      <w:r>
        <w:rPr>
          <w:rFonts w:cstheme="minorHAnsi"/>
          <w:i/>
        </w:rPr>
        <w:t xml:space="preserve"> </w:t>
      </w:r>
      <w:r w:rsidRPr="005C475F">
        <w:rPr>
          <w:rFonts w:cstheme="minorHAnsi"/>
          <w:i/>
        </w:rPr>
        <w:t>modificada pela implantação de uma ordem jurídica possibilitadora da</w:t>
      </w:r>
      <w:r>
        <w:rPr>
          <w:rFonts w:cstheme="minorHAnsi"/>
          <w:i/>
        </w:rPr>
        <w:t xml:space="preserve"> </w:t>
      </w:r>
      <w:r w:rsidRPr="005C475F">
        <w:rPr>
          <w:rFonts w:cstheme="minorHAnsi"/>
          <w:i/>
        </w:rPr>
        <w:t>recriação da organização social) a discriminação contra os deficientes, a</w:t>
      </w:r>
      <w:r>
        <w:rPr>
          <w:rFonts w:cstheme="minorHAnsi"/>
          <w:i/>
        </w:rPr>
        <w:t xml:space="preserve"> </w:t>
      </w:r>
      <w:r w:rsidRPr="005C475F">
        <w:rPr>
          <w:rFonts w:cstheme="minorHAnsi"/>
          <w:i/>
        </w:rPr>
        <w:t>par de sua inegável dificuldade para superar, na vida em sociedade, os</w:t>
      </w:r>
      <w:r>
        <w:rPr>
          <w:rFonts w:cstheme="minorHAnsi"/>
          <w:i/>
        </w:rPr>
        <w:t xml:space="preserve"> </w:t>
      </w:r>
      <w:r w:rsidRPr="005C475F">
        <w:rPr>
          <w:rFonts w:cstheme="minorHAnsi"/>
          <w:i/>
        </w:rPr>
        <w:t>seus limites.</w:t>
      </w:r>
    </w:p>
    <w:p w:rsidR="00AF3738" w:rsidP="00AF3738" w14:paraId="4AFDDF75" w14:textId="6B9E6D51">
      <w:pPr>
        <w:autoSpaceDE w:val="0"/>
        <w:autoSpaceDN w:val="0"/>
        <w:adjustRightInd w:val="0"/>
        <w:ind w:left="2268"/>
        <w:jc w:val="both"/>
        <w:rPr>
          <w:rFonts w:cstheme="minorHAnsi"/>
          <w:i/>
        </w:rPr>
      </w:pPr>
      <w:r w:rsidRPr="005C475F">
        <w:rPr>
          <w:rFonts w:cstheme="minorHAnsi"/>
          <w:i/>
        </w:rPr>
        <w:t>A pessoa portadora de carências especiais há de ser considerada</w:t>
      </w:r>
      <w:r>
        <w:rPr>
          <w:rFonts w:cstheme="minorHAnsi"/>
          <w:i/>
        </w:rPr>
        <w:t xml:space="preserve"> </w:t>
      </w:r>
      <w:r w:rsidRPr="005C475F">
        <w:rPr>
          <w:rFonts w:cstheme="minorHAnsi"/>
          <w:i/>
        </w:rPr>
        <w:t>como um potencial usuário do serviço público de transporte coletivo. E</w:t>
      </w:r>
      <w:r>
        <w:rPr>
          <w:rFonts w:cstheme="minorHAnsi"/>
          <w:i/>
        </w:rPr>
        <w:t xml:space="preserve"> </w:t>
      </w:r>
      <w:r w:rsidRPr="005C475F">
        <w:rPr>
          <w:rFonts w:cstheme="minorHAnsi"/>
          <w:i/>
        </w:rPr>
        <w:t>como se cuida de titular de condição diferenciada, nesta condição haverá</w:t>
      </w:r>
      <w:r>
        <w:rPr>
          <w:rFonts w:cstheme="minorHAnsi"/>
          <w:i/>
        </w:rPr>
        <w:t xml:space="preserve"> </w:t>
      </w:r>
      <w:r w:rsidRPr="005C475F">
        <w:rPr>
          <w:rFonts w:cstheme="minorHAnsi"/>
          <w:i/>
        </w:rPr>
        <w:t xml:space="preserve">de ser tratado pela Lei, tal como determina a Constituição da </w:t>
      </w:r>
      <w:r w:rsidRPr="005C475F">
        <w:rPr>
          <w:rFonts w:cstheme="minorHAnsi"/>
          <w:i/>
        </w:rPr>
        <w:t>República(</w:t>
      </w:r>
      <w:r w:rsidRPr="005C475F">
        <w:rPr>
          <w:rFonts w:cstheme="minorHAnsi"/>
          <w:i/>
        </w:rPr>
        <w:t>art. 227, § 2º: ‘</w:t>
      </w:r>
      <w:r w:rsidRPr="005C475F">
        <w:rPr>
          <w:rFonts w:cstheme="minorHAnsi"/>
          <w:i/>
          <w:iCs/>
        </w:rPr>
        <w:t xml:space="preserve">a lei disporá sobre normas </w:t>
      </w:r>
      <w:r w:rsidRPr="005C475F">
        <w:rPr>
          <w:rFonts w:cstheme="minorHAnsi"/>
          <w:i/>
        </w:rPr>
        <w:t xml:space="preserve">(...) </w:t>
      </w:r>
      <w:r w:rsidRPr="005C475F">
        <w:rPr>
          <w:rFonts w:cstheme="minorHAnsi"/>
          <w:i/>
          <w:iCs/>
        </w:rPr>
        <w:t>de fabricação de veículos de</w:t>
      </w:r>
      <w:r>
        <w:rPr>
          <w:rFonts w:cstheme="minorHAnsi"/>
          <w:i/>
          <w:iCs/>
        </w:rPr>
        <w:t xml:space="preserve"> </w:t>
      </w:r>
      <w:r w:rsidRPr="005C475F">
        <w:rPr>
          <w:rFonts w:cstheme="minorHAnsi"/>
          <w:i/>
          <w:iCs/>
        </w:rPr>
        <w:t>transporte coletivo, a fim de garantir acesso adequado às pessoas portadoras de</w:t>
      </w:r>
      <w:r>
        <w:rPr>
          <w:rFonts w:cstheme="minorHAnsi"/>
          <w:i/>
          <w:iCs/>
        </w:rPr>
        <w:t xml:space="preserve"> </w:t>
      </w:r>
      <w:r w:rsidRPr="005C475F">
        <w:rPr>
          <w:rFonts w:cstheme="minorHAnsi"/>
          <w:i/>
          <w:iCs/>
        </w:rPr>
        <w:t>deficiência</w:t>
      </w:r>
      <w:r w:rsidRPr="005C475F">
        <w:rPr>
          <w:rFonts w:cstheme="minorHAnsi"/>
          <w:i/>
        </w:rPr>
        <w:t>’).</w:t>
      </w:r>
    </w:p>
    <w:p w:rsidR="00AF3738" w:rsidP="00AF3738" w14:paraId="25DDA735" w14:textId="2C4F708B">
      <w:pPr>
        <w:autoSpaceDE w:val="0"/>
        <w:autoSpaceDN w:val="0"/>
        <w:adjustRightInd w:val="0"/>
        <w:ind w:left="2268"/>
        <w:jc w:val="both"/>
        <w:rPr>
          <w:rFonts w:cstheme="minorHAnsi"/>
          <w:i/>
        </w:rPr>
      </w:pPr>
      <w:r w:rsidRPr="005C475F">
        <w:rPr>
          <w:rFonts w:cstheme="minorHAnsi"/>
          <w:b/>
          <w:bCs/>
          <w:i/>
        </w:rPr>
        <w:t xml:space="preserve">10. </w:t>
      </w:r>
      <w:r w:rsidRPr="005C475F">
        <w:rPr>
          <w:rFonts w:cstheme="minorHAnsi"/>
          <w:i/>
        </w:rPr>
        <w:t>O Estado tem, portanto, o dever constitucional incontornável de</w:t>
      </w:r>
      <w:r>
        <w:rPr>
          <w:rFonts w:cstheme="minorHAnsi"/>
          <w:i/>
        </w:rPr>
        <w:t xml:space="preserve"> </w:t>
      </w:r>
      <w:r w:rsidRPr="005C475F">
        <w:rPr>
          <w:rFonts w:cstheme="minorHAnsi"/>
          <w:i/>
        </w:rPr>
        <w:t>modelar as estruturas políticas e administrativas por ele criadas e</w:t>
      </w:r>
      <w:r>
        <w:rPr>
          <w:rFonts w:cstheme="minorHAnsi"/>
          <w:i/>
        </w:rPr>
        <w:t xml:space="preserve"> </w:t>
      </w:r>
      <w:r w:rsidRPr="005C475F">
        <w:rPr>
          <w:rFonts w:cstheme="minorHAnsi"/>
          <w:i/>
        </w:rPr>
        <w:t>desenvolvidas para o atingimento dos fins estabelecidos e das ordens que</w:t>
      </w:r>
      <w:r>
        <w:rPr>
          <w:rFonts w:cstheme="minorHAnsi"/>
          <w:i/>
        </w:rPr>
        <w:t xml:space="preserve"> </w:t>
      </w:r>
      <w:r w:rsidRPr="005C475F">
        <w:rPr>
          <w:rFonts w:cstheme="minorHAnsi"/>
          <w:i/>
        </w:rPr>
        <w:t>nele atuam.</w:t>
      </w:r>
    </w:p>
    <w:p w:rsidR="00AF3738" w:rsidP="00AF3738" w14:paraId="4364525A" w14:textId="001A009D">
      <w:pPr>
        <w:autoSpaceDE w:val="0"/>
        <w:autoSpaceDN w:val="0"/>
        <w:adjustRightInd w:val="0"/>
        <w:ind w:left="2268"/>
        <w:jc w:val="both"/>
        <w:rPr>
          <w:rFonts w:cstheme="minorHAnsi"/>
          <w:i/>
        </w:rPr>
      </w:pPr>
      <w:r w:rsidRPr="005C475F">
        <w:rPr>
          <w:rFonts w:cstheme="minorHAnsi"/>
          <w:i/>
        </w:rPr>
        <w:t>A titularidade de serviços públicos, como são os transportes</w:t>
      </w:r>
      <w:r>
        <w:rPr>
          <w:rFonts w:cstheme="minorHAnsi"/>
          <w:i/>
        </w:rPr>
        <w:t xml:space="preserve"> </w:t>
      </w:r>
      <w:r w:rsidRPr="005C475F">
        <w:rPr>
          <w:rFonts w:cstheme="minorHAnsi"/>
          <w:i/>
        </w:rPr>
        <w:t xml:space="preserve">coletivos, mantém-se com </w:t>
      </w:r>
      <w:r w:rsidRPr="005C475F">
        <w:rPr>
          <w:rFonts w:cstheme="minorHAnsi"/>
          <w:i/>
        </w:rPr>
        <w:t>o concedente (ente público)</w:t>
      </w:r>
      <w:r w:rsidRPr="005C475F">
        <w:rPr>
          <w:rFonts w:cstheme="minorHAnsi"/>
          <w:i/>
        </w:rPr>
        <w:t xml:space="preserve"> e o seu exercício</w:t>
      </w:r>
      <w:r>
        <w:rPr>
          <w:rFonts w:cstheme="minorHAnsi"/>
          <w:i/>
        </w:rPr>
        <w:t xml:space="preserve"> </w:t>
      </w:r>
      <w:r w:rsidRPr="005C475F">
        <w:rPr>
          <w:rFonts w:cstheme="minorHAnsi"/>
          <w:i/>
        </w:rPr>
        <w:t>afeiçoa-se à demanda social e, ainda, ao cumprimento das exigências</w:t>
      </w:r>
      <w:r>
        <w:rPr>
          <w:rFonts w:cstheme="minorHAnsi"/>
          <w:i/>
        </w:rPr>
        <w:t xml:space="preserve"> </w:t>
      </w:r>
      <w:r w:rsidRPr="005C475F">
        <w:rPr>
          <w:rFonts w:cstheme="minorHAnsi"/>
          <w:i/>
        </w:rPr>
        <w:t>constitucionais e legais.</w:t>
      </w:r>
    </w:p>
    <w:p w:rsidR="00AF3738" w:rsidP="00AF3738" w14:paraId="7AB82613" w14:textId="20B0E9D9">
      <w:pPr>
        <w:autoSpaceDE w:val="0"/>
        <w:autoSpaceDN w:val="0"/>
        <w:adjustRightInd w:val="0"/>
        <w:ind w:left="2268"/>
        <w:jc w:val="both"/>
        <w:rPr>
          <w:rFonts w:cstheme="minorHAnsi"/>
          <w:i/>
        </w:rPr>
      </w:pPr>
      <w:r w:rsidRPr="005C475F">
        <w:rPr>
          <w:rFonts w:cstheme="minorHAnsi"/>
          <w:i/>
        </w:rPr>
        <w:t>Os serviços públicos são concedidos ou permitidos a quem os deseja</w:t>
      </w:r>
      <w:r>
        <w:rPr>
          <w:rFonts w:cstheme="minorHAnsi"/>
          <w:i/>
        </w:rPr>
        <w:t xml:space="preserve"> </w:t>
      </w:r>
      <w:r w:rsidRPr="005C475F">
        <w:rPr>
          <w:rFonts w:cstheme="minorHAnsi"/>
          <w:i/>
        </w:rPr>
        <w:t>prestar, na hipótese de se dar o seu desempenho sob o regime de</w:t>
      </w:r>
      <w:r>
        <w:rPr>
          <w:rFonts w:cstheme="minorHAnsi"/>
          <w:i/>
        </w:rPr>
        <w:t xml:space="preserve"> </w:t>
      </w:r>
      <w:r w:rsidRPr="005C475F">
        <w:rPr>
          <w:rFonts w:cstheme="minorHAnsi"/>
          <w:i/>
        </w:rPr>
        <w:t>concessão ou permissão, sempre segundo o interesse público buscado.</w:t>
      </w:r>
    </w:p>
    <w:p w:rsidR="00AF3738" w:rsidRPr="00AF3738" w:rsidP="00AF3738" w14:paraId="462B1548" w14:textId="18C950E8">
      <w:pPr>
        <w:ind w:left="2268"/>
        <w:jc w:val="both"/>
        <w:rPr>
          <w:rFonts w:cstheme="minorHAnsi"/>
          <w:i/>
          <w:iCs/>
        </w:rPr>
      </w:pPr>
      <w:r w:rsidRPr="005C475F">
        <w:rPr>
          <w:rFonts w:cstheme="minorHAnsi"/>
          <w:b/>
          <w:bCs/>
          <w:i/>
        </w:rPr>
        <w:t xml:space="preserve">11. </w:t>
      </w:r>
      <w:r w:rsidRPr="005C475F">
        <w:rPr>
          <w:rFonts w:cstheme="minorHAnsi"/>
          <w:i/>
        </w:rPr>
        <w:t>Por isso é que afirmei, no julgamento da Ação Direta de</w:t>
      </w:r>
      <w:r>
        <w:rPr>
          <w:rFonts w:cstheme="minorHAnsi"/>
          <w:i/>
        </w:rPr>
        <w:t xml:space="preserve"> </w:t>
      </w:r>
      <w:r w:rsidRPr="005C475F">
        <w:rPr>
          <w:rFonts w:cstheme="minorHAnsi"/>
          <w:i/>
        </w:rPr>
        <w:t xml:space="preserve">Inconstitucionalidade n. 2.649 (de minha relatoria, Plenário, </w:t>
      </w:r>
      <w:r w:rsidRPr="005C475F">
        <w:rPr>
          <w:rFonts w:cstheme="minorHAnsi"/>
          <w:i/>
        </w:rPr>
        <w:t>DJ16.</w:t>
      </w:r>
      <w:r w:rsidRPr="005C475F">
        <w:rPr>
          <w:rFonts w:cstheme="minorHAnsi"/>
          <w:i/>
        </w:rPr>
        <w:t>10.2008), que a livre iniciativa garantida pela Constituição da</w:t>
      </w:r>
      <w:r>
        <w:rPr>
          <w:rFonts w:cstheme="minorHAnsi"/>
          <w:i/>
        </w:rPr>
        <w:t xml:space="preserve"> </w:t>
      </w:r>
      <w:r w:rsidRPr="005C475F">
        <w:rPr>
          <w:rFonts w:cstheme="minorHAnsi"/>
          <w:i/>
        </w:rPr>
        <w:t>República não confere às empresas liberdade para desempenhar aquelas</w:t>
      </w:r>
      <w:r>
        <w:rPr>
          <w:rFonts w:cstheme="minorHAnsi"/>
          <w:i/>
        </w:rPr>
        <w:t xml:space="preserve"> </w:t>
      </w:r>
      <w:r w:rsidRPr="005C475F">
        <w:rPr>
          <w:rFonts w:cstheme="minorHAnsi"/>
          <w:i/>
        </w:rPr>
        <w:t>atividades “</w:t>
      </w:r>
      <w:r w:rsidRPr="005C475F">
        <w:rPr>
          <w:rFonts w:cstheme="minorHAnsi"/>
          <w:i/>
          <w:iCs/>
        </w:rPr>
        <w:t>sem se submeter às normas legais sobre licitação, sobre a forma de</w:t>
      </w:r>
      <w:r>
        <w:rPr>
          <w:rFonts w:cstheme="minorHAnsi"/>
          <w:i/>
          <w:iCs/>
        </w:rPr>
        <w:t xml:space="preserve"> </w:t>
      </w:r>
      <w:r w:rsidRPr="005C475F">
        <w:rPr>
          <w:rFonts w:cstheme="minorHAnsi"/>
          <w:i/>
          <w:iCs/>
        </w:rPr>
        <w:t>prestação, sobre os cuidados e limites para o desenvolvimento da tarefa, se vier a</w:t>
      </w:r>
      <w:r>
        <w:rPr>
          <w:rFonts w:cstheme="minorHAnsi"/>
          <w:i/>
          <w:iCs/>
        </w:rPr>
        <w:t xml:space="preserve"> </w:t>
      </w:r>
      <w:r w:rsidRPr="005C475F">
        <w:rPr>
          <w:rFonts w:cstheme="minorHAnsi"/>
          <w:i/>
          <w:iCs/>
        </w:rPr>
        <w:t>ser cometida à empresa e, principalmente, ao contrato no qual se estabelecem, de</w:t>
      </w:r>
      <w:r>
        <w:rPr>
          <w:rFonts w:cstheme="minorHAnsi"/>
          <w:i/>
          <w:iCs/>
        </w:rPr>
        <w:t xml:space="preserve"> </w:t>
      </w:r>
      <w:r w:rsidRPr="005C475F">
        <w:rPr>
          <w:rFonts w:cstheme="minorHAnsi"/>
          <w:i/>
          <w:iCs/>
        </w:rPr>
        <w:t>acordo com os ditames das leis, os direitos, mas também os limites, as obrigações</w:t>
      </w:r>
      <w:r>
        <w:rPr>
          <w:rFonts w:cstheme="minorHAnsi"/>
          <w:i/>
          <w:iCs/>
        </w:rPr>
        <w:t xml:space="preserve"> </w:t>
      </w:r>
      <w:r w:rsidRPr="005C475F">
        <w:rPr>
          <w:rFonts w:cstheme="minorHAnsi"/>
          <w:i/>
          <w:iCs/>
        </w:rPr>
        <w:t>e a responsabilidade do concessionário ou do permissionário do serviço</w:t>
      </w:r>
      <w:r w:rsidRPr="005C475F">
        <w:rPr>
          <w:rFonts w:cstheme="minorHAnsi"/>
          <w:i/>
        </w:rPr>
        <w:t>”.</w:t>
      </w:r>
    </w:p>
    <w:p w:rsidR="00AF3738" w:rsidP="00304E5C" w14:paraId="0569C6A9" w14:textId="7F0FF422">
      <w:pPr>
        <w:autoSpaceDE w:val="0"/>
        <w:autoSpaceDN w:val="0"/>
        <w:adjustRightInd w:val="0"/>
        <w:ind w:left="2268"/>
        <w:jc w:val="both"/>
        <w:rPr>
          <w:rFonts w:cstheme="minorHAnsi"/>
          <w:i/>
        </w:rPr>
      </w:pPr>
      <w:r w:rsidRPr="005C475F">
        <w:rPr>
          <w:rFonts w:cstheme="minorHAnsi"/>
          <w:i/>
        </w:rPr>
        <w:t>Assim, o empresário que constitui</w:t>
      </w:r>
      <w:r w:rsidR="00304E5C">
        <w:rPr>
          <w:rFonts w:cstheme="minorHAnsi"/>
          <w:i/>
        </w:rPr>
        <w:t xml:space="preserve"> empresa voltada à prestação de </w:t>
      </w:r>
      <w:r w:rsidRPr="005C475F">
        <w:rPr>
          <w:rFonts w:cstheme="minorHAnsi"/>
          <w:i/>
        </w:rPr>
        <w:t>serviço público de transporte coletivo ampara-se no princípio</w:t>
      </w:r>
      <w:r w:rsidR="00304E5C">
        <w:rPr>
          <w:rFonts w:cstheme="minorHAnsi"/>
          <w:i/>
        </w:rPr>
        <w:t xml:space="preserve"> </w:t>
      </w:r>
      <w:r w:rsidRPr="005C475F">
        <w:rPr>
          <w:rFonts w:cstheme="minorHAnsi"/>
          <w:i/>
        </w:rPr>
        <w:t>constitucional da livre iniciativa para constituir a sua empresa, mas não</w:t>
      </w:r>
      <w:r w:rsidR="00304E5C">
        <w:rPr>
          <w:rFonts w:cstheme="minorHAnsi"/>
          <w:i/>
        </w:rPr>
        <w:t xml:space="preserve"> </w:t>
      </w:r>
      <w:r w:rsidRPr="005C475F">
        <w:rPr>
          <w:rFonts w:cstheme="minorHAnsi"/>
          <w:i/>
        </w:rPr>
        <w:t>dispõe de ampla liberdade para a prestação daquele serviço, por ser</w:t>
      </w:r>
      <w:r w:rsidR="00304E5C">
        <w:rPr>
          <w:rFonts w:cstheme="minorHAnsi"/>
          <w:i/>
        </w:rPr>
        <w:t xml:space="preserve"> </w:t>
      </w:r>
      <w:r w:rsidRPr="005C475F">
        <w:rPr>
          <w:rFonts w:cstheme="minorHAnsi"/>
          <w:i/>
        </w:rPr>
        <w:t>concessionário ou permissionário de um serviço público.</w:t>
      </w:r>
    </w:p>
    <w:p w:rsidR="00AF3738" w:rsidP="00304E5C" w14:paraId="5294C224" w14:textId="721FC439">
      <w:pPr>
        <w:autoSpaceDE w:val="0"/>
        <w:autoSpaceDN w:val="0"/>
        <w:adjustRightInd w:val="0"/>
        <w:ind w:left="2268"/>
        <w:jc w:val="both"/>
        <w:rPr>
          <w:rFonts w:cstheme="minorHAnsi"/>
          <w:i/>
        </w:rPr>
      </w:pPr>
      <w:r w:rsidRPr="005C475F">
        <w:rPr>
          <w:rFonts w:cstheme="minorHAnsi"/>
          <w:b/>
          <w:bCs/>
          <w:i/>
        </w:rPr>
        <w:t xml:space="preserve">12. </w:t>
      </w:r>
      <w:r w:rsidRPr="005C475F">
        <w:rPr>
          <w:rFonts w:cstheme="minorHAnsi"/>
          <w:i/>
        </w:rPr>
        <w:t>Entretanto, a finalidade de revestir de maior efetividade</w:t>
      </w:r>
      <w:r w:rsidR="00304E5C">
        <w:rPr>
          <w:rFonts w:cstheme="minorHAnsi"/>
          <w:i/>
        </w:rPr>
        <w:t xml:space="preserve"> </w:t>
      </w:r>
      <w:r w:rsidRPr="005C475F">
        <w:rPr>
          <w:rFonts w:cstheme="minorHAnsi"/>
          <w:i/>
        </w:rPr>
        <w:t>determinado direito individual ou soci</w:t>
      </w:r>
      <w:r w:rsidR="00304E5C">
        <w:rPr>
          <w:rFonts w:cstheme="minorHAnsi"/>
          <w:i/>
        </w:rPr>
        <w:t xml:space="preserve">al não convalida o vício formal </w:t>
      </w:r>
      <w:r w:rsidRPr="005C475F">
        <w:rPr>
          <w:rFonts w:cstheme="minorHAnsi"/>
          <w:i/>
        </w:rPr>
        <w:t>verificado na iniciativa parlamentar.</w:t>
      </w:r>
    </w:p>
    <w:p w:rsidR="00AF3738" w:rsidP="00AF3738" w14:paraId="11A59788" w14:textId="3DCCEB37">
      <w:pPr>
        <w:autoSpaceDE w:val="0"/>
        <w:autoSpaceDN w:val="0"/>
        <w:adjustRightInd w:val="0"/>
        <w:ind w:left="2268"/>
        <w:jc w:val="both"/>
        <w:rPr>
          <w:rFonts w:cstheme="minorHAnsi"/>
          <w:i/>
        </w:rPr>
      </w:pPr>
      <w:r w:rsidRPr="005C475F">
        <w:rPr>
          <w:rFonts w:cstheme="minorHAnsi"/>
          <w:b/>
          <w:bCs/>
          <w:i/>
        </w:rPr>
        <w:t xml:space="preserve">13. </w:t>
      </w:r>
      <w:r w:rsidRPr="005C475F">
        <w:rPr>
          <w:rFonts w:cstheme="minorHAnsi"/>
          <w:i/>
        </w:rPr>
        <w:t xml:space="preserve">É que, ao conferir aos Estados-membros a capacidade de </w:t>
      </w:r>
      <w:r>
        <w:rPr>
          <w:rFonts w:cstheme="minorHAnsi"/>
          <w:i/>
        </w:rPr>
        <w:t xml:space="preserve">auto-organização </w:t>
      </w:r>
      <w:r w:rsidRPr="005C475F">
        <w:rPr>
          <w:rFonts w:cstheme="minorHAnsi"/>
          <w:i/>
        </w:rPr>
        <w:t xml:space="preserve">e de autogoverno (artigo 25, </w:t>
      </w:r>
      <w:r w:rsidRPr="005C475F">
        <w:rPr>
          <w:rFonts w:cstheme="minorHAnsi"/>
          <w:i/>
          <w:iCs/>
        </w:rPr>
        <w:t>caput</w:t>
      </w:r>
      <w:r w:rsidRPr="005C475F">
        <w:rPr>
          <w:rFonts w:cstheme="minorHAnsi"/>
          <w:i/>
        </w:rPr>
        <w:t>), a Constituição da</w:t>
      </w:r>
      <w:r w:rsidR="00304E5C">
        <w:rPr>
          <w:rFonts w:cstheme="minorHAnsi"/>
          <w:i/>
        </w:rPr>
        <w:t xml:space="preserve"> </w:t>
      </w:r>
      <w:r w:rsidRPr="005C475F">
        <w:rPr>
          <w:rFonts w:cstheme="minorHAnsi"/>
          <w:i/>
        </w:rPr>
        <w:t>República impõe a obrigatória observância de vários princípios, entre os</w:t>
      </w:r>
      <w:r w:rsidR="00304E5C">
        <w:rPr>
          <w:rFonts w:cstheme="minorHAnsi"/>
          <w:i/>
        </w:rPr>
        <w:t xml:space="preserve"> </w:t>
      </w:r>
      <w:r w:rsidRPr="005C475F">
        <w:rPr>
          <w:rFonts w:cstheme="minorHAnsi"/>
          <w:i/>
        </w:rPr>
        <w:t>quais o pertinente ao processo legislativo, de modo que o legislador local</w:t>
      </w:r>
      <w:r w:rsidR="00304E5C">
        <w:rPr>
          <w:rFonts w:cstheme="minorHAnsi"/>
          <w:i/>
        </w:rPr>
        <w:t xml:space="preserve"> </w:t>
      </w:r>
      <w:r w:rsidRPr="005C475F">
        <w:rPr>
          <w:rFonts w:cstheme="minorHAnsi"/>
          <w:i/>
        </w:rPr>
        <w:t>não pode validamente dispor sobre as matérias reservadas à iniciativa</w:t>
      </w:r>
      <w:r w:rsidR="00304E5C">
        <w:rPr>
          <w:rFonts w:cstheme="minorHAnsi"/>
          <w:i/>
        </w:rPr>
        <w:t xml:space="preserve"> </w:t>
      </w:r>
      <w:r w:rsidRPr="005C475F">
        <w:rPr>
          <w:rFonts w:cstheme="minorHAnsi"/>
          <w:i/>
        </w:rPr>
        <w:t xml:space="preserve">privativa do Chefe do Executivo (nesse sentido, </w:t>
      </w:r>
      <w:r w:rsidRPr="005C475F">
        <w:rPr>
          <w:rFonts w:cstheme="minorHAnsi"/>
          <w:i/>
          <w:iCs/>
        </w:rPr>
        <w:t>v.g.</w:t>
      </w:r>
      <w:r w:rsidRPr="005C475F">
        <w:rPr>
          <w:rFonts w:cstheme="minorHAnsi"/>
          <w:i/>
        </w:rPr>
        <w:t>, a Ação Direta de</w:t>
      </w:r>
      <w:r w:rsidR="00304E5C">
        <w:rPr>
          <w:rFonts w:cstheme="minorHAnsi"/>
          <w:i/>
        </w:rPr>
        <w:t xml:space="preserve"> </w:t>
      </w:r>
      <w:r w:rsidRPr="005C475F">
        <w:rPr>
          <w:rFonts w:cstheme="minorHAnsi"/>
          <w:i/>
        </w:rPr>
        <w:t>Inconstitucionalidade n. 1.124/RN, Relator o Ministro Eros Grau,</w:t>
      </w:r>
      <w:r w:rsidR="00304E5C">
        <w:rPr>
          <w:rFonts w:cstheme="minorHAnsi"/>
          <w:i/>
        </w:rPr>
        <w:t xml:space="preserve"> </w:t>
      </w:r>
      <w:r w:rsidRPr="005C475F">
        <w:rPr>
          <w:rFonts w:cstheme="minorHAnsi"/>
          <w:i/>
        </w:rPr>
        <w:t>Plenário, DJ 8.4.2005).</w:t>
      </w:r>
    </w:p>
    <w:p w:rsidR="00AF3738" w:rsidP="00AF3738" w14:paraId="26920148" w14:textId="77777777">
      <w:pPr>
        <w:autoSpaceDE w:val="0"/>
        <w:autoSpaceDN w:val="0"/>
        <w:adjustRightInd w:val="0"/>
        <w:ind w:left="2268"/>
        <w:jc w:val="both"/>
        <w:rPr>
          <w:rFonts w:cstheme="minorHAnsi"/>
          <w:b/>
          <w:bCs/>
          <w:i/>
        </w:rPr>
      </w:pPr>
      <w:r>
        <w:rPr>
          <w:rFonts w:cstheme="minorHAnsi"/>
          <w:b/>
          <w:bCs/>
          <w:i/>
        </w:rPr>
        <w:t>[...]</w:t>
      </w:r>
    </w:p>
    <w:p w:rsidR="00AF3738" w:rsidP="00AF3738" w14:paraId="428F9F88" w14:textId="77777777">
      <w:pPr>
        <w:autoSpaceDE w:val="0"/>
        <w:autoSpaceDN w:val="0"/>
        <w:adjustRightInd w:val="0"/>
        <w:ind w:left="2268"/>
        <w:jc w:val="both"/>
        <w:rPr>
          <w:rFonts w:cstheme="minorHAnsi"/>
          <w:i/>
        </w:rPr>
      </w:pPr>
      <w:r w:rsidRPr="005C475F">
        <w:rPr>
          <w:rFonts w:cstheme="minorHAnsi"/>
          <w:i/>
        </w:rPr>
        <w:t>No caso vertente, o Ministério Público Federal concluiu que:</w:t>
      </w:r>
    </w:p>
    <w:p w:rsidR="00AF3738" w:rsidRPr="00325714" w:rsidP="00E84ADB" w14:paraId="503FB200" w14:textId="6C2C9D60">
      <w:pPr>
        <w:autoSpaceDE w:val="0"/>
        <w:autoSpaceDN w:val="0"/>
        <w:adjustRightInd w:val="0"/>
        <w:spacing w:after="120"/>
        <w:ind w:left="2552"/>
        <w:jc w:val="both"/>
        <w:rPr>
          <w:rFonts w:cstheme="minorHAnsi"/>
          <w:i/>
          <w:iCs/>
        </w:rPr>
      </w:pPr>
      <w:r w:rsidRPr="00325714">
        <w:rPr>
          <w:rFonts w:cstheme="minorHAnsi"/>
          <w:b/>
          <w:i/>
        </w:rPr>
        <w:t>“</w:t>
      </w:r>
      <w:r w:rsidRPr="00325714">
        <w:rPr>
          <w:rFonts w:cstheme="minorHAnsi"/>
          <w:i/>
          <w:iCs/>
        </w:rPr>
        <w:t>De fato, a Lei Municipal n. 11.040/2001, de iniciativa</w:t>
      </w:r>
      <w:r w:rsidR="00304E5C">
        <w:rPr>
          <w:rFonts w:cstheme="minorHAnsi"/>
          <w:i/>
          <w:iCs/>
        </w:rPr>
        <w:t xml:space="preserve"> </w:t>
      </w:r>
      <w:r w:rsidRPr="00325714">
        <w:rPr>
          <w:rFonts w:cstheme="minorHAnsi"/>
          <w:i/>
          <w:iCs/>
        </w:rPr>
        <w:t>parlamentar, dispõe sobre a implantação de dispositivo especial para</w:t>
      </w:r>
      <w:r w:rsidR="00304E5C">
        <w:rPr>
          <w:rFonts w:cstheme="minorHAnsi"/>
          <w:i/>
          <w:iCs/>
        </w:rPr>
        <w:t xml:space="preserve"> </w:t>
      </w:r>
      <w:r w:rsidRPr="00325714">
        <w:rPr>
          <w:rFonts w:cstheme="minorHAnsi"/>
          <w:i/>
          <w:iCs/>
        </w:rPr>
        <w:t>embarque e desembarque de deficientes físicos em veículos da frota de</w:t>
      </w:r>
      <w:r w:rsidR="00304E5C">
        <w:rPr>
          <w:rFonts w:cstheme="minorHAnsi"/>
          <w:i/>
          <w:iCs/>
        </w:rPr>
        <w:t xml:space="preserve"> </w:t>
      </w:r>
      <w:r w:rsidRPr="00325714">
        <w:rPr>
          <w:rFonts w:cstheme="minorHAnsi"/>
          <w:i/>
          <w:iCs/>
        </w:rPr>
        <w:t>ônibus pertencente ao sistema de transporte coletivo urbano do</w:t>
      </w:r>
      <w:r w:rsidR="00304E5C">
        <w:rPr>
          <w:rFonts w:cstheme="minorHAnsi"/>
          <w:i/>
          <w:iCs/>
        </w:rPr>
        <w:t xml:space="preserve"> </w:t>
      </w:r>
      <w:r w:rsidRPr="00325714">
        <w:rPr>
          <w:rFonts w:cstheme="minorHAnsi"/>
          <w:i/>
          <w:iCs/>
        </w:rPr>
        <w:t>Município de Campinas, matéria inserida, por disposição contida no</w:t>
      </w:r>
      <w:r w:rsidR="00304E5C">
        <w:rPr>
          <w:rFonts w:cstheme="minorHAnsi"/>
          <w:i/>
          <w:iCs/>
        </w:rPr>
        <w:t xml:space="preserve"> </w:t>
      </w:r>
      <w:r w:rsidRPr="00325714">
        <w:rPr>
          <w:rFonts w:cstheme="minorHAnsi"/>
          <w:i/>
          <w:iCs/>
        </w:rPr>
        <w:t xml:space="preserve">art. 61, § 1º, II, alíneas a </w:t>
      </w:r>
      <w:r w:rsidRPr="00325714">
        <w:rPr>
          <w:rFonts w:cstheme="minorHAnsi"/>
          <w:i/>
          <w:iCs/>
        </w:rPr>
        <w:t xml:space="preserve">e </w:t>
      </w:r>
      <w:r w:rsidRPr="00325714">
        <w:rPr>
          <w:rFonts w:cstheme="minorHAnsi"/>
          <w:i/>
          <w:iCs/>
        </w:rPr>
        <w:t>e</w:t>
      </w:r>
      <w:r w:rsidRPr="00325714">
        <w:rPr>
          <w:rFonts w:cstheme="minorHAnsi"/>
          <w:i/>
          <w:iCs/>
        </w:rPr>
        <w:t>, da Constituição Federal, no âmbito de</w:t>
      </w:r>
      <w:r w:rsidR="00304E5C">
        <w:rPr>
          <w:rFonts w:cstheme="minorHAnsi"/>
          <w:i/>
          <w:iCs/>
        </w:rPr>
        <w:t xml:space="preserve"> </w:t>
      </w:r>
      <w:r w:rsidRPr="00325714">
        <w:rPr>
          <w:rFonts w:cstheme="minorHAnsi"/>
          <w:i/>
          <w:iCs/>
        </w:rPr>
        <w:t>iniciativa privativa do Chefe do Poder Executivo, e, no caso, por</w:t>
      </w:r>
      <w:r w:rsidR="00304E5C">
        <w:rPr>
          <w:rFonts w:cstheme="minorHAnsi"/>
          <w:i/>
          <w:iCs/>
        </w:rPr>
        <w:t xml:space="preserve"> </w:t>
      </w:r>
      <w:r w:rsidRPr="00325714">
        <w:rPr>
          <w:rFonts w:cstheme="minorHAnsi"/>
          <w:i/>
          <w:iCs/>
        </w:rPr>
        <w:t>aplicação do princípio da simetria, do Prefeito Municipal.</w:t>
      </w:r>
    </w:p>
    <w:p w:rsidR="00AF3738" w:rsidRPr="005C475F" w:rsidP="00E84ADB" w14:paraId="369C7D52" w14:textId="7789C89F">
      <w:pPr>
        <w:autoSpaceDE w:val="0"/>
        <w:autoSpaceDN w:val="0"/>
        <w:adjustRightInd w:val="0"/>
        <w:spacing w:after="120"/>
        <w:ind w:left="2552"/>
        <w:jc w:val="both"/>
        <w:rPr>
          <w:rFonts w:cstheme="minorHAnsi"/>
          <w:i/>
          <w:iCs/>
        </w:rPr>
      </w:pPr>
      <w:r w:rsidRPr="005C475F">
        <w:rPr>
          <w:rFonts w:cstheme="minorHAnsi"/>
          <w:i/>
          <w:iCs/>
        </w:rPr>
        <w:t xml:space="preserve">Cumpre notar que </w:t>
      </w:r>
      <w:r w:rsidRPr="00325714">
        <w:rPr>
          <w:rFonts w:cstheme="minorHAnsi"/>
          <w:b/>
          <w:i/>
          <w:iCs/>
        </w:rPr>
        <w:t>o transporte público municipal, em que pese</w:t>
      </w:r>
      <w:r w:rsidR="00304E5C">
        <w:rPr>
          <w:rFonts w:cstheme="minorHAnsi"/>
          <w:b/>
          <w:i/>
          <w:iCs/>
        </w:rPr>
        <w:t xml:space="preserve"> </w:t>
      </w:r>
      <w:r w:rsidRPr="00325714">
        <w:rPr>
          <w:rFonts w:cstheme="minorHAnsi"/>
          <w:b/>
          <w:i/>
          <w:iCs/>
        </w:rPr>
        <w:t>sua delegação mediante concessão a ente privado que se incumbe da</w:t>
      </w:r>
      <w:r w:rsidR="00304E5C">
        <w:rPr>
          <w:rFonts w:cstheme="minorHAnsi"/>
          <w:b/>
          <w:i/>
          <w:iCs/>
        </w:rPr>
        <w:t xml:space="preserve"> </w:t>
      </w:r>
      <w:r w:rsidRPr="00325714">
        <w:rPr>
          <w:rFonts w:cstheme="minorHAnsi"/>
          <w:b/>
          <w:i/>
          <w:iCs/>
        </w:rPr>
        <w:t>gestão direta do serviço, constitui atribuição da administração pública</w:t>
      </w:r>
      <w:r w:rsidR="00304E5C">
        <w:rPr>
          <w:rFonts w:cstheme="minorHAnsi"/>
          <w:b/>
          <w:i/>
          <w:iCs/>
        </w:rPr>
        <w:t xml:space="preserve"> </w:t>
      </w:r>
      <w:r w:rsidRPr="00325714">
        <w:rPr>
          <w:rFonts w:cstheme="minorHAnsi"/>
          <w:b/>
          <w:i/>
          <w:iCs/>
        </w:rPr>
        <w:t>que somente pode ter seus parâmetros definidos por lei de iniciativa do</w:t>
      </w:r>
      <w:r w:rsidR="00304E5C">
        <w:rPr>
          <w:rFonts w:cstheme="minorHAnsi"/>
          <w:b/>
          <w:i/>
          <w:iCs/>
        </w:rPr>
        <w:t xml:space="preserve"> </w:t>
      </w:r>
      <w:r w:rsidRPr="00325714">
        <w:rPr>
          <w:rFonts w:cstheme="minorHAnsi"/>
          <w:b/>
          <w:i/>
          <w:iCs/>
        </w:rPr>
        <w:t>Chefe do Poder Executivo</w:t>
      </w:r>
      <w:r w:rsidRPr="005C475F">
        <w:rPr>
          <w:rFonts w:cstheme="minorHAnsi"/>
          <w:i/>
          <w:iCs/>
        </w:rPr>
        <w:t xml:space="preserve">. Desse </w:t>
      </w:r>
      <w:r w:rsidRPr="005C475F">
        <w:rPr>
          <w:rFonts w:cstheme="minorHAnsi"/>
          <w:i/>
          <w:iCs/>
        </w:rPr>
        <w:t>modo, cabe ao Prefeito Municipal</w:t>
      </w:r>
      <w:r w:rsidR="00304E5C">
        <w:rPr>
          <w:rFonts w:cstheme="minorHAnsi"/>
          <w:i/>
          <w:iCs/>
        </w:rPr>
        <w:t xml:space="preserve"> </w:t>
      </w:r>
      <w:r w:rsidRPr="005C475F">
        <w:rPr>
          <w:rFonts w:cstheme="minorHAnsi"/>
          <w:i/>
          <w:iCs/>
        </w:rPr>
        <w:t>deflagrar o processo legislativo e, a posteriori, regulamentar a lei</w:t>
      </w:r>
      <w:r w:rsidR="00304E5C">
        <w:rPr>
          <w:rFonts w:cstheme="minorHAnsi"/>
          <w:i/>
          <w:iCs/>
        </w:rPr>
        <w:t xml:space="preserve"> </w:t>
      </w:r>
      <w:r w:rsidRPr="005C475F">
        <w:rPr>
          <w:rFonts w:cstheme="minorHAnsi"/>
          <w:i/>
          <w:iCs/>
        </w:rPr>
        <w:t>correspondente.</w:t>
      </w:r>
    </w:p>
    <w:p w:rsidR="00AF3738" w:rsidRPr="005C475F" w:rsidP="00E84ADB" w14:paraId="2C808C08" w14:textId="3836A172">
      <w:pPr>
        <w:autoSpaceDE w:val="0"/>
        <w:autoSpaceDN w:val="0"/>
        <w:adjustRightInd w:val="0"/>
        <w:spacing w:after="120"/>
        <w:ind w:left="2552"/>
        <w:jc w:val="both"/>
        <w:rPr>
          <w:rFonts w:cstheme="minorHAnsi"/>
          <w:i/>
          <w:iCs/>
        </w:rPr>
      </w:pPr>
      <w:r w:rsidRPr="005C475F">
        <w:rPr>
          <w:rFonts w:cstheme="minorHAnsi"/>
          <w:i/>
          <w:iCs/>
        </w:rPr>
        <w:t>Na verdade, a norma ora impugnada possui caráter</w:t>
      </w:r>
      <w:r w:rsidR="00304E5C">
        <w:rPr>
          <w:rFonts w:cstheme="minorHAnsi"/>
          <w:i/>
          <w:iCs/>
        </w:rPr>
        <w:t xml:space="preserve"> </w:t>
      </w:r>
      <w:r w:rsidRPr="005C475F">
        <w:rPr>
          <w:rFonts w:cstheme="minorHAnsi"/>
          <w:i/>
          <w:iCs/>
        </w:rPr>
        <w:t>regulamentar, pois trata de ato administrativo propriamente dito,</w:t>
      </w:r>
      <w:r w:rsidR="00304E5C">
        <w:rPr>
          <w:rFonts w:cstheme="minorHAnsi"/>
          <w:i/>
          <w:iCs/>
        </w:rPr>
        <w:t xml:space="preserve"> </w:t>
      </w:r>
      <w:r w:rsidRPr="005C475F">
        <w:rPr>
          <w:rFonts w:cstheme="minorHAnsi"/>
          <w:i/>
          <w:iCs/>
        </w:rPr>
        <w:t xml:space="preserve">aspecto procedimental concernente à exploração de serviço </w:t>
      </w:r>
      <w:r w:rsidRPr="005C475F">
        <w:rPr>
          <w:rFonts w:cstheme="minorHAnsi"/>
          <w:i/>
          <w:iCs/>
        </w:rPr>
        <w:t>municipal</w:t>
      </w:r>
    </w:p>
    <w:p w:rsidR="00AF3738" w:rsidRPr="005C475F" w:rsidP="00E84ADB" w14:paraId="5A88CF32" w14:textId="2B522BCA">
      <w:pPr>
        <w:autoSpaceDE w:val="0"/>
        <w:autoSpaceDN w:val="0"/>
        <w:adjustRightInd w:val="0"/>
        <w:spacing w:after="120"/>
        <w:ind w:left="2552"/>
        <w:jc w:val="both"/>
        <w:rPr>
          <w:rFonts w:cstheme="minorHAnsi"/>
          <w:i/>
          <w:iCs/>
        </w:rPr>
      </w:pPr>
      <w:r w:rsidRPr="005C475F">
        <w:rPr>
          <w:rFonts w:cstheme="minorHAnsi"/>
          <w:i/>
          <w:iCs/>
        </w:rPr>
        <w:t>Assim, tem-se também por malferido o art. 84, IV, a, da Carta Política,</w:t>
      </w:r>
      <w:r w:rsidR="00304E5C">
        <w:rPr>
          <w:rFonts w:cstheme="minorHAnsi"/>
          <w:i/>
          <w:iCs/>
        </w:rPr>
        <w:t xml:space="preserve"> </w:t>
      </w:r>
      <w:r w:rsidRPr="005C475F">
        <w:rPr>
          <w:rFonts w:cstheme="minorHAnsi"/>
          <w:i/>
          <w:iCs/>
        </w:rPr>
        <w:t>que determina ser da competência privativa do Chefe do Executivo os</w:t>
      </w:r>
      <w:r w:rsidR="00304E5C">
        <w:rPr>
          <w:rFonts w:cstheme="minorHAnsi"/>
          <w:i/>
          <w:iCs/>
        </w:rPr>
        <w:t xml:space="preserve"> </w:t>
      </w:r>
      <w:r w:rsidRPr="005C475F">
        <w:rPr>
          <w:rFonts w:cstheme="minorHAnsi"/>
          <w:i/>
          <w:iCs/>
        </w:rPr>
        <w:t>atos relativos à organização e ao funcionamento da Administração</w:t>
      </w:r>
      <w:r w:rsidR="00304E5C">
        <w:rPr>
          <w:rFonts w:cstheme="minorHAnsi"/>
          <w:i/>
          <w:iCs/>
        </w:rPr>
        <w:t xml:space="preserve"> </w:t>
      </w:r>
      <w:r w:rsidRPr="005C475F">
        <w:rPr>
          <w:rFonts w:cstheme="minorHAnsi"/>
          <w:i/>
          <w:iCs/>
        </w:rPr>
        <w:t>Pública.</w:t>
      </w:r>
    </w:p>
    <w:p w:rsidR="00AF3738" w:rsidP="00E84ADB" w14:paraId="4D818528" w14:textId="77777777">
      <w:pPr>
        <w:autoSpaceDE w:val="0"/>
        <w:autoSpaceDN w:val="0"/>
        <w:adjustRightInd w:val="0"/>
        <w:spacing w:after="120"/>
        <w:ind w:left="2552"/>
        <w:jc w:val="both"/>
        <w:rPr>
          <w:rFonts w:cstheme="minorHAnsi"/>
          <w:i/>
        </w:rPr>
      </w:pPr>
      <w:r w:rsidRPr="005C475F">
        <w:rPr>
          <w:rFonts w:cstheme="minorHAnsi"/>
          <w:i/>
        </w:rPr>
        <w:t>(...)</w:t>
      </w:r>
    </w:p>
    <w:p w:rsidR="00AF3738" w:rsidRPr="00325714" w:rsidP="00E84ADB" w14:paraId="7CDE411F" w14:textId="6A19CD54">
      <w:pPr>
        <w:autoSpaceDE w:val="0"/>
        <w:autoSpaceDN w:val="0"/>
        <w:adjustRightInd w:val="0"/>
        <w:spacing w:after="120"/>
        <w:ind w:left="2552"/>
        <w:jc w:val="both"/>
        <w:rPr>
          <w:rFonts w:cstheme="minorHAnsi"/>
          <w:i/>
        </w:rPr>
      </w:pPr>
      <w:r w:rsidRPr="00325714">
        <w:rPr>
          <w:rFonts w:cstheme="minorHAnsi"/>
          <w:i/>
          <w:iCs/>
        </w:rPr>
        <w:t>Desse modo, a iniciativa parlamentar de lei que versa sobre</w:t>
      </w:r>
      <w:r w:rsidR="00304E5C">
        <w:rPr>
          <w:rFonts w:cstheme="minorHAnsi"/>
          <w:i/>
          <w:iCs/>
        </w:rPr>
        <w:t xml:space="preserve"> </w:t>
      </w:r>
      <w:r w:rsidRPr="00325714">
        <w:rPr>
          <w:rFonts w:cstheme="minorHAnsi"/>
          <w:i/>
          <w:iCs/>
        </w:rPr>
        <w:t>serviços públicos denota ingerência do Poder Legislativo no âmbito de</w:t>
      </w:r>
      <w:r w:rsidR="00304E5C">
        <w:rPr>
          <w:rFonts w:cstheme="minorHAnsi"/>
          <w:i/>
          <w:iCs/>
        </w:rPr>
        <w:t xml:space="preserve"> </w:t>
      </w:r>
      <w:r w:rsidRPr="00325714">
        <w:rPr>
          <w:rFonts w:cstheme="minorHAnsi"/>
          <w:i/>
          <w:iCs/>
        </w:rPr>
        <w:t>atuação reservado ao poder Executivo, constituindo ofensa ao</w:t>
      </w:r>
      <w:r w:rsidR="00304E5C">
        <w:rPr>
          <w:rFonts w:cstheme="minorHAnsi"/>
          <w:i/>
          <w:iCs/>
        </w:rPr>
        <w:t xml:space="preserve"> </w:t>
      </w:r>
      <w:r w:rsidRPr="00325714">
        <w:rPr>
          <w:rFonts w:cstheme="minorHAnsi"/>
          <w:i/>
          <w:iCs/>
        </w:rPr>
        <w:t>princípio constitucional da reserva de administração, corolário da</w:t>
      </w:r>
      <w:r w:rsidR="00304E5C">
        <w:rPr>
          <w:rFonts w:cstheme="minorHAnsi"/>
          <w:i/>
          <w:iCs/>
        </w:rPr>
        <w:t xml:space="preserve"> </w:t>
      </w:r>
      <w:r w:rsidRPr="00325714">
        <w:rPr>
          <w:rFonts w:cstheme="minorHAnsi"/>
          <w:i/>
          <w:iCs/>
        </w:rPr>
        <w:t>separação de poderes</w:t>
      </w:r>
      <w:r w:rsidRPr="00325714">
        <w:rPr>
          <w:rFonts w:cstheme="minorHAnsi"/>
          <w:i/>
        </w:rPr>
        <w:t>”</w:t>
      </w:r>
      <w:r w:rsidRPr="00325714">
        <w:rPr>
          <w:rFonts w:cstheme="minorHAnsi"/>
          <w:i/>
        </w:rPr>
        <w:t xml:space="preserve"> (fls. 457-458).</w:t>
      </w:r>
    </w:p>
    <w:p w:rsidR="00AF3738" w:rsidRPr="00304E5C" w:rsidP="00304E5C" w14:paraId="79A572AD" w14:textId="63FD654E">
      <w:pPr>
        <w:autoSpaceDE w:val="0"/>
        <w:autoSpaceDN w:val="0"/>
        <w:adjustRightInd w:val="0"/>
        <w:ind w:left="2268"/>
        <w:jc w:val="both"/>
        <w:rPr>
          <w:rFonts w:cstheme="minorHAnsi"/>
          <w:b/>
          <w:i/>
        </w:rPr>
      </w:pPr>
      <w:r w:rsidRPr="005C475F">
        <w:rPr>
          <w:rFonts w:cstheme="minorHAnsi"/>
          <w:b/>
          <w:bCs/>
          <w:i/>
        </w:rPr>
        <w:t>15</w:t>
      </w:r>
      <w:r w:rsidRPr="00325714">
        <w:rPr>
          <w:rFonts w:cstheme="minorHAnsi"/>
          <w:b/>
          <w:bCs/>
          <w:i/>
        </w:rPr>
        <w:t xml:space="preserve">. </w:t>
      </w:r>
      <w:r w:rsidRPr="00325714">
        <w:rPr>
          <w:rFonts w:cstheme="minorHAnsi"/>
          <w:b/>
          <w:i/>
        </w:rPr>
        <w:t>A iniciativa parlamentar de lei qu</w:t>
      </w:r>
      <w:r w:rsidR="00304E5C">
        <w:rPr>
          <w:rFonts w:cstheme="minorHAnsi"/>
          <w:b/>
          <w:i/>
        </w:rPr>
        <w:t xml:space="preserve">e versa sobre serviços públicos </w:t>
      </w:r>
      <w:r w:rsidRPr="00325714">
        <w:rPr>
          <w:rFonts w:cstheme="minorHAnsi"/>
          <w:b/>
          <w:i/>
        </w:rPr>
        <w:t>denota ingerência do Poder Legislativo no âmbito de atuação reservado</w:t>
      </w:r>
      <w:r w:rsidR="00304E5C">
        <w:rPr>
          <w:rFonts w:cstheme="minorHAnsi"/>
          <w:b/>
          <w:i/>
        </w:rPr>
        <w:t xml:space="preserve"> </w:t>
      </w:r>
      <w:r w:rsidRPr="00325714">
        <w:rPr>
          <w:rFonts w:cstheme="minorHAnsi"/>
          <w:b/>
          <w:i/>
        </w:rPr>
        <w:t>ao Poder Executivo, constituindo ofensa ao princípio constitucional da</w:t>
      </w:r>
      <w:r w:rsidR="00304E5C">
        <w:rPr>
          <w:rFonts w:cstheme="minorHAnsi"/>
          <w:b/>
          <w:i/>
        </w:rPr>
        <w:t xml:space="preserve"> </w:t>
      </w:r>
      <w:r w:rsidRPr="00325714">
        <w:rPr>
          <w:rFonts w:cstheme="minorHAnsi"/>
          <w:b/>
          <w:i/>
        </w:rPr>
        <w:t>reserva da administração.</w:t>
      </w:r>
      <w:r w:rsidR="00304E5C">
        <w:rPr>
          <w:rFonts w:cstheme="minorHAnsi"/>
          <w:b/>
          <w:i/>
        </w:rPr>
        <w:t xml:space="preserve"> </w:t>
      </w:r>
      <w:r w:rsidRPr="005C475F">
        <w:rPr>
          <w:rFonts w:cstheme="minorHAnsi"/>
          <w:i/>
        </w:rPr>
        <w:t xml:space="preserve">Nesse sentido, </w:t>
      </w:r>
      <w:r w:rsidRPr="005C475F">
        <w:rPr>
          <w:rFonts w:cstheme="minorHAnsi"/>
          <w:i/>
          <w:iCs/>
        </w:rPr>
        <w:t>v.g.</w:t>
      </w:r>
      <w:r w:rsidRPr="005C475F">
        <w:rPr>
          <w:rFonts w:cstheme="minorHAnsi"/>
          <w:i/>
        </w:rPr>
        <w:t>, o Agravo Regimental no Recurso Extraordinário</w:t>
      </w:r>
      <w:r w:rsidR="00304E5C">
        <w:rPr>
          <w:rFonts w:cstheme="minorHAnsi"/>
          <w:i/>
        </w:rPr>
        <w:t xml:space="preserve"> </w:t>
      </w:r>
      <w:r w:rsidRPr="005C475F">
        <w:rPr>
          <w:rFonts w:cstheme="minorHAnsi"/>
          <w:i/>
        </w:rPr>
        <w:t xml:space="preserve">n. 508.827/SP, de minha relatoria (Segunda Turma, </w:t>
      </w:r>
      <w:r w:rsidRPr="005C475F">
        <w:rPr>
          <w:rFonts w:cstheme="minorHAnsi"/>
          <w:i/>
        </w:rPr>
        <w:t>DJe</w:t>
      </w:r>
      <w:r w:rsidRPr="005C475F">
        <w:rPr>
          <w:rFonts w:cstheme="minorHAnsi"/>
          <w:i/>
        </w:rPr>
        <w:t xml:space="preserve"> 19.10.2012), assim</w:t>
      </w:r>
      <w:r w:rsidR="00304E5C">
        <w:rPr>
          <w:rFonts w:cstheme="minorHAnsi"/>
          <w:i/>
        </w:rPr>
        <w:t xml:space="preserve"> </w:t>
      </w:r>
      <w:r w:rsidRPr="005C475F">
        <w:rPr>
          <w:rFonts w:cstheme="minorHAnsi"/>
          <w:i/>
        </w:rPr>
        <w:t>ementado:</w:t>
      </w:r>
    </w:p>
    <w:p w:rsidR="00AF3738" w:rsidP="00AF3738" w14:paraId="732F9989" w14:textId="77777777">
      <w:pPr>
        <w:autoSpaceDE w:val="0"/>
        <w:autoSpaceDN w:val="0"/>
        <w:adjustRightInd w:val="0"/>
        <w:ind w:left="2268"/>
        <w:jc w:val="both"/>
        <w:rPr>
          <w:rFonts w:cstheme="minorHAnsi"/>
          <w:i/>
        </w:rPr>
      </w:pPr>
      <w:r>
        <w:rPr>
          <w:rFonts w:cstheme="minorHAnsi"/>
          <w:i/>
        </w:rPr>
        <w:t>[...]</w:t>
      </w:r>
    </w:p>
    <w:p w:rsidR="00AF3738" w:rsidRPr="005C475F" w:rsidP="00AF3738" w14:paraId="2B6AF208" w14:textId="77777777">
      <w:pPr>
        <w:autoSpaceDE w:val="0"/>
        <w:autoSpaceDN w:val="0"/>
        <w:adjustRightInd w:val="0"/>
        <w:ind w:left="2268"/>
        <w:jc w:val="both"/>
        <w:rPr>
          <w:rFonts w:cstheme="minorHAnsi"/>
          <w:i/>
        </w:rPr>
      </w:pPr>
      <w:r w:rsidRPr="005C475F">
        <w:rPr>
          <w:rFonts w:cstheme="minorHAnsi"/>
          <w:b/>
          <w:bCs/>
          <w:i/>
        </w:rPr>
        <w:t xml:space="preserve">16. </w:t>
      </w:r>
      <w:r w:rsidRPr="005C475F">
        <w:rPr>
          <w:rFonts w:cstheme="minorHAnsi"/>
          <w:i/>
        </w:rPr>
        <w:t xml:space="preserve">Pelo exposto, </w:t>
      </w:r>
      <w:r w:rsidRPr="005C475F">
        <w:rPr>
          <w:rFonts w:cstheme="minorHAnsi"/>
          <w:b/>
          <w:bCs/>
          <w:i/>
        </w:rPr>
        <w:t xml:space="preserve">nego seguimento ao recurso extraordinário </w:t>
      </w:r>
      <w:r w:rsidRPr="005C475F">
        <w:rPr>
          <w:rFonts w:cstheme="minorHAnsi"/>
          <w:i/>
        </w:rPr>
        <w:t xml:space="preserve">(art.557, </w:t>
      </w:r>
      <w:r w:rsidRPr="005C475F">
        <w:rPr>
          <w:rFonts w:cstheme="minorHAnsi"/>
          <w:i/>
          <w:iCs/>
        </w:rPr>
        <w:t>caput</w:t>
      </w:r>
      <w:r w:rsidRPr="005C475F">
        <w:rPr>
          <w:rFonts w:cstheme="minorHAnsi"/>
          <w:i/>
        </w:rPr>
        <w:t xml:space="preserve">, do Código de Processo Civil e art. 21, § 1º, do </w:t>
      </w:r>
      <w:r w:rsidRPr="005C475F">
        <w:rPr>
          <w:rFonts w:cstheme="minorHAnsi"/>
          <w:i/>
        </w:rPr>
        <w:t>RegimentoInterno</w:t>
      </w:r>
      <w:r w:rsidRPr="005C475F">
        <w:rPr>
          <w:rFonts w:cstheme="minorHAnsi"/>
          <w:i/>
        </w:rPr>
        <w:t xml:space="preserve"> do Supremo Tribunal Federal).</w:t>
      </w:r>
    </w:p>
    <w:p w:rsidR="00AF3738" w:rsidRPr="005C475F" w:rsidP="00360991" w14:paraId="40D3E24A" w14:textId="77777777">
      <w:pPr>
        <w:spacing w:after="120"/>
        <w:ind w:left="2268"/>
        <w:jc w:val="both"/>
        <w:rPr>
          <w:rFonts w:cstheme="minorHAnsi"/>
          <w:i/>
        </w:rPr>
      </w:pPr>
      <w:r w:rsidRPr="005C475F">
        <w:rPr>
          <w:rFonts w:cstheme="minorHAnsi"/>
          <w:i/>
        </w:rPr>
        <w:t>Publique-se.</w:t>
      </w:r>
    </w:p>
    <w:p w:rsidR="00AF3738" w:rsidRPr="005C475F" w:rsidP="00360991" w14:paraId="1B9D125E" w14:textId="77777777">
      <w:pPr>
        <w:autoSpaceDE w:val="0"/>
        <w:autoSpaceDN w:val="0"/>
        <w:adjustRightInd w:val="0"/>
        <w:spacing w:after="120"/>
        <w:ind w:left="2268"/>
        <w:jc w:val="both"/>
        <w:rPr>
          <w:rFonts w:cstheme="minorHAnsi"/>
          <w:i/>
        </w:rPr>
      </w:pPr>
      <w:r w:rsidRPr="005C475F">
        <w:rPr>
          <w:rFonts w:cstheme="minorHAnsi"/>
          <w:i/>
        </w:rPr>
        <w:t>Brasília, 11 de dezembro de 2012.</w:t>
      </w:r>
    </w:p>
    <w:p w:rsidR="00AF3738" w:rsidRPr="005C475F" w:rsidP="00304E5C" w14:paraId="73D65FAF" w14:textId="77777777">
      <w:pPr>
        <w:autoSpaceDE w:val="0"/>
        <w:autoSpaceDN w:val="0"/>
        <w:adjustRightInd w:val="0"/>
        <w:spacing w:after="0" w:line="240" w:lineRule="auto"/>
        <w:ind w:left="2268"/>
        <w:jc w:val="both"/>
        <w:rPr>
          <w:rFonts w:cstheme="minorHAnsi"/>
          <w:b/>
          <w:bCs/>
          <w:i/>
        </w:rPr>
      </w:pPr>
      <w:r w:rsidRPr="005C475F">
        <w:rPr>
          <w:rFonts w:cstheme="minorHAnsi"/>
          <w:i/>
        </w:rPr>
        <w:t xml:space="preserve">Ministra </w:t>
      </w:r>
      <w:r w:rsidRPr="005C475F">
        <w:rPr>
          <w:rFonts w:cstheme="minorHAnsi"/>
          <w:b/>
          <w:bCs/>
          <w:i/>
        </w:rPr>
        <w:t>CÁRMEN LÚCIA</w:t>
      </w:r>
    </w:p>
    <w:p w:rsidR="00304E5C" w:rsidP="008A00DC" w14:paraId="04DC0717" w14:textId="79CABD3C">
      <w:pPr>
        <w:spacing w:after="0" w:line="240" w:lineRule="auto"/>
        <w:ind w:left="2268"/>
        <w:jc w:val="both"/>
        <w:rPr>
          <w:rFonts w:cstheme="minorHAnsi"/>
          <w:i/>
        </w:rPr>
      </w:pPr>
      <w:r w:rsidRPr="005C475F">
        <w:rPr>
          <w:rFonts w:cstheme="minorHAnsi"/>
          <w:i/>
        </w:rPr>
        <w:t>Relatora</w:t>
      </w:r>
    </w:p>
    <w:p w:rsidR="008A00DC" w:rsidP="008A00DC" w14:paraId="71CAA2CD" w14:textId="77777777">
      <w:pPr>
        <w:spacing w:after="0" w:line="240" w:lineRule="auto"/>
        <w:ind w:left="2268"/>
        <w:jc w:val="both"/>
        <w:rPr>
          <w:rFonts w:cstheme="minorHAnsi"/>
          <w:i/>
        </w:rPr>
      </w:pPr>
    </w:p>
    <w:p w:rsidR="008A00DC" w:rsidP="008A00DC" w14:paraId="05D483FE" w14:textId="77777777">
      <w:pPr>
        <w:spacing w:after="0" w:line="240" w:lineRule="auto"/>
        <w:ind w:left="2268"/>
        <w:jc w:val="both"/>
        <w:rPr>
          <w:rFonts w:cstheme="minorHAnsi"/>
          <w:i/>
        </w:rPr>
      </w:pPr>
    </w:p>
    <w:p w:rsidR="00F84273" w:rsidP="00F84273" w14:paraId="6AA603A0" w14:textId="77777777">
      <w:pPr>
        <w:spacing w:after="240" w:line="360" w:lineRule="auto"/>
        <w:ind w:firstLine="1701"/>
        <w:jc w:val="both"/>
        <w:rPr>
          <w:rFonts w:ascii="Calibri" w:hAnsi="Calibri" w:cs="TimesNewRomanPSMT"/>
          <w:sz w:val="24"/>
          <w:szCs w:val="24"/>
        </w:rPr>
      </w:pPr>
      <w:r>
        <w:rPr>
          <w:rFonts w:ascii="Calibri" w:hAnsi="Calibri" w:cs="TimesNewRomanPSMT"/>
          <w:sz w:val="24"/>
          <w:szCs w:val="24"/>
        </w:rPr>
        <w:t>No mais, a matéria de fundo veicu</w:t>
      </w:r>
      <w:bookmarkStart w:id="12" w:name="_GoBack"/>
      <w:bookmarkEnd w:id="12"/>
      <w:r>
        <w:rPr>
          <w:rFonts w:ascii="Calibri" w:hAnsi="Calibri" w:cs="TimesNewRomanPSMT"/>
          <w:sz w:val="24"/>
          <w:szCs w:val="24"/>
        </w:rPr>
        <w:t xml:space="preserve">lada insere-se no âmbito do Poder de Polícia, o qual consiste na faculdade do Poder Público de impor ações ou omissões no resguardo e na atenção do interesse público. </w:t>
      </w:r>
    </w:p>
    <w:p w:rsidR="00F84273" w:rsidP="00F84273" w14:paraId="7DE6026A" w14:textId="77777777">
      <w:pPr>
        <w:ind w:firstLine="1701"/>
        <w:jc w:val="both"/>
        <w:rPr>
          <w:rFonts w:ascii="Calibri" w:hAnsi="Calibri" w:cs="TimesNewRomanPSMT"/>
          <w:sz w:val="24"/>
          <w:szCs w:val="24"/>
        </w:rPr>
      </w:pPr>
      <w:r>
        <w:rPr>
          <w:rFonts w:ascii="Calibri" w:hAnsi="Calibri" w:cs="TimesNewRomanPSMT"/>
          <w:sz w:val="24"/>
          <w:szCs w:val="24"/>
        </w:rPr>
        <w:t>O Código Tributário Nacional define o poder de polícia nos seguintes termos:</w:t>
      </w:r>
    </w:p>
    <w:p w:rsidR="00F84273" w:rsidP="00F84273" w14:paraId="7BF78EEC" w14:textId="77777777">
      <w:pPr>
        <w:ind w:left="2835"/>
        <w:jc w:val="both"/>
        <w:rPr>
          <w:rFonts w:ascii="Calibri" w:hAnsi="Calibri"/>
          <w:i/>
        </w:rPr>
      </w:pPr>
      <w:r>
        <w:rPr>
          <w:rFonts w:ascii="Calibri" w:hAnsi="Calibri"/>
          <w:i/>
        </w:rPr>
        <w:t>Art. 78. Considera-se poder de polícia atividade da administração pública que, limitando ou disciplinando direito, interesse (sic) ou liberdade, regula a prática de ato ou abstenção de fato, em razão de interesse (sic) público concernente à segurança, à higiene, à ordem, aos costumes, à disciplina da produção e do mercado, ao exercício de atividades econômicas dependentes de concessão ou autorização do Poder Público, à tranquilidade (sic) pública ou ao respeito à propriedade e aos direitos individuais ou coletivos. </w:t>
      </w:r>
    </w:p>
    <w:p w:rsidR="00E84ADB" w:rsidRPr="00F441DB" w:rsidP="00E84ADB" w14:paraId="769B16EA" w14:textId="77777777">
      <w:pPr>
        <w:pStyle w:val="BodyText"/>
        <w:spacing w:after="240" w:line="360" w:lineRule="auto"/>
        <w:ind w:firstLine="1701"/>
        <w:jc w:val="both"/>
        <w:rPr>
          <w:rFonts w:asciiTheme="minorHAnsi" w:hAnsiTheme="minorHAnsi" w:cstheme="minorHAnsi"/>
          <w:szCs w:val="24"/>
        </w:rPr>
      </w:pPr>
      <w:r w:rsidRPr="00F441DB">
        <w:rPr>
          <w:rFonts w:asciiTheme="minorHAnsi" w:hAnsiTheme="minorHAnsi" w:cstheme="minorHAnsi"/>
          <w:szCs w:val="24"/>
        </w:rPr>
        <w:t>Por fim, quanto ao aspecto gramatical e lógico o projeto atende aos preceitos da Lei Complementar nº 95 de 1998 que dispõe sobre a elaboração, redação, alteração e consolidação das leis, conforme determina o parágrafo único do art. 59 da Constituição Federal.</w:t>
      </w:r>
    </w:p>
    <w:p w:rsidR="00C911DC" w:rsidRPr="00100254" w:rsidP="00100254" w14:paraId="43A7A701" w14:textId="71767C04">
      <w:pPr>
        <w:pStyle w:val="corpodapea"/>
        <w:spacing w:before="0" w:beforeAutospacing="0" w:after="240" w:afterAutospacing="0" w:line="360" w:lineRule="auto"/>
        <w:ind w:firstLine="1701"/>
        <w:jc w:val="both"/>
        <w:rPr>
          <w:rFonts w:asciiTheme="minorHAnsi" w:hAnsiTheme="minorHAnsi" w:cstheme="minorHAnsi"/>
        </w:rPr>
      </w:pPr>
      <w:r w:rsidRPr="007D6467">
        <w:rPr>
          <w:rFonts w:ascii="Calibri" w:hAnsi="Calibri" w:cs="Calibri"/>
        </w:rPr>
        <w:t xml:space="preserve">Ante todo o exposto, </w:t>
      </w:r>
      <w:r w:rsidRPr="007D6467" w:rsidR="00D36612">
        <w:rPr>
          <w:rFonts w:ascii="Calibri" w:hAnsi="Calibri" w:cs="Calibri"/>
        </w:rPr>
        <w:t>opinamos pela constitucionalidade e legalidade do projeto</w:t>
      </w:r>
      <w:r w:rsidR="00FF6444">
        <w:rPr>
          <w:rFonts w:ascii="Calibri" w:hAnsi="Calibri" w:cs="Calibri"/>
        </w:rPr>
        <w:t>.</w:t>
      </w:r>
      <w:r w:rsidRPr="007D6467" w:rsidR="00D36612">
        <w:rPr>
          <w:rFonts w:ascii="Calibri" w:hAnsi="Calibri" w:cs="Calibri"/>
        </w:rPr>
        <w:t xml:space="preserve"> </w:t>
      </w:r>
      <w:r w:rsidRPr="007D6467" w:rsidR="0061442B">
        <w:rPr>
          <w:rFonts w:eastAsia="Calibri" w:asciiTheme="minorHAnsi" w:hAnsiTheme="minorHAnsi" w:cstheme="minorHAnsi"/>
        </w:rPr>
        <w:t xml:space="preserve">Sobre o </w:t>
      </w:r>
      <w:r w:rsidRPr="00DF2C1A" w:rsidR="0061442B">
        <w:rPr>
          <w:rFonts w:eastAsia="Calibri" w:asciiTheme="minorHAnsi" w:hAnsiTheme="minorHAnsi" w:cstheme="minorHAnsi"/>
        </w:rPr>
        <w:t>mérito, manifestar-se-á o Plenário de forma soberana.</w:t>
      </w:r>
    </w:p>
    <w:p w:rsidR="001900C3" w:rsidRPr="00DF2C1A" w:rsidP="001900C3" w14:paraId="57845D3A" w14:textId="77777777">
      <w:pPr>
        <w:spacing w:after="240" w:line="360" w:lineRule="auto"/>
        <w:ind w:firstLine="1701"/>
        <w:jc w:val="both"/>
        <w:rPr>
          <w:rFonts w:cstheme="minorHAnsi"/>
          <w:sz w:val="24"/>
          <w:szCs w:val="24"/>
        </w:rPr>
      </w:pPr>
      <w:r w:rsidRPr="00DF2C1A">
        <w:rPr>
          <w:rFonts w:cstheme="minorHAnsi"/>
          <w:sz w:val="24"/>
          <w:szCs w:val="24"/>
        </w:rPr>
        <w:t>É o parecer</w:t>
      </w:r>
      <w:r w:rsidRPr="00DF2C1A" w:rsidR="00C911DC">
        <w:rPr>
          <w:rFonts w:cstheme="minorHAnsi"/>
          <w:sz w:val="24"/>
          <w:szCs w:val="24"/>
        </w:rPr>
        <w:t>.</w:t>
      </w:r>
    </w:p>
    <w:p w:rsidR="00623AD7" w:rsidRPr="00DF2C1A" w:rsidP="001900C3" w14:paraId="263D6D57" w14:textId="3515514D">
      <w:pPr>
        <w:spacing w:after="240" w:line="360" w:lineRule="auto"/>
        <w:ind w:firstLine="1701"/>
        <w:jc w:val="both"/>
        <w:rPr>
          <w:rFonts w:cstheme="minorHAnsi"/>
          <w:sz w:val="24"/>
          <w:szCs w:val="24"/>
        </w:rPr>
      </w:pPr>
      <w:r w:rsidRPr="00DF2C1A">
        <w:rPr>
          <w:rFonts w:cstheme="minorHAnsi"/>
          <w:sz w:val="24"/>
          <w:szCs w:val="24"/>
        </w:rPr>
        <w:t>Procuradoria</w:t>
      </w:r>
      <w:r w:rsidRPr="00DF2C1A">
        <w:rPr>
          <w:rFonts w:cstheme="minorHAnsi"/>
          <w:sz w:val="24"/>
          <w:szCs w:val="24"/>
        </w:rPr>
        <w:t xml:space="preserve">, aos </w:t>
      </w:r>
      <w:r w:rsidR="009F7D17">
        <w:rPr>
          <w:rFonts w:cstheme="minorHAnsi"/>
          <w:sz w:val="24"/>
          <w:szCs w:val="24"/>
        </w:rPr>
        <w:t>1º</w:t>
      </w:r>
      <w:r w:rsidRPr="00DF2C1A">
        <w:rPr>
          <w:rFonts w:cstheme="minorHAnsi"/>
          <w:sz w:val="24"/>
          <w:szCs w:val="24"/>
        </w:rPr>
        <w:t xml:space="preserve"> de </w:t>
      </w:r>
      <w:r w:rsidR="009F7D17">
        <w:rPr>
          <w:rFonts w:cstheme="minorHAnsi"/>
          <w:sz w:val="24"/>
          <w:szCs w:val="24"/>
        </w:rPr>
        <w:t>setembro</w:t>
      </w:r>
      <w:r w:rsidRPr="00DF2C1A">
        <w:rPr>
          <w:rFonts w:cstheme="minorHAnsi"/>
          <w:sz w:val="24"/>
          <w:szCs w:val="24"/>
        </w:rPr>
        <w:t xml:space="preserve"> de 20</w:t>
      </w:r>
      <w:r w:rsidRPr="00DF2C1A" w:rsidR="00F66849">
        <w:rPr>
          <w:rFonts w:cstheme="minorHAnsi"/>
          <w:sz w:val="24"/>
          <w:szCs w:val="24"/>
        </w:rPr>
        <w:t>2</w:t>
      </w:r>
      <w:r w:rsidRPr="00DF2C1A" w:rsidR="00840756">
        <w:rPr>
          <w:rFonts w:cstheme="minorHAnsi"/>
          <w:sz w:val="24"/>
          <w:szCs w:val="24"/>
        </w:rPr>
        <w:t>2</w:t>
      </w:r>
      <w:r w:rsidRPr="00DF2C1A">
        <w:rPr>
          <w:rFonts w:cstheme="minorHAnsi"/>
          <w:sz w:val="24"/>
          <w:szCs w:val="24"/>
        </w:rPr>
        <w:t>.</w:t>
      </w:r>
    </w:p>
    <w:p w:rsidR="00D36612" w:rsidP="001900C3" w14:paraId="06DAA8DC" w14:textId="77777777">
      <w:pPr>
        <w:pStyle w:val="BodyText"/>
        <w:spacing w:after="0" w:line="360" w:lineRule="auto"/>
        <w:ind w:firstLine="1701"/>
        <w:rPr>
          <w:rFonts w:asciiTheme="minorHAnsi" w:hAnsiTheme="minorHAnsi" w:cstheme="minorHAnsi"/>
          <w:b/>
          <w:szCs w:val="24"/>
        </w:rPr>
      </w:pPr>
    </w:p>
    <w:p w:rsidR="00F84273" w:rsidRPr="00DF2C1A" w:rsidP="001900C3" w14:paraId="3EF19CC8" w14:textId="77777777">
      <w:pPr>
        <w:pStyle w:val="BodyText"/>
        <w:spacing w:after="0" w:line="360" w:lineRule="auto"/>
        <w:ind w:firstLine="1701"/>
        <w:rPr>
          <w:rFonts w:asciiTheme="minorHAnsi" w:hAnsiTheme="minorHAnsi" w:cstheme="minorHAnsi"/>
          <w:b/>
          <w:szCs w:val="24"/>
        </w:rPr>
      </w:pPr>
    </w:p>
    <w:p w:rsidR="00623AD7" w:rsidRPr="00DF2C1A" w:rsidP="00F505B3" w14:paraId="5D8B2A22" w14:textId="77777777">
      <w:pPr>
        <w:pStyle w:val="BodyText"/>
        <w:spacing w:after="0"/>
        <w:jc w:val="center"/>
        <w:rPr>
          <w:rFonts w:asciiTheme="minorHAnsi" w:hAnsiTheme="minorHAnsi" w:cstheme="minorHAnsi"/>
          <w:b/>
          <w:szCs w:val="24"/>
        </w:rPr>
      </w:pPr>
      <w:r w:rsidRPr="00DF2C1A">
        <w:rPr>
          <w:rFonts w:asciiTheme="minorHAnsi" w:hAnsiTheme="minorHAnsi" w:cstheme="minorHAnsi"/>
          <w:b/>
          <w:szCs w:val="24"/>
        </w:rPr>
        <w:t>Rosemeire de Souza Cardoso Barbosa</w:t>
      </w:r>
    </w:p>
    <w:p w:rsidR="007E1938" w:rsidP="00F505B3" w14:paraId="010763F6" w14:textId="70D7FE56">
      <w:pPr>
        <w:pStyle w:val="BodyText"/>
        <w:spacing w:after="0"/>
        <w:jc w:val="center"/>
        <w:rPr>
          <w:rFonts w:asciiTheme="minorHAnsi" w:hAnsiTheme="minorHAnsi" w:cstheme="minorHAnsi"/>
          <w:b/>
          <w:szCs w:val="24"/>
        </w:rPr>
      </w:pPr>
      <w:r w:rsidRPr="00DF2C1A">
        <w:rPr>
          <w:rFonts w:asciiTheme="minorHAnsi" w:hAnsiTheme="minorHAnsi" w:cstheme="minorHAnsi"/>
          <w:b/>
          <w:szCs w:val="24"/>
        </w:rPr>
        <w:t>Procuradora - OAB/SP 308.298</w:t>
      </w:r>
    </w:p>
    <w:p w:rsidR="00055A36" w:rsidRPr="00055A36" w:rsidP="00F505B3" w14:paraId="5C0E6357" w14:textId="11A7F5EA">
      <w:pPr>
        <w:pStyle w:val="BodyText"/>
        <w:spacing w:after="0"/>
        <w:jc w:val="center"/>
        <w:rPr>
          <w:rFonts w:asciiTheme="minorHAnsi" w:hAnsiTheme="minorHAnsi" w:cstheme="minorHAnsi"/>
          <w:szCs w:val="24"/>
        </w:rPr>
      </w:pPr>
      <w:r>
        <w:rPr>
          <w:rFonts w:asciiTheme="minorHAnsi" w:hAnsiTheme="minorHAnsi" w:cstheme="minorHAnsi"/>
          <w:szCs w:val="24"/>
        </w:rPr>
        <w:t>Assinatura Eletrônica</w:t>
      </w:r>
    </w:p>
    <w:sectPr w:rsidSect="00106ADB">
      <w:headerReference w:type="default" r:id="rId6"/>
      <w:footerReference w:type="default" r:id="rId7"/>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DE4944" w:rsidP="00CF4A3C" w14:paraId="028256AF" w14:textId="68A83E7F">
            <w:pPr>
              <w:pStyle w:val="Footer"/>
              <w:jc w:val="right"/>
              <w:rPr>
                <w:sz w:val="18"/>
                <w:lang w:val="pt-PT"/>
              </w:rPr>
            </w:pPr>
            <w:r>
              <w:rPr>
                <w:sz w:val="18"/>
                <w:lang w:val="pt-PT"/>
              </w:rPr>
              <w:t>________________________________________________________________________________________</w:t>
            </w:r>
          </w:p>
          <w:p w:rsidR="00DE4944" w:rsidP="003C2F5F" w14:paraId="5D442BCC" w14:textId="3A50FBA6">
            <w:pPr>
              <w:pStyle w:val="Footer"/>
              <w:ind w:right="-313"/>
              <w:jc w:val="center"/>
              <w:rPr>
                <w:sz w:val="18"/>
                <w:lang w:val="pt-PT"/>
              </w:rPr>
            </w:pPr>
            <w:r>
              <w:rPr>
                <w:sz w:val="18"/>
                <w:lang w:val="pt-PT"/>
              </w:rPr>
              <w:t>Rua Ângelo Antônio Schiavinato, 59, Residencial São Luis - Tel: (19) 3829.5310 - CEP: 13270-</w:t>
            </w:r>
            <w:r>
              <w:rPr>
                <w:sz w:val="18"/>
                <w:lang w:val="pt-PT"/>
              </w:rPr>
              <w:t>470</w:t>
            </w:r>
          </w:p>
          <w:p w:rsidR="00DE4944" w:rsidP="003C2F5F" w14:paraId="1B51221B" w14:textId="753249AC">
            <w:pPr>
              <w:pStyle w:val="Footer"/>
              <w:ind w:left="-1985" w:right="-313"/>
              <w:jc w:val="center"/>
              <w:rPr>
                <w:sz w:val="18"/>
                <w:lang w:val="pt-PT"/>
              </w:rPr>
            </w:pPr>
            <w:r>
              <w:rPr>
                <w:sz w:val="18"/>
                <w:lang w:val="pt-PT"/>
              </w:rPr>
              <w:t>site</w:t>
            </w:r>
            <w:r>
              <w:rPr>
                <w:sz w:val="18"/>
                <w:lang w:val="pt-PT"/>
              </w:rPr>
              <w:t>: www.camaravalinhos.sp.gov.br</w:t>
            </w:r>
          </w:p>
          <w:p w:rsidR="00DE4944"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360991">
              <w:rPr>
                <w:b/>
                <w:bCs/>
                <w:noProof/>
                <w:sz w:val="18"/>
                <w:szCs w:val="18"/>
              </w:rPr>
              <w:t>14</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360991">
              <w:rPr>
                <w:b/>
                <w:bCs/>
                <w:noProof/>
                <w:sz w:val="18"/>
                <w:szCs w:val="18"/>
              </w:rPr>
              <w:t>14</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4944" w14:paraId="5841F2D3" w14:textId="77777777">
      <w:pPr>
        <w:spacing w:after="0" w:line="240" w:lineRule="auto"/>
      </w:pPr>
      <w:r>
        <w:separator/>
      </w:r>
    </w:p>
  </w:footnote>
  <w:footnote w:type="continuationSeparator" w:id="1">
    <w:p w:rsidR="00DE4944" w14:paraId="1F8DB62B" w14:textId="77777777">
      <w:pPr>
        <w:spacing w:after="0" w:line="240" w:lineRule="auto"/>
      </w:pPr>
      <w:r>
        <w:continuationSeparator/>
      </w:r>
    </w:p>
  </w:footnote>
  <w:footnote w:id="2">
    <w:p w:rsidR="00DE4944" w:rsidP="001B2556" w14:paraId="24DCC816" w14:textId="55A21B3A">
      <w:pPr>
        <w:pStyle w:val="FootnoteText"/>
        <w:jc w:val="both"/>
      </w:pPr>
      <w:r>
        <w:rPr>
          <w:rStyle w:val="FootnoteReference"/>
        </w:rPr>
        <w:footnoteRef/>
      </w:r>
      <w:r>
        <w:t xml:space="preserve"> “</w:t>
      </w:r>
      <w:r>
        <w:rPr>
          <w:i/>
          <w:iCs/>
        </w:rPr>
        <w:t>Art. 38. Compete à Comissão de Justiça e Redação manifestar-se sobre todos os assuntos</w:t>
      </w:r>
      <w:r w:rsidRPr="001B2556">
        <w:rPr>
          <w:i/>
          <w:iCs/>
        </w:rPr>
        <w:t xml:space="preserve"> entregues</w:t>
      </w:r>
      <w:r w:rsidRPr="001B2556">
        <w:rPr>
          <w:i/>
          <w:iCs/>
        </w:rPr>
        <w:t xml:space="preserve">  </w:t>
      </w:r>
      <w:r w:rsidRPr="001B2556">
        <w:rPr>
          <w:i/>
          <w:iCs/>
        </w:rPr>
        <w:t>à sua apreciação, quanto ao seu aspecto constitucional, legal ou jurídico e quanto ao seu aspecto gramatical e lógico, quando solicitado o seu parecer por imposição regimental ou deliberação de um terço dos Vereadores da Câmara. § 1º É  obrigatória  a  audiência  da  Comissão  sobre  todos  os  projetos  que  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1B2556">
        <w:t>.</w:t>
      </w:r>
      <w:r>
        <w:t>”</w:t>
      </w:r>
    </w:p>
  </w:footnote>
  <w:footnote w:id="3">
    <w:p w:rsidR="00DE4944" w:rsidP="00AF3738" w14:paraId="0A932E3F" w14:textId="77777777">
      <w:pPr>
        <w:pStyle w:val="FootnoteText"/>
        <w:jc w:val="both"/>
      </w:pPr>
      <w:r>
        <w:rPr>
          <w:rStyle w:val="FootnoteReference"/>
        </w:rPr>
        <w:footnoteRef/>
      </w:r>
      <w:r w:rsidRPr="003103FB">
        <w:rPr>
          <w:rFonts w:ascii="Calibri" w:hAnsi="Calibri"/>
        </w:rPr>
        <w:t>MEIRELLES. Hely Lopes. Direito Municipal Brasileiro, 15ª Edição, Malheiros Editores, São Paulo, 2006, página, 751</w:t>
      </w:r>
      <w:r>
        <w:rPr>
          <w:rFonts w:ascii="Calibri" w:hAnsi="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944" w:rsidP="003C2F5F" w14:paraId="38AEE6C2" w14:textId="77777777">
    <w:pPr>
      <w:pStyle w:val="Header"/>
      <w:jc w:val="center"/>
      <w:rPr>
        <w:b/>
        <w:sz w:val="26"/>
        <w:lang w:val="pt-PT"/>
      </w:rPr>
    </w:pPr>
  </w:p>
  <w:p w:rsidR="00DE4944"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4944" w:rsidP="003C2F5F" w14:textId="77777777">
                          <w:r>
                            <w:rPr>
                              <w:noProof/>
                              <w:lang w:eastAsia="pt-BR"/>
                            </w:rPr>
                            <w:drawing>
                              <wp:inline distT="0" distB="0" distL="0" distR="0">
                                <wp:extent cx="876300" cy="850900"/>
                                <wp:effectExtent l="19050" t="0" r="0" b="0"/>
                                <wp:docPr id="315584465"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49273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23538883"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DE4944" w:rsidP="003C2F5F" w14:paraId="6E351152" w14:textId="7777777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05617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23538882" r:id="rId4"/>
                    </w:object>
                  </w:p>
                </w:txbxContent>
              </v:textbox>
              <w10:wrap type="square"/>
            </v:shape>
          </w:pict>
        </mc:Fallback>
      </mc:AlternateContent>
    </w:r>
  </w:p>
  <w:p w:rsidR="00DE4944" w:rsidP="003C2F5F" w14:paraId="69F2DB4C" w14:textId="77777777">
    <w:pPr>
      <w:pStyle w:val="Header"/>
      <w:jc w:val="center"/>
      <w:rPr>
        <w:b/>
        <w:sz w:val="28"/>
        <w:lang w:val="pt-PT"/>
      </w:rPr>
    </w:pPr>
    <w:r>
      <w:rPr>
        <w:b/>
        <w:sz w:val="28"/>
        <w:lang w:val="pt-PT"/>
      </w:rPr>
      <w:t>CÂMARA MUNICIPAL DE VALINHOS</w:t>
    </w:r>
  </w:p>
  <w:p w:rsidR="00DE4944" w:rsidP="003C2F5F" w14:paraId="24D3E421" w14:textId="77777777">
    <w:pPr>
      <w:pStyle w:val="Header"/>
      <w:jc w:val="center"/>
      <w:rPr>
        <w:sz w:val="20"/>
        <w:lang w:val="pt-PT"/>
      </w:rPr>
    </w:pPr>
    <w:r>
      <w:rPr>
        <w:sz w:val="20"/>
        <w:lang w:val="pt-PT"/>
      </w:rPr>
      <w:t>ESTADO DE SÃO PAULO</w:t>
    </w:r>
  </w:p>
  <w:p w:rsidR="00DE4944" w:rsidP="003C2F5F" w14:paraId="6FE38094" w14:textId="77777777">
    <w:pPr>
      <w:pStyle w:val="Header"/>
    </w:pPr>
  </w:p>
  <w:p w:rsidR="00DE4944" w:rsidP="003C2F5F" w14:paraId="05C8AF9F" w14:textId="77777777">
    <w:pPr>
      <w:pStyle w:val="Header"/>
    </w:pPr>
  </w:p>
  <w:p w:rsidR="00DE4944" w:rsidP="003C2F5F" w14:paraId="7F0611FE" w14:textId="77777777">
    <w:pPr>
      <w:pStyle w:val="Header"/>
    </w:pPr>
  </w:p>
  <w:p w:rsidR="00DE4944" w14:paraId="25ECCD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C3F22"/>
    <w:multiLevelType w:val="hybridMultilevel"/>
    <w:tmpl w:val="47B08C6C"/>
    <w:lvl w:ilvl="0">
      <w:start w:val="1"/>
      <w:numFmt w:val="upperRoman"/>
      <w:lvlText w:val="%1-"/>
      <w:lvlJc w:val="left"/>
      <w:pPr>
        <w:ind w:left="2988" w:hanging="72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
    <w:nsid w:val="3C2B766E"/>
    <w:multiLevelType w:val="hybridMultilevel"/>
    <w:tmpl w:val="5CD8456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3">
    <w:nsid w:val="5A541183"/>
    <w:multiLevelType w:val="hybridMultilevel"/>
    <w:tmpl w:val="10143BE4"/>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4">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4"/>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4354"/>
    <w:rsid w:val="000331C4"/>
    <w:rsid w:val="00053466"/>
    <w:rsid w:val="00054297"/>
    <w:rsid w:val="00055A36"/>
    <w:rsid w:val="00055CC4"/>
    <w:rsid w:val="00057AD0"/>
    <w:rsid w:val="000854D9"/>
    <w:rsid w:val="000863AF"/>
    <w:rsid w:val="00093998"/>
    <w:rsid w:val="000A1978"/>
    <w:rsid w:val="000A2B7F"/>
    <w:rsid w:val="000B17B5"/>
    <w:rsid w:val="000C1D5B"/>
    <w:rsid w:val="000C4719"/>
    <w:rsid w:val="000E0541"/>
    <w:rsid w:val="000F53FD"/>
    <w:rsid w:val="000F7DF6"/>
    <w:rsid w:val="00100254"/>
    <w:rsid w:val="0010042C"/>
    <w:rsid w:val="00101D29"/>
    <w:rsid w:val="00106ADB"/>
    <w:rsid w:val="001150B0"/>
    <w:rsid w:val="00116058"/>
    <w:rsid w:val="001166FA"/>
    <w:rsid w:val="0012397D"/>
    <w:rsid w:val="00130A14"/>
    <w:rsid w:val="00133B04"/>
    <w:rsid w:val="00133C76"/>
    <w:rsid w:val="001355A3"/>
    <w:rsid w:val="00146235"/>
    <w:rsid w:val="0016463C"/>
    <w:rsid w:val="00171311"/>
    <w:rsid w:val="00186563"/>
    <w:rsid w:val="00186BFA"/>
    <w:rsid w:val="001900C3"/>
    <w:rsid w:val="001A600A"/>
    <w:rsid w:val="001B2556"/>
    <w:rsid w:val="001B380C"/>
    <w:rsid w:val="001B39B0"/>
    <w:rsid w:val="001D010E"/>
    <w:rsid w:val="0020726E"/>
    <w:rsid w:val="00234202"/>
    <w:rsid w:val="00253D01"/>
    <w:rsid w:val="00264F4E"/>
    <w:rsid w:val="00277FC6"/>
    <w:rsid w:val="00290799"/>
    <w:rsid w:val="0029742D"/>
    <w:rsid w:val="002A0294"/>
    <w:rsid w:val="002A0BF9"/>
    <w:rsid w:val="002B1B24"/>
    <w:rsid w:val="002B3A22"/>
    <w:rsid w:val="002B3EF9"/>
    <w:rsid w:val="002B6DD7"/>
    <w:rsid w:val="002C174B"/>
    <w:rsid w:val="002C4D6D"/>
    <w:rsid w:val="002D0400"/>
    <w:rsid w:val="002D1F88"/>
    <w:rsid w:val="002E06DC"/>
    <w:rsid w:val="002E0B93"/>
    <w:rsid w:val="002F1549"/>
    <w:rsid w:val="002F5795"/>
    <w:rsid w:val="00304E5C"/>
    <w:rsid w:val="003103FB"/>
    <w:rsid w:val="003128C1"/>
    <w:rsid w:val="003132A3"/>
    <w:rsid w:val="003210F0"/>
    <w:rsid w:val="00325714"/>
    <w:rsid w:val="00346FCD"/>
    <w:rsid w:val="00350F60"/>
    <w:rsid w:val="00360991"/>
    <w:rsid w:val="003856D7"/>
    <w:rsid w:val="00391CD8"/>
    <w:rsid w:val="003A5BDC"/>
    <w:rsid w:val="003A6461"/>
    <w:rsid w:val="003B4ED0"/>
    <w:rsid w:val="003B55E5"/>
    <w:rsid w:val="003C2F5F"/>
    <w:rsid w:val="003C4DB0"/>
    <w:rsid w:val="003C6555"/>
    <w:rsid w:val="003D3D50"/>
    <w:rsid w:val="003D6EE3"/>
    <w:rsid w:val="003E371A"/>
    <w:rsid w:val="003F0920"/>
    <w:rsid w:val="003F610A"/>
    <w:rsid w:val="0040409A"/>
    <w:rsid w:val="00407A33"/>
    <w:rsid w:val="0041141E"/>
    <w:rsid w:val="00415C7A"/>
    <w:rsid w:val="00417BC0"/>
    <w:rsid w:val="00427BE6"/>
    <w:rsid w:val="0043016F"/>
    <w:rsid w:val="00433A4C"/>
    <w:rsid w:val="0045236F"/>
    <w:rsid w:val="004639D3"/>
    <w:rsid w:val="00465FE0"/>
    <w:rsid w:val="00466748"/>
    <w:rsid w:val="00483544"/>
    <w:rsid w:val="00492310"/>
    <w:rsid w:val="004C344B"/>
    <w:rsid w:val="004D6EED"/>
    <w:rsid w:val="005056F7"/>
    <w:rsid w:val="005101D9"/>
    <w:rsid w:val="00531B48"/>
    <w:rsid w:val="0054429B"/>
    <w:rsid w:val="00553C12"/>
    <w:rsid w:val="0058062A"/>
    <w:rsid w:val="00582F11"/>
    <w:rsid w:val="00585C59"/>
    <w:rsid w:val="00591032"/>
    <w:rsid w:val="00593369"/>
    <w:rsid w:val="00596241"/>
    <w:rsid w:val="005A1CB4"/>
    <w:rsid w:val="005B66AE"/>
    <w:rsid w:val="005C097C"/>
    <w:rsid w:val="005C3000"/>
    <w:rsid w:val="005C475F"/>
    <w:rsid w:val="005E0BB6"/>
    <w:rsid w:val="005E2A7A"/>
    <w:rsid w:val="005F683C"/>
    <w:rsid w:val="005F696D"/>
    <w:rsid w:val="006069BB"/>
    <w:rsid w:val="00613C31"/>
    <w:rsid w:val="0061442B"/>
    <w:rsid w:val="00622D40"/>
    <w:rsid w:val="00623AD7"/>
    <w:rsid w:val="00625539"/>
    <w:rsid w:val="00635227"/>
    <w:rsid w:val="0063663D"/>
    <w:rsid w:val="00644ED3"/>
    <w:rsid w:val="006504F4"/>
    <w:rsid w:val="0065692D"/>
    <w:rsid w:val="0067562F"/>
    <w:rsid w:val="00686242"/>
    <w:rsid w:val="00687B41"/>
    <w:rsid w:val="006A1A17"/>
    <w:rsid w:val="006A5B5D"/>
    <w:rsid w:val="006B1DD9"/>
    <w:rsid w:val="006C04CC"/>
    <w:rsid w:val="006D1203"/>
    <w:rsid w:val="006D2F36"/>
    <w:rsid w:val="006E00C4"/>
    <w:rsid w:val="006E43B0"/>
    <w:rsid w:val="006E4468"/>
    <w:rsid w:val="006E4F1C"/>
    <w:rsid w:val="006F0642"/>
    <w:rsid w:val="006F6EBB"/>
    <w:rsid w:val="0070570A"/>
    <w:rsid w:val="007111F6"/>
    <w:rsid w:val="007277F2"/>
    <w:rsid w:val="00743338"/>
    <w:rsid w:val="00753377"/>
    <w:rsid w:val="007711FB"/>
    <w:rsid w:val="00797625"/>
    <w:rsid w:val="007A3E43"/>
    <w:rsid w:val="007C7735"/>
    <w:rsid w:val="007D24E4"/>
    <w:rsid w:val="007D6467"/>
    <w:rsid w:val="007E1938"/>
    <w:rsid w:val="007E1F99"/>
    <w:rsid w:val="007E684E"/>
    <w:rsid w:val="007E6E69"/>
    <w:rsid w:val="007F382E"/>
    <w:rsid w:val="00805484"/>
    <w:rsid w:val="00805ABB"/>
    <w:rsid w:val="00815A68"/>
    <w:rsid w:val="00833548"/>
    <w:rsid w:val="00840756"/>
    <w:rsid w:val="00843AF6"/>
    <w:rsid w:val="00844F2A"/>
    <w:rsid w:val="00866252"/>
    <w:rsid w:val="00867EC0"/>
    <w:rsid w:val="008706BC"/>
    <w:rsid w:val="008743BF"/>
    <w:rsid w:val="00880E5C"/>
    <w:rsid w:val="008A00DC"/>
    <w:rsid w:val="008B446B"/>
    <w:rsid w:val="008C29F0"/>
    <w:rsid w:val="008D48C2"/>
    <w:rsid w:val="008D545A"/>
    <w:rsid w:val="008D67BD"/>
    <w:rsid w:val="008E7C91"/>
    <w:rsid w:val="008F1AFA"/>
    <w:rsid w:val="008F5FCA"/>
    <w:rsid w:val="00924DE9"/>
    <w:rsid w:val="00930180"/>
    <w:rsid w:val="0094325E"/>
    <w:rsid w:val="009513F9"/>
    <w:rsid w:val="0097085A"/>
    <w:rsid w:val="009715CD"/>
    <w:rsid w:val="00973E66"/>
    <w:rsid w:val="00985CD8"/>
    <w:rsid w:val="00987EDC"/>
    <w:rsid w:val="00990D8F"/>
    <w:rsid w:val="00995E87"/>
    <w:rsid w:val="009A6ACD"/>
    <w:rsid w:val="009E572D"/>
    <w:rsid w:val="009F0F77"/>
    <w:rsid w:val="009F7D17"/>
    <w:rsid w:val="00A16C7F"/>
    <w:rsid w:val="00A171B0"/>
    <w:rsid w:val="00A21575"/>
    <w:rsid w:val="00A32BE6"/>
    <w:rsid w:val="00A33922"/>
    <w:rsid w:val="00A3705F"/>
    <w:rsid w:val="00A44636"/>
    <w:rsid w:val="00A455A2"/>
    <w:rsid w:val="00A47F77"/>
    <w:rsid w:val="00A57BA3"/>
    <w:rsid w:val="00A65EAF"/>
    <w:rsid w:val="00A7003F"/>
    <w:rsid w:val="00A731C0"/>
    <w:rsid w:val="00A816F6"/>
    <w:rsid w:val="00A84A80"/>
    <w:rsid w:val="00AA19F5"/>
    <w:rsid w:val="00AB02F8"/>
    <w:rsid w:val="00AB0BE8"/>
    <w:rsid w:val="00AC632E"/>
    <w:rsid w:val="00AC6375"/>
    <w:rsid w:val="00AD2EF4"/>
    <w:rsid w:val="00AD41DD"/>
    <w:rsid w:val="00AF3738"/>
    <w:rsid w:val="00B10414"/>
    <w:rsid w:val="00B20851"/>
    <w:rsid w:val="00B21513"/>
    <w:rsid w:val="00B4272B"/>
    <w:rsid w:val="00B51914"/>
    <w:rsid w:val="00B6446F"/>
    <w:rsid w:val="00B77DD5"/>
    <w:rsid w:val="00B9191A"/>
    <w:rsid w:val="00B94ED6"/>
    <w:rsid w:val="00BA07F9"/>
    <w:rsid w:val="00BA60E8"/>
    <w:rsid w:val="00BA71BB"/>
    <w:rsid w:val="00BB2737"/>
    <w:rsid w:val="00BB4A3C"/>
    <w:rsid w:val="00BB699B"/>
    <w:rsid w:val="00BC1CA3"/>
    <w:rsid w:val="00BC54F0"/>
    <w:rsid w:val="00BC57F4"/>
    <w:rsid w:val="00BD1C8A"/>
    <w:rsid w:val="00BD21FC"/>
    <w:rsid w:val="00BF1E38"/>
    <w:rsid w:val="00BF59B4"/>
    <w:rsid w:val="00BF6582"/>
    <w:rsid w:val="00C037D3"/>
    <w:rsid w:val="00C11BCF"/>
    <w:rsid w:val="00C123D5"/>
    <w:rsid w:val="00C16375"/>
    <w:rsid w:val="00C4255C"/>
    <w:rsid w:val="00C50F96"/>
    <w:rsid w:val="00C54AEF"/>
    <w:rsid w:val="00C65153"/>
    <w:rsid w:val="00C651B0"/>
    <w:rsid w:val="00C76657"/>
    <w:rsid w:val="00C772FB"/>
    <w:rsid w:val="00C911DC"/>
    <w:rsid w:val="00C96BE2"/>
    <w:rsid w:val="00CA36F2"/>
    <w:rsid w:val="00CB55DD"/>
    <w:rsid w:val="00CC3BFA"/>
    <w:rsid w:val="00CD1385"/>
    <w:rsid w:val="00CD2341"/>
    <w:rsid w:val="00CF4A3C"/>
    <w:rsid w:val="00D36612"/>
    <w:rsid w:val="00D43148"/>
    <w:rsid w:val="00D50B43"/>
    <w:rsid w:val="00D56ED0"/>
    <w:rsid w:val="00D578F4"/>
    <w:rsid w:val="00D57968"/>
    <w:rsid w:val="00D7019B"/>
    <w:rsid w:val="00D7028D"/>
    <w:rsid w:val="00D73215"/>
    <w:rsid w:val="00D8253A"/>
    <w:rsid w:val="00D8796D"/>
    <w:rsid w:val="00DA067C"/>
    <w:rsid w:val="00DA6666"/>
    <w:rsid w:val="00DE4944"/>
    <w:rsid w:val="00DF2C1A"/>
    <w:rsid w:val="00E010C5"/>
    <w:rsid w:val="00E019BF"/>
    <w:rsid w:val="00E07310"/>
    <w:rsid w:val="00E15C76"/>
    <w:rsid w:val="00E17B92"/>
    <w:rsid w:val="00E3389E"/>
    <w:rsid w:val="00E405EE"/>
    <w:rsid w:val="00E41EA1"/>
    <w:rsid w:val="00E503EA"/>
    <w:rsid w:val="00E66F59"/>
    <w:rsid w:val="00E7573E"/>
    <w:rsid w:val="00E77219"/>
    <w:rsid w:val="00E80133"/>
    <w:rsid w:val="00E813C9"/>
    <w:rsid w:val="00E84ADB"/>
    <w:rsid w:val="00E84FE6"/>
    <w:rsid w:val="00E866CF"/>
    <w:rsid w:val="00E91634"/>
    <w:rsid w:val="00E9745E"/>
    <w:rsid w:val="00EA669D"/>
    <w:rsid w:val="00EB49A2"/>
    <w:rsid w:val="00EB4F80"/>
    <w:rsid w:val="00EC6150"/>
    <w:rsid w:val="00EE2FE4"/>
    <w:rsid w:val="00EE6021"/>
    <w:rsid w:val="00F12A93"/>
    <w:rsid w:val="00F1565F"/>
    <w:rsid w:val="00F253CD"/>
    <w:rsid w:val="00F3073D"/>
    <w:rsid w:val="00F4304C"/>
    <w:rsid w:val="00F441DB"/>
    <w:rsid w:val="00F505B3"/>
    <w:rsid w:val="00F53BEF"/>
    <w:rsid w:val="00F564CF"/>
    <w:rsid w:val="00F66849"/>
    <w:rsid w:val="00F740A6"/>
    <w:rsid w:val="00F84273"/>
    <w:rsid w:val="00F847EE"/>
    <w:rsid w:val="00F96CC6"/>
    <w:rsid w:val="00FA1D5B"/>
    <w:rsid w:val="00FB0318"/>
    <w:rsid w:val="00FB7CDD"/>
    <w:rsid w:val="00FB7FCC"/>
    <w:rsid w:val="00FC59A5"/>
    <w:rsid w:val="00FD744D"/>
    <w:rsid w:val="00FE410F"/>
    <w:rsid w:val="00FF0189"/>
    <w:rsid w:val="00FF16C9"/>
    <w:rsid w:val="00FF6444"/>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next w:val="Normal"/>
    <w:link w:val="Ttulo3Char"/>
    <w:uiPriority w:val="9"/>
    <w:semiHidden/>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semiHidden/>
    <w:unhideWhenUsed/>
    <w:qFormat/>
    <w:rsid w:val="004301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semiHidden/>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paragraph" w:customStyle="1" w:styleId="texto1">
    <w:name w:val="texto1"/>
    <w:basedOn w:val="Normal"/>
    <w:rsid w:val="002C4D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C77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DefaultParagraphFont"/>
    <w:link w:val="Heading4"/>
    <w:uiPriority w:val="9"/>
    <w:semiHidden/>
    <w:rsid w:val="0043016F"/>
    <w:rPr>
      <w:rFonts w:asciiTheme="majorHAnsi" w:eastAsiaTheme="majorEastAsia" w:hAnsiTheme="majorHAnsi" w:cstheme="majorBidi"/>
      <w:b/>
      <w:bCs/>
      <w:i/>
      <w:iCs/>
      <w:color w:val="4F81BD" w:themeColor="accent1"/>
    </w:rPr>
  </w:style>
  <w:style w:type="paragraph" w:customStyle="1" w:styleId="jud-text">
    <w:name w:val="jud-text"/>
    <w:basedOn w:val="Normal"/>
    <w:rsid w:val="0043016F"/>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leGrid">
    <w:name w:val="Table Grid"/>
    <w:basedOn w:val="TableNormal"/>
    <w:uiPriority w:val="59"/>
    <w:unhideWhenUsed/>
    <w:rsid w:val="00B94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Recuodecorpodetexto2Char"/>
    <w:uiPriority w:val="99"/>
    <w:unhideWhenUsed/>
    <w:rsid w:val="00AF3738"/>
    <w:pPr>
      <w:spacing w:after="120" w:line="480" w:lineRule="auto"/>
      <w:ind w:left="283"/>
    </w:pPr>
  </w:style>
  <w:style w:type="character" w:customStyle="1" w:styleId="Recuodecorpodetexto2Char">
    <w:name w:val="Recuo de corpo de texto 2 Char"/>
    <w:basedOn w:val="DefaultParagraphFont"/>
    <w:link w:val="BodyTextIndent2"/>
    <w:uiPriority w:val="99"/>
    <w:rsid w:val="00AF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52FBA-716E-4406-BFAA-7C975AB4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3824</Words>
  <Characters>20651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10</cp:revision>
  <cp:lastPrinted>2021-05-27T14:59:00Z</cp:lastPrinted>
  <dcterms:created xsi:type="dcterms:W3CDTF">2022-09-01T13:56:00Z</dcterms:created>
  <dcterms:modified xsi:type="dcterms:W3CDTF">2022-09-01T15:02:00Z</dcterms:modified>
</cp:coreProperties>
</file>