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0E66C2" w:rsidP="00A04FF1" w14:paraId="0B65580B" w14:textId="77777777">
      <w:pPr>
        <w:jc w:val="both"/>
        <w:rPr>
          <w:rFonts w:ascii="Campton Light" w:hAnsi="Campton Light" w:cs="Arial"/>
          <w:b/>
          <w:sz w:val="28"/>
          <w:szCs w:val="24"/>
        </w:rPr>
      </w:pPr>
    </w:p>
    <w:p w:rsidR="005C7621" w:rsidRPr="000E66C2" w:rsidP="00A04FF1" w14:paraId="49EF5F42" w14:textId="77777777">
      <w:pPr>
        <w:widowControl w:val="0"/>
        <w:tabs>
          <w:tab w:val="left" w:pos="1741"/>
        </w:tabs>
        <w:jc w:val="both"/>
        <w:rPr>
          <w:rFonts w:ascii="Campton Light" w:hAnsi="Campton Light" w:cs="Arial"/>
          <w:b/>
          <w:bCs/>
          <w:szCs w:val="24"/>
        </w:rPr>
      </w:pPr>
    </w:p>
    <w:p w:rsidR="00455FF4" w:rsidRPr="000E66C2" w:rsidP="00A04FF1" w14:paraId="7F2648D4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0E66C2" w:rsidP="00A04FF1" w14:paraId="7AC4F5C2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  <w:r w:rsidRPr="000E66C2">
        <w:rPr>
          <w:rFonts w:ascii="Campton Light" w:hAnsi="Campton Light" w:cs="Arial"/>
          <w:b/>
          <w:bCs/>
          <w:szCs w:val="24"/>
        </w:rPr>
        <w:t>Senhor Presidente,</w:t>
      </w:r>
    </w:p>
    <w:p w:rsidR="005C7621" w:rsidRPr="000E66C2" w:rsidP="00A04FF1" w14:paraId="71150058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  <w:r w:rsidRPr="000E66C2">
        <w:rPr>
          <w:rFonts w:ascii="Campton Light" w:hAnsi="Campton Light" w:cs="Arial"/>
          <w:b/>
          <w:bCs/>
          <w:szCs w:val="24"/>
        </w:rPr>
        <w:t>Senhores Vereadores</w:t>
      </w:r>
      <w:r w:rsidRPr="000E66C2" w:rsidR="0068721F">
        <w:rPr>
          <w:rFonts w:ascii="Campton Light" w:hAnsi="Campton Light" w:cs="Arial"/>
          <w:b/>
          <w:bCs/>
          <w:szCs w:val="24"/>
        </w:rPr>
        <w:t>,</w:t>
      </w:r>
    </w:p>
    <w:p w:rsidR="004E493C" w:rsidRPr="000E66C2" w:rsidP="004E493C" w14:paraId="4DBB2D53" w14:textId="77777777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</w:p>
    <w:p w:rsidR="0080458F" w:rsidRPr="000E66C2" w:rsidP="00AE69C4" w14:paraId="20C69EA6" w14:textId="77777777">
      <w:pPr>
        <w:widowControl w:val="0"/>
        <w:spacing w:line="360" w:lineRule="auto"/>
        <w:ind w:firstLine="2835"/>
        <w:jc w:val="both"/>
        <w:rPr>
          <w:rFonts w:ascii="Campton Light" w:hAnsi="Campton Light" w:cs="Arial"/>
          <w:bCs/>
          <w:szCs w:val="24"/>
        </w:rPr>
      </w:pPr>
    </w:p>
    <w:p w:rsidR="00A04FF1" w:rsidRPr="000E66C2" w:rsidP="0080458F" w14:paraId="7EC10371" w14:textId="3E895400">
      <w:pPr>
        <w:widowControl w:val="0"/>
        <w:spacing w:line="360" w:lineRule="auto"/>
        <w:ind w:firstLine="2835"/>
        <w:jc w:val="both"/>
        <w:rPr>
          <w:rFonts w:ascii="Campton Light" w:hAnsi="Campton Light" w:cs="Arial"/>
          <w:bCs/>
          <w:szCs w:val="24"/>
        </w:rPr>
      </w:pPr>
      <w:r w:rsidRPr="000E66C2">
        <w:rPr>
          <w:rFonts w:ascii="Campton Light" w:hAnsi="Campton Light" w:cs="Arial"/>
          <w:bCs/>
          <w:szCs w:val="24"/>
        </w:rPr>
        <w:t>O Vereador</w:t>
      </w:r>
      <w:r w:rsidR="009E6AF1">
        <w:rPr>
          <w:rFonts w:ascii="Campton Light" w:hAnsi="Campton Light" w:cs="Arial"/>
          <w:bCs/>
          <w:szCs w:val="24"/>
        </w:rPr>
        <w:t xml:space="preserve"> Alécio Cau</w:t>
      </w:r>
      <w:r w:rsidRPr="000E66C2">
        <w:rPr>
          <w:rFonts w:ascii="Campton Light" w:hAnsi="Campton Light" w:cs="Arial"/>
          <w:bCs/>
          <w:szCs w:val="24"/>
        </w:rPr>
        <w:t xml:space="preserve"> apresenta, nos termos regimentais, para a devida apreciação e votação </w:t>
      </w:r>
      <w:r w:rsidRPr="000E66C2" w:rsidR="00515C6C">
        <w:rPr>
          <w:rFonts w:ascii="Campton Light" w:hAnsi="Campton Light" w:cs="Arial"/>
          <w:bCs/>
          <w:szCs w:val="24"/>
        </w:rPr>
        <w:t xml:space="preserve">em Plenário, </w:t>
      </w:r>
      <w:r w:rsidRPr="000E66C2">
        <w:rPr>
          <w:rFonts w:ascii="Campton Light" w:hAnsi="Campton Light" w:cs="Arial"/>
          <w:bCs/>
          <w:szCs w:val="24"/>
        </w:rPr>
        <w:t>o presente Projeto de Lei</w:t>
      </w:r>
      <w:r w:rsidR="00BE0700">
        <w:rPr>
          <w:rFonts w:ascii="Campton Light" w:hAnsi="Campton Light" w:cs="Arial"/>
          <w:bCs/>
          <w:szCs w:val="24"/>
        </w:rPr>
        <w:t xml:space="preserve"> Substitutivo ao PL n. 168/2022 de autoria do Executivo Municipal</w:t>
      </w:r>
      <w:r w:rsidRPr="000E66C2">
        <w:rPr>
          <w:rFonts w:ascii="Campton Light" w:hAnsi="Campton Light" w:cs="Arial"/>
          <w:bCs/>
          <w:szCs w:val="24"/>
        </w:rPr>
        <w:t>, que “</w:t>
      </w:r>
      <w:r w:rsidRPr="000E66C2">
        <w:rPr>
          <w:rFonts w:ascii="Campton Light" w:hAnsi="Campton Light" w:cs="Arial"/>
          <w:bCs/>
          <w:szCs w:val="24"/>
        </w:rPr>
        <w:t>Institui a Academia de Formação e Aperfeiçoamento Profissional   da   Guarda   Civil Municipal de Valinhos</w:t>
      </w:r>
      <w:r w:rsidRPr="000E66C2">
        <w:rPr>
          <w:rFonts w:ascii="Campton Light" w:hAnsi="Campton Light" w:cs="Arial"/>
          <w:bCs/>
          <w:szCs w:val="24"/>
        </w:rPr>
        <w:t>”, nos seguintes termos.</w:t>
      </w:r>
    </w:p>
    <w:p w:rsidR="0080458F" w:rsidRPr="000E66C2" w:rsidP="00AE69C4" w14:paraId="4DAE0EA5" w14:textId="77777777">
      <w:pPr>
        <w:widowControl w:val="0"/>
        <w:spacing w:line="360" w:lineRule="auto"/>
        <w:ind w:firstLine="2835"/>
        <w:jc w:val="both"/>
        <w:rPr>
          <w:rFonts w:ascii="Campton Light" w:hAnsi="Campton Light" w:cs="Arial"/>
          <w:bCs/>
          <w:szCs w:val="24"/>
        </w:rPr>
      </w:pPr>
    </w:p>
    <w:p w:rsidR="0080458F" w:rsidRPr="000E66C2" w:rsidP="00EE3A2E" w14:paraId="2974AEE1" w14:textId="77777777">
      <w:pPr>
        <w:widowControl w:val="0"/>
        <w:spacing w:line="360" w:lineRule="auto"/>
        <w:jc w:val="center"/>
        <w:rPr>
          <w:rFonts w:ascii="Campton Light" w:hAnsi="Campton Light" w:cs="Arial"/>
          <w:b/>
          <w:bCs/>
          <w:szCs w:val="24"/>
        </w:rPr>
      </w:pPr>
      <w:r w:rsidRPr="000E66C2">
        <w:rPr>
          <w:rFonts w:ascii="Campton Light" w:hAnsi="Campton Light" w:cs="Arial"/>
          <w:b/>
          <w:bCs/>
          <w:szCs w:val="24"/>
        </w:rPr>
        <w:t>Justificativa</w:t>
      </w:r>
    </w:p>
    <w:p w:rsidR="004E493C" w:rsidRPr="000E66C2" w:rsidP="00AE69C4" w14:paraId="7C65A688" w14:textId="77777777">
      <w:pPr>
        <w:widowControl w:val="0"/>
        <w:spacing w:line="360" w:lineRule="auto"/>
        <w:ind w:firstLine="2835"/>
        <w:jc w:val="both"/>
        <w:rPr>
          <w:rFonts w:ascii="Campton Light" w:hAnsi="Campton Light" w:cs="Arial"/>
          <w:bCs/>
          <w:szCs w:val="24"/>
        </w:rPr>
      </w:pPr>
    </w:p>
    <w:p w:rsidR="0080458F" w:rsidP="000E66C2" w14:paraId="62B2A378" w14:textId="605B188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O presente Projeto Substitutivo visa adequar o Projeto 172/2022 à Lei n. </w:t>
      </w:r>
      <w:r w:rsidRPr="00AA3605">
        <w:rPr>
          <w:rFonts w:ascii="Campton Light" w:hAnsi="Campton Light" w:cs="Arial"/>
          <w:bCs/>
          <w:szCs w:val="24"/>
        </w:rPr>
        <w:t>13.022, de 8 de agosto de 2014</w:t>
      </w:r>
      <w:r>
        <w:rPr>
          <w:rFonts w:ascii="Campton Light" w:hAnsi="Campton Light" w:cs="Arial"/>
          <w:bCs/>
          <w:szCs w:val="24"/>
        </w:rPr>
        <w:t>, que dispõe sobre Estatuto Geral das Guardas Municipais</w:t>
      </w:r>
      <w:r w:rsidR="00EE3A2E">
        <w:rPr>
          <w:rFonts w:ascii="Campton Light" w:hAnsi="Campton Light" w:cs="Arial"/>
          <w:bCs/>
          <w:szCs w:val="24"/>
        </w:rPr>
        <w:t xml:space="preserve"> e possibilitar sua execução, considerando que a Academia não fará parte da Estrutura Administrativa criada em 2021.</w:t>
      </w:r>
    </w:p>
    <w:p w:rsidR="00EE3A2E" w:rsidP="000E66C2" w14:paraId="21C95268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AA3605" w:rsidP="000E66C2" w14:paraId="690F9C8B" w14:textId="436B2551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Nas razões do projeto substituído, assim embasou a Exma. Sr.ª Prefeita:</w:t>
      </w:r>
    </w:p>
    <w:p w:rsidR="00EE3A2E" w:rsidP="000E66C2" w14:paraId="00835D7C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AA3605" w:rsidP="00AA3605" w14:paraId="32D424C8" w14:textId="790165D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AA3605">
        <w:rPr>
          <w:rFonts w:ascii="Campton Light" w:hAnsi="Campton Light" w:cs="Arial"/>
          <w:bCs/>
          <w:i/>
          <w:iCs/>
          <w:szCs w:val="24"/>
        </w:rPr>
        <w:t>“</w:t>
      </w:r>
      <w:r w:rsidRPr="00AA3605">
        <w:rPr>
          <w:rFonts w:ascii="Campton Light" w:hAnsi="Campton Light" w:cs="Arial"/>
          <w:bCs/>
          <w:i/>
          <w:iCs/>
          <w:szCs w:val="24"/>
        </w:rPr>
        <w:t>A Academia de Formação e Aperfeiçoamento Profissional da Guarda Civil Municipal de Valinhos, para a formação de novos membros, seguirá as diretrizes do Sistema Único de Segurança Pública (</w:t>
      </w:r>
      <w:r w:rsidRPr="00AA3605">
        <w:rPr>
          <w:rFonts w:ascii="Campton Light" w:hAnsi="Campton Light" w:cs="Arial"/>
          <w:bCs/>
          <w:i/>
          <w:iCs/>
          <w:szCs w:val="24"/>
        </w:rPr>
        <w:t>SUSP</w:t>
      </w:r>
      <w:r w:rsidRPr="00AA3605">
        <w:rPr>
          <w:rFonts w:ascii="Campton Light" w:hAnsi="Campton Light" w:cs="Arial"/>
          <w:bCs/>
          <w:i/>
          <w:iCs/>
          <w:szCs w:val="24"/>
        </w:rPr>
        <w:t xml:space="preserve">), nos termos estabelecidos na Lei Federal nº 13.675, de 11 de junho de 2018, que “disciplina a organização e o funcionamento </w:t>
      </w:r>
      <w:r w:rsidRPr="00AA3605">
        <w:rPr>
          <w:rFonts w:ascii="Campton Light" w:hAnsi="Campton Light" w:cs="Arial"/>
          <w:bCs/>
          <w:i/>
          <w:iCs/>
          <w:szCs w:val="24"/>
        </w:rPr>
        <w:t>dos órgãos responsáveis pela segurança pública, nos termos do § 7º do art. 144 da Constituição Federal; cria a Política Nacional de Segurança Pública e Defesa Social (</w:t>
      </w:r>
      <w:r w:rsidRPr="00AA3605">
        <w:rPr>
          <w:rFonts w:ascii="Campton Light" w:hAnsi="Campton Light" w:cs="Arial"/>
          <w:bCs/>
          <w:i/>
          <w:iCs/>
          <w:szCs w:val="24"/>
        </w:rPr>
        <w:t>PNSPDS</w:t>
      </w:r>
      <w:r w:rsidRPr="00AA3605">
        <w:rPr>
          <w:rFonts w:ascii="Campton Light" w:hAnsi="Campton Light" w:cs="Arial"/>
          <w:bCs/>
          <w:i/>
          <w:iCs/>
          <w:szCs w:val="24"/>
        </w:rPr>
        <w:t>); institui o Sistema Único de Segurança Pública (</w:t>
      </w:r>
      <w:r w:rsidRPr="00AA3605">
        <w:rPr>
          <w:rFonts w:ascii="Campton Light" w:hAnsi="Campton Light" w:cs="Arial"/>
          <w:bCs/>
          <w:i/>
          <w:iCs/>
          <w:szCs w:val="24"/>
        </w:rPr>
        <w:t>Susp</w:t>
      </w:r>
      <w:r w:rsidRPr="00AA3605">
        <w:rPr>
          <w:rFonts w:ascii="Campton Light" w:hAnsi="Campton Light" w:cs="Arial"/>
          <w:bCs/>
          <w:i/>
          <w:iCs/>
          <w:szCs w:val="24"/>
        </w:rPr>
        <w:t>), altera a Lei Complementar nº 79, de 7 de janeiro de 1994, a Lei nº 10.201, de 14 de fevereiro de 2001, e a Lei nº 11.530, de 24 de outubro de 2007; e revoga dispositivos da Lei nº 12.681, de 4 de julho de 2012.”.</w:t>
      </w:r>
      <w:r w:rsidRPr="00AA3605">
        <w:rPr>
          <w:rFonts w:ascii="Campton Light" w:hAnsi="Campton Light" w:cs="Arial"/>
          <w:bCs/>
          <w:i/>
          <w:iCs/>
          <w:szCs w:val="24"/>
        </w:rPr>
        <w:t>”</w:t>
      </w:r>
    </w:p>
    <w:p w:rsidR="00AA3605" w:rsidP="00AA3605" w14:paraId="45ACE0EA" w14:textId="143D5BEF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</w:p>
    <w:p w:rsidR="00AA3605" w:rsidP="00AA3605" w14:paraId="10FC9B05" w14:textId="00E8DCC1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Embora primorosa em suas razões, o que realmente é dotado de legitimidade jurídica é o texto da lei aprovado em Plenário. Nesse sentido, da análise </w:t>
      </w:r>
      <w:r w:rsidR="004A54A2">
        <w:rPr>
          <w:rFonts w:ascii="Campton Light" w:hAnsi="Campton Light" w:cs="Arial"/>
          <w:bCs/>
          <w:szCs w:val="24"/>
        </w:rPr>
        <w:t>do Projeto, a única menção a matriz curricular está no art. 9º, V: “</w:t>
      </w:r>
      <w:r w:rsidRPr="004A54A2" w:rsidR="004A54A2">
        <w:rPr>
          <w:rFonts w:ascii="Campton Light" w:hAnsi="Campton Light" w:cs="Arial"/>
          <w:bCs/>
          <w:i/>
          <w:iCs/>
          <w:szCs w:val="24"/>
        </w:rPr>
        <w:t>A Academia da Guarda Municipal tem como objetivos específicos:</w:t>
      </w:r>
      <w:r w:rsidRPr="004A54A2" w:rsidR="004A54A2">
        <w:rPr>
          <w:rFonts w:ascii="Campton Light" w:hAnsi="Campton Light" w:cs="Arial"/>
          <w:bCs/>
          <w:i/>
          <w:iCs/>
          <w:szCs w:val="24"/>
        </w:rPr>
        <w:t xml:space="preserve"> [...] </w:t>
      </w:r>
      <w:r w:rsidRPr="004A54A2" w:rsidR="004A54A2">
        <w:rPr>
          <w:rFonts w:ascii="Campton Light" w:hAnsi="Campton Light" w:cs="Arial"/>
          <w:bCs/>
          <w:i/>
          <w:iCs/>
          <w:szCs w:val="24"/>
        </w:rPr>
        <w:t xml:space="preserve">V - planejar e executar a grade de instruções do estágio de qualificação profissional, enfatizando a formação continuada e promover a adequação à </w:t>
      </w:r>
      <w:r w:rsidRPr="004A54A2" w:rsidR="004A54A2">
        <w:rPr>
          <w:rFonts w:ascii="Campton Light" w:hAnsi="Campton Light" w:cs="Arial"/>
          <w:b/>
          <w:i/>
          <w:iCs/>
          <w:szCs w:val="24"/>
        </w:rPr>
        <w:t>matriz curricular nacional</w:t>
      </w:r>
      <w:r w:rsidR="004A54A2">
        <w:rPr>
          <w:rFonts w:ascii="Campton Light" w:hAnsi="Campton Light" w:cs="Arial"/>
          <w:bCs/>
          <w:szCs w:val="24"/>
        </w:rPr>
        <w:t>”.</w:t>
      </w:r>
    </w:p>
    <w:p w:rsidR="009E6AF1" w:rsidP="00AA3605" w14:paraId="00698CDE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4A54A2" w:rsidP="00AA3605" w14:paraId="28874A13" w14:textId="6C4DCF54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Assim, as modificações inseridas através do substitutivo estabelecem como norteadora da Academia a </w:t>
      </w:r>
      <w:r w:rsidRPr="004A54A2">
        <w:rPr>
          <w:rFonts w:ascii="Campton Light" w:hAnsi="Campton Light" w:cs="Arial"/>
          <w:bCs/>
          <w:szCs w:val="24"/>
        </w:rPr>
        <w:t>Matriz Curricular Nacional para Guardas Municipais, estabelecida pela Secretaria Nacional de Segurança Pública – SENASP, do Ministério da Justiça do Governo Federal</w:t>
      </w:r>
      <w:r>
        <w:rPr>
          <w:rFonts w:ascii="Campton Light" w:hAnsi="Campton Light" w:cs="Arial"/>
          <w:bCs/>
          <w:szCs w:val="24"/>
        </w:rPr>
        <w:t>, cujo documento em sua integralidade faz parte de Anexo Único desta justificativa.</w:t>
      </w:r>
    </w:p>
    <w:p w:rsidR="009E6AF1" w:rsidP="00AA3605" w14:paraId="0017B514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4A54A2" w:rsidP="00AA3605" w14:paraId="156C586F" w14:textId="288A691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As disposições do § 2º do art. 1º do Projeto Substitutivo visam garantir a eficiência da Academia, reduzindo os custos e valorizando a estrutura física já existente no patrimônio municipal.</w:t>
      </w:r>
    </w:p>
    <w:p w:rsidR="009E6AF1" w:rsidP="00AA3605" w14:paraId="60EEE40F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7D73AE" w:rsidP="00AA3605" w14:paraId="7AC7B812" w14:textId="47B0043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A composição do art. 2º resguarda a competência administrativa da </w:t>
      </w:r>
      <w:r>
        <w:rPr>
          <w:rFonts w:ascii="Campton Light" w:hAnsi="Campton Light" w:cs="Arial"/>
          <w:bCs/>
          <w:szCs w:val="24"/>
        </w:rPr>
        <w:t>Secretaria de Segurança Pública, elencado no art. 54 da Lei Municipal n. 6.206 de 23 de dezembro de 2021:</w:t>
      </w:r>
    </w:p>
    <w:p w:rsidR="009E6AF1" w:rsidP="00AA3605" w14:paraId="469E99FB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791FFC" w:rsidRPr="0022779B" w:rsidP="00791FFC" w14:paraId="0BABCFCA" w14:textId="5B3C3982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>“</w:t>
      </w:r>
      <w:r w:rsidRPr="0022779B">
        <w:rPr>
          <w:rFonts w:ascii="Campton Light" w:hAnsi="Campton Light" w:cs="Arial"/>
          <w:bCs/>
          <w:i/>
          <w:iCs/>
          <w:szCs w:val="24"/>
        </w:rPr>
        <w:t>Art. 54. Compete à Secretaria de Segurança Pública e Cidadania – SSPC:</w:t>
      </w:r>
    </w:p>
    <w:p w:rsidR="00791FFC" w:rsidRPr="0022779B" w:rsidP="00791FFC" w14:paraId="594F3A78" w14:textId="189350E0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 xml:space="preserve">I 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- </w:t>
      </w:r>
      <w:r w:rsidRPr="0022779B">
        <w:rPr>
          <w:rFonts w:ascii="Campton Light" w:hAnsi="Campton Light" w:cs="Arial"/>
          <w:bCs/>
          <w:i/>
          <w:iCs/>
          <w:szCs w:val="24"/>
        </w:rPr>
        <w:t>proteger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 os bens, serviços e instalações públicas municipais;</w:t>
      </w:r>
    </w:p>
    <w:p w:rsidR="00791FFC" w:rsidRPr="0022779B" w:rsidP="00791FFC" w14:paraId="4F82EF60" w14:textId="165DE5EA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 xml:space="preserve">II 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- </w:t>
      </w:r>
      <w:r w:rsidRPr="0022779B">
        <w:rPr>
          <w:rFonts w:ascii="Campton Light" w:hAnsi="Campton Light" w:cs="Arial"/>
          <w:bCs/>
          <w:i/>
          <w:iCs/>
          <w:szCs w:val="24"/>
        </w:rPr>
        <w:t>combater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 a incêndios, busca e salvamento dentro do Município;</w:t>
      </w:r>
    </w:p>
    <w:p w:rsidR="00791FFC" w:rsidRPr="0022779B" w:rsidP="00791FFC" w14:paraId="6D261149" w14:textId="5060FBF3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 xml:space="preserve">III </w:t>
      </w:r>
      <w:r w:rsidRPr="0022779B">
        <w:rPr>
          <w:rFonts w:ascii="Campton Light" w:hAnsi="Campton Light" w:cs="Arial"/>
          <w:bCs/>
          <w:i/>
          <w:iCs/>
          <w:szCs w:val="24"/>
        </w:rPr>
        <w:t>- administrar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 à Guarda Civil Municipal;</w:t>
      </w:r>
    </w:p>
    <w:p w:rsidR="00791FFC" w:rsidRPr="0022779B" w:rsidP="00791FFC" w14:paraId="68720E6F" w14:textId="22272B83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 xml:space="preserve">IV 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- </w:t>
      </w:r>
      <w:r w:rsidRPr="0022779B">
        <w:rPr>
          <w:rFonts w:ascii="Campton Light" w:hAnsi="Campton Light" w:cs="Arial"/>
          <w:bCs/>
          <w:i/>
          <w:iCs/>
          <w:szCs w:val="24"/>
        </w:rPr>
        <w:t>formular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 à política de cooperação e integração na área de segurança pública municipal, fomentando ação conjunta de setores ligados ao macro sistema de segurança pública, dentre os quais o Poder Judiciário, o Ministério Público, as Polícias Civil e Militar e entidades governamentais e não-governamentais;</w:t>
      </w:r>
    </w:p>
    <w:p w:rsidR="0022779B" w:rsidRPr="0022779B" w:rsidP="0022779B" w14:paraId="5D551792" w14:textId="30FADD32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22779B">
        <w:rPr>
          <w:rFonts w:ascii="Campton Light" w:hAnsi="Campton Light" w:cs="Arial"/>
          <w:bCs/>
          <w:i/>
          <w:iCs/>
          <w:szCs w:val="24"/>
        </w:rPr>
        <w:t xml:space="preserve">V 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- </w:t>
      </w:r>
      <w:r w:rsidRPr="0022779B">
        <w:rPr>
          <w:rFonts w:ascii="Campton Light" w:hAnsi="Campton Light" w:cs="Arial"/>
          <w:bCs/>
          <w:i/>
          <w:iCs/>
          <w:szCs w:val="24"/>
        </w:rPr>
        <w:t>promover</w:t>
      </w:r>
      <w:r w:rsidRPr="0022779B">
        <w:rPr>
          <w:rFonts w:ascii="Campton Light" w:hAnsi="Campton Light" w:cs="Arial"/>
          <w:bCs/>
          <w:i/>
          <w:iCs/>
          <w:szCs w:val="24"/>
        </w:rPr>
        <w:t xml:space="preserve"> a orientação ao munícipe e fiscalização e autuação por infração no âmbito das relações de consumo</w:t>
      </w:r>
      <w:r w:rsidRPr="0022779B">
        <w:rPr>
          <w:rFonts w:ascii="Campton Light" w:hAnsi="Campton Light" w:cs="Arial"/>
          <w:bCs/>
          <w:i/>
          <w:iCs/>
          <w:szCs w:val="24"/>
        </w:rPr>
        <w:t>.”</w:t>
      </w:r>
    </w:p>
    <w:p w:rsidR="0022779B" w:rsidP="0022779B" w14:paraId="23048714" w14:textId="7FBEE1C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szCs w:val="24"/>
        </w:rPr>
      </w:pPr>
    </w:p>
    <w:p w:rsidR="0022779B" w:rsidP="0022779B" w14:paraId="58E8957D" w14:textId="4D861085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Embora a brilhante atuação da Guarda Municipal seja destaque como um dos serviços públicos de maior excelência da Prefeitura, há de consignar que não é possível vincular a Academia diretamente à Guarda porquanto as competências de gestão estão incumbidas ao Órgão de Segurança do município, qual seja, a Secretaria de Segurança Pública.</w:t>
      </w:r>
    </w:p>
    <w:p w:rsidR="009E6AF1" w:rsidP="0022779B" w14:paraId="2B348C18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22779B" w:rsidP="0022779B" w14:paraId="7BA33B3D" w14:textId="19EF3D0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A medida proposta pelo art. 3º visa descentralizar e possibilitar maior colaboração entre os diversos servidores da Pasta</w:t>
      </w:r>
      <w:r w:rsidR="008F5A34">
        <w:rPr>
          <w:rFonts w:ascii="Campton Light" w:hAnsi="Campton Light" w:cs="Arial"/>
          <w:bCs/>
          <w:szCs w:val="24"/>
        </w:rPr>
        <w:t xml:space="preserve">, considerando que atualmente a estrutura administrativa estabelece 06 (seis) cargos de inspetores </w:t>
      </w:r>
      <w:r w:rsidR="00D36367">
        <w:rPr>
          <w:rFonts w:ascii="Campton Light" w:hAnsi="Campton Light" w:cs="Arial"/>
          <w:bCs/>
          <w:szCs w:val="24"/>
        </w:rPr>
        <w:t>que já exercem as funções de s</w:t>
      </w:r>
      <w:r w:rsidRPr="00D36367" w:rsidR="00D36367">
        <w:rPr>
          <w:rFonts w:ascii="Campton Light" w:hAnsi="Campton Light" w:cs="Arial"/>
          <w:bCs/>
          <w:szCs w:val="24"/>
        </w:rPr>
        <w:t xml:space="preserve">upervisionar as atividades desenvolvidas pelos subinspetores e Guardas Civis Municipais das diferentes </w:t>
      </w:r>
      <w:r w:rsidRPr="00D36367" w:rsidR="00D36367">
        <w:rPr>
          <w:rFonts w:ascii="Campton Light" w:hAnsi="Campton Light" w:cs="Arial"/>
          <w:bCs/>
          <w:szCs w:val="24"/>
        </w:rPr>
        <w:t>classes no desenvolvimento de suas atribuições operacionais e administrativas</w:t>
      </w:r>
      <w:r w:rsidR="00D36367">
        <w:rPr>
          <w:rFonts w:ascii="Campton Light" w:hAnsi="Campton Light" w:cs="Arial"/>
          <w:bCs/>
          <w:szCs w:val="24"/>
        </w:rPr>
        <w:t>.</w:t>
      </w:r>
    </w:p>
    <w:p w:rsidR="009E6AF1" w:rsidP="0022779B" w14:paraId="0A04F3E3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D36367" w:rsidP="0022779B" w14:paraId="6F3962C0" w14:textId="7B0D03BC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No projeto substituído os arts. 4º e 5º versavam sobre o mesmo assunto, razão pela qual foram compilados.</w:t>
      </w:r>
    </w:p>
    <w:p w:rsidR="009E6AF1" w:rsidP="0022779B" w14:paraId="3D552CF2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D36367" w:rsidP="0022779B" w14:paraId="73881614" w14:textId="355C436C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D36367">
        <w:rPr>
          <w:rFonts w:ascii="Campton Light" w:hAnsi="Campton Light" w:cs="Arial"/>
          <w:bCs/>
          <w:szCs w:val="24"/>
        </w:rPr>
        <w:t>O art. 6º do Projet</w:t>
      </w:r>
      <w:r>
        <w:rPr>
          <w:rFonts w:ascii="Campton Light" w:hAnsi="Campton Light" w:cs="Arial"/>
          <w:bCs/>
          <w:szCs w:val="24"/>
        </w:rPr>
        <w:t>o substituído assim dispõe:</w:t>
      </w:r>
    </w:p>
    <w:p w:rsidR="00D36367" w:rsidP="0022779B" w14:paraId="2F93579C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D36367" w:rsidRPr="00D36367" w:rsidP="00D36367" w14:paraId="3839BCF5" w14:textId="06168D10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>
        <w:rPr>
          <w:rFonts w:ascii="Campton Light" w:hAnsi="Campton Light" w:cs="Arial"/>
          <w:bCs/>
          <w:szCs w:val="24"/>
        </w:rPr>
        <w:t>“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Art. 6° A Academia da Guarda Civil Municipal de Valinhos terá sua atuação pautada nos princípios dos Direitos Humanos, das Garantias Individuais e Coletivas e da Participação Cidadã, inclusive quanto a: </w:t>
      </w:r>
    </w:p>
    <w:p w:rsidR="00D36367" w:rsidRPr="00D36367" w:rsidP="00D36367" w14:paraId="5E81753A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 - </w:t>
      </w:r>
      <w:r w:rsidRPr="00D36367">
        <w:rPr>
          <w:rFonts w:ascii="Campton Light" w:hAnsi="Campton Light" w:cs="Arial"/>
          <w:bCs/>
          <w:i/>
          <w:iCs/>
          <w:szCs w:val="24"/>
        </w:rPr>
        <w:t>proteção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dos direitos humanos fundamentais e liberdades públicas; </w:t>
      </w:r>
    </w:p>
    <w:p w:rsidR="00D36367" w:rsidRPr="00D36367" w:rsidP="00D36367" w14:paraId="3B47847C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II - </w:t>
      </w:r>
      <w:r w:rsidRPr="00D36367">
        <w:rPr>
          <w:rFonts w:ascii="Campton Light" w:hAnsi="Campton Light" w:cs="Arial"/>
          <w:bCs/>
          <w:i/>
          <w:iCs/>
          <w:szCs w:val="24"/>
        </w:rPr>
        <w:t>garantia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do exercício da cidadania, ética e valores morais; </w:t>
      </w:r>
    </w:p>
    <w:p w:rsidR="00D36367" w:rsidRPr="00D36367" w:rsidP="00D36367" w14:paraId="7052551F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III - preservação da vida, redução do sofrimento e diminuição das perdas; </w:t>
      </w:r>
    </w:p>
    <w:p w:rsidR="00D36367" w:rsidRPr="00D36367" w:rsidP="00D36367" w14:paraId="71C1E81D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IV - </w:t>
      </w:r>
      <w:r w:rsidRPr="00D36367">
        <w:rPr>
          <w:rFonts w:ascii="Campton Light" w:hAnsi="Campton Light" w:cs="Arial"/>
          <w:bCs/>
          <w:i/>
          <w:iCs/>
          <w:szCs w:val="24"/>
        </w:rPr>
        <w:t>patrulhamento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preventivo e comunitário, mantendo o compromisso com a evolução social da comunidade: </w:t>
      </w:r>
    </w:p>
    <w:p w:rsidR="00D36367" w:rsidRPr="00D36367" w:rsidP="00D36367" w14:paraId="1571DFF5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/>
          <w:i/>
          <w:iCs/>
          <w:szCs w:val="24"/>
        </w:rPr>
      </w:pPr>
      <w:r w:rsidRPr="00D36367">
        <w:rPr>
          <w:rFonts w:ascii="Campton Light" w:hAnsi="Campton Light" w:cs="Arial"/>
          <w:b/>
          <w:i/>
          <w:iCs/>
          <w:szCs w:val="24"/>
        </w:rPr>
        <w:t xml:space="preserve">V - </w:t>
      </w:r>
      <w:r w:rsidRPr="00D36367">
        <w:rPr>
          <w:rFonts w:ascii="Campton Light" w:hAnsi="Campton Light" w:cs="Arial"/>
          <w:b/>
          <w:i/>
          <w:iCs/>
          <w:szCs w:val="24"/>
        </w:rPr>
        <w:t>formação</w:t>
      </w:r>
      <w:r w:rsidRPr="00D36367">
        <w:rPr>
          <w:rFonts w:ascii="Campton Light" w:hAnsi="Campton Light" w:cs="Arial"/>
          <w:b/>
          <w:i/>
          <w:iCs/>
          <w:szCs w:val="24"/>
        </w:rPr>
        <w:t xml:space="preserve"> continuada; e </w:t>
      </w:r>
    </w:p>
    <w:p w:rsidR="00D36367" w:rsidP="00D36367" w14:paraId="7D778E98" w14:textId="2E4197A8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VI - </w:t>
      </w:r>
      <w:r w:rsidRPr="00D36367">
        <w:rPr>
          <w:rFonts w:ascii="Campton Light" w:hAnsi="Campton Light" w:cs="Arial"/>
          <w:bCs/>
          <w:i/>
          <w:iCs/>
          <w:szCs w:val="24"/>
        </w:rPr>
        <w:t>uso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progressivo da força.</w:t>
      </w:r>
      <w:r w:rsidRPr="00D36367">
        <w:rPr>
          <w:rFonts w:ascii="Campton Light" w:hAnsi="Campton Light" w:cs="Arial"/>
          <w:bCs/>
          <w:i/>
          <w:iCs/>
          <w:szCs w:val="24"/>
        </w:rPr>
        <w:t>”</w:t>
      </w:r>
    </w:p>
    <w:p w:rsidR="00D36367" w:rsidP="00D36367" w14:paraId="2563C939" w14:textId="002B443C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</w:p>
    <w:p w:rsidR="00D36367" w:rsidP="00D36367" w14:paraId="16E571F0" w14:textId="7926F126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Nesse caso, cuida-se da transcrição parcial do art. 3º da Lei 13.022/2014:</w:t>
      </w:r>
    </w:p>
    <w:p w:rsidR="00D36367" w:rsidP="00D36367" w14:paraId="65FE2B26" w14:textId="62CA43D1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szCs w:val="24"/>
        </w:rPr>
      </w:pPr>
    </w:p>
    <w:p w:rsidR="00D36367" w:rsidRPr="00D36367" w:rsidP="00D36367" w14:paraId="5F4630CA" w14:textId="4A07B785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>
        <w:rPr>
          <w:rFonts w:ascii="Campton Light" w:hAnsi="Campton Light" w:cs="Arial"/>
          <w:bCs/>
          <w:i/>
          <w:iCs/>
          <w:szCs w:val="24"/>
        </w:rPr>
        <w:t>“</w:t>
      </w:r>
      <w:r w:rsidRPr="00D36367">
        <w:rPr>
          <w:rFonts w:ascii="Campton Light" w:hAnsi="Campton Light" w:cs="Arial"/>
          <w:bCs/>
          <w:i/>
          <w:iCs/>
          <w:szCs w:val="24"/>
        </w:rPr>
        <w:t>Art. 3º São princípios mínimos de atuação das guardas municipais:</w:t>
      </w:r>
    </w:p>
    <w:p w:rsidR="00D36367" w:rsidRPr="00D36367" w:rsidP="00D36367" w14:paraId="53C222E4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 - </w:t>
      </w:r>
      <w:r w:rsidRPr="00D36367">
        <w:rPr>
          <w:rFonts w:ascii="Campton Light" w:hAnsi="Campton Light" w:cs="Arial"/>
          <w:bCs/>
          <w:i/>
          <w:iCs/>
          <w:szCs w:val="24"/>
        </w:rPr>
        <w:t>proteção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dos direitos humanos fundamentais, do exercício da </w:t>
      </w:r>
      <w:r w:rsidRPr="00D36367">
        <w:rPr>
          <w:rFonts w:ascii="Campton Light" w:hAnsi="Campton Light" w:cs="Arial"/>
          <w:bCs/>
          <w:i/>
          <w:iCs/>
          <w:szCs w:val="24"/>
        </w:rPr>
        <w:t>cidadania e das liberdades públicas;</w:t>
      </w:r>
    </w:p>
    <w:p w:rsidR="00D36367" w:rsidRPr="00D36367" w:rsidP="00D36367" w14:paraId="6A8D5576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II - </w:t>
      </w:r>
      <w:r w:rsidRPr="00D36367">
        <w:rPr>
          <w:rFonts w:ascii="Campton Light" w:hAnsi="Campton Light" w:cs="Arial"/>
          <w:bCs/>
          <w:i/>
          <w:iCs/>
          <w:szCs w:val="24"/>
        </w:rPr>
        <w:t>preservação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da vida, redução do sofrimento e diminuição das perdas;</w:t>
      </w:r>
    </w:p>
    <w:p w:rsidR="00D36367" w:rsidRPr="00D36367" w:rsidP="00D36367" w14:paraId="6F385096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>III - patrulhamento preventivo;</w:t>
      </w:r>
    </w:p>
    <w:p w:rsidR="00D36367" w:rsidRPr="00D36367" w:rsidP="00D36367" w14:paraId="5150E1B4" w14:textId="77777777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IV - </w:t>
      </w:r>
      <w:r w:rsidRPr="00D36367">
        <w:rPr>
          <w:rFonts w:ascii="Campton Light" w:hAnsi="Campton Light" w:cs="Arial"/>
          <w:bCs/>
          <w:i/>
          <w:iCs/>
          <w:szCs w:val="24"/>
        </w:rPr>
        <w:t>compromisso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com a evolução social da comunidade; e</w:t>
      </w:r>
    </w:p>
    <w:p w:rsidR="00D36367" w:rsidP="00D36367" w14:paraId="0498A22A" w14:textId="600EB335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D36367">
        <w:rPr>
          <w:rFonts w:ascii="Campton Light" w:hAnsi="Campton Light" w:cs="Arial"/>
          <w:bCs/>
          <w:i/>
          <w:iCs/>
          <w:szCs w:val="24"/>
        </w:rPr>
        <w:t xml:space="preserve">V - </w:t>
      </w:r>
      <w:r w:rsidRPr="00D36367">
        <w:rPr>
          <w:rFonts w:ascii="Campton Light" w:hAnsi="Campton Light" w:cs="Arial"/>
          <w:bCs/>
          <w:i/>
          <w:iCs/>
          <w:szCs w:val="24"/>
        </w:rPr>
        <w:t>uso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 progressivo da força.</w:t>
      </w:r>
      <w:r>
        <w:rPr>
          <w:rFonts w:ascii="Campton Light" w:hAnsi="Campton Light" w:cs="Arial"/>
          <w:bCs/>
          <w:i/>
          <w:iCs/>
          <w:szCs w:val="24"/>
        </w:rPr>
        <w:t>”</w:t>
      </w:r>
    </w:p>
    <w:p w:rsidR="00D36367" w:rsidP="00D36367" w14:paraId="2EFDEDF8" w14:textId="5E9F0448">
      <w:pPr>
        <w:widowControl w:val="0"/>
        <w:spacing w:line="360" w:lineRule="auto"/>
        <w:ind w:left="1134"/>
        <w:jc w:val="both"/>
        <w:rPr>
          <w:rFonts w:ascii="Campton Light" w:hAnsi="Campton Light" w:cs="Arial"/>
          <w:bCs/>
          <w:i/>
          <w:iCs/>
          <w:szCs w:val="24"/>
        </w:rPr>
      </w:pPr>
    </w:p>
    <w:p w:rsidR="00D36367" w:rsidP="00D36367" w14:paraId="1574190C" w14:textId="07AA1E41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i/>
          <w:iCs/>
          <w:szCs w:val="24"/>
        </w:rPr>
      </w:pPr>
      <w:r>
        <w:rPr>
          <w:rFonts w:ascii="Campton Light" w:hAnsi="Campton Light" w:cs="Arial"/>
          <w:bCs/>
          <w:szCs w:val="24"/>
        </w:rPr>
        <w:t>Ocorre que, como destacado e facilmente verificado, a “formação continuada” não está no rol de atuação listado na legislação federal, o que resultou em sua supressão do dispositivo em comento e recolocação no caput do art. 1º do substitutivo. Vale transcrever: “</w:t>
      </w:r>
      <w:r>
        <w:rPr>
          <w:rFonts w:ascii="Campton Light" w:hAnsi="Campton Light" w:cs="Arial"/>
          <w:bCs/>
          <w:i/>
          <w:iCs/>
          <w:szCs w:val="24"/>
        </w:rPr>
        <w:t>f</w:t>
      </w:r>
      <w:r w:rsidRPr="00D36367">
        <w:rPr>
          <w:rFonts w:ascii="Campton Light" w:hAnsi="Campton Light" w:cs="Arial"/>
          <w:bCs/>
          <w:i/>
          <w:iCs/>
          <w:szCs w:val="24"/>
        </w:rPr>
        <w:t xml:space="preserve">ica instituída a Academia da Guarda Civil Municipal de Valinhos, </w:t>
      </w:r>
      <w:r w:rsidRPr="00D36367">
        <w:rPr>
          <w:rFonts w:ascii="Campton Light" w:hAnsi="Campton Light" w:cs="Arial"/>
          <w:b/>
          <w:i/>
          <w:iCs/>
          <w:szCs w:val="24"/>
          <w:u w:val="single"/>
        </w:rPr>
        <w:t>como meio de formação continuada</w:t>
      </w:r>
      <w:r w:rsidRPr="00D36367">
        <w:rPr>
          <w:rFonts w:ascii="Campton Light" w:hAnsi="Campton Light" w:cs="Arial"/>
          <w:bCs/>
          <w:i/>
          <w:iCs/>
          <w:szCs w:val="24"/>
        </w:rPr>
        <w:t>, treinamento e aperfeiçoamento de seus integrantes, nos termos do art. 12 da Lei Federal n° 13.022, de 8 de agosto de 2014.</w:t>
      </w:r>
      <w:r>
        <w:rPr>
          <w:rFonts w:ascii="Campton Light" w:hAnsi="Campton Light" w:cs="Arial"/>
          <w:bCs/>
          <w:i/>
          <w:iCs/>
          <w:szCs w:val="24"/>
        </w:rPr>
        <w:t>”</w:t>
      </w:r>
    </w:p>
    <w:p w:rsidR="009E6AF1" w:rsidP="00D36367" w14:paraId="24574B07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i/>
          <w:iCs/>
          <w:szCs w:val="24"/>
        </w:rPr>
      </w:pPr>
    </w:p>
    <w:p w:rsidR="00B615C8" w:rsidP="00D36367" w14:paraId="57083475" w14:textId="43E613D9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A alteração proposta através da redação do art. 7º deste substitutivo (art. 8º do projeto primário) tem como objetivo garantir amplitude das atividades da Academia, deixando de elencar um rol taxativo e vinculando sua atuação </w:t>
      </w:r>
      <w:r w:rsidR="00E4482A">
        <w:rPr>
          <w:rFonts w:ascii="Campton Light" w:hAnsi="Campton Light" w:cs="Arial"/>
          <w:bCs/>
          <w:szCs w:val="24"/>
        </w:rPr>
        <w:t>à Matriz Curricular Nacional da</w:t>
      </w:r>
      <w:r>
        <w:rPr>
          <w:rFonts w:ascii="Campton Light" w:hAnsi="Campton Light" w:cs="Arial"/>
          <w:bCs/>
          <w:szCs w:val="24"/>
        </w:rPr>
        <w:t xml:space="preserve"> </w:t>
      </w:r>
      <w:r w:rsidRPr="004A54A2">
        <w:rPr>
          <w:rFonts w:ascii="Campton Light" w:hAnsi="Campton Light" w:cs="Arial"/>
          <w:bCs/>
          <w:szCs w:val="24"/>
        </w:rPr>
        <w:t>SENASP</w:t>
      </w:r>
      <w:r>
        <w:rPr>
          <w:rFonts w:ascii="Campton Light" w:hAnsi="Campton Light" w:cs="Arial"/>
          <w:bCs/>
          <w:szCs w:val="24"/>
        </w:rPr>
        <w:t>.</w:t>
      </w:r>
    </w:p>
    <w:p w:rsidR="009E6AF1" w:rsidP="00D36367" w14:paraId="6C945089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B615C8" w:rsidP="00D36367" w14:paraId="6BB38698" w14:textId="10E27668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No texto do art. 9º do projeto do Executivo, há confusão entre objetivos e atribuições, o que passou a ser corrigido com a nova redação apresentada no art. 8º deste substitutivo, à luz da </w:t>
      </w:r>
      <w:r w:rsidRPr="004A54A2" w:rsidR="00E4482A">
        <w:rPr>
          <w:rFonts w:ascii="Campton Light" w:hAnsi="Campton Light" w:cs="Arial"/>
          <w:bCs/>
          <w:szCs w:val="24"/>
        </w:rPr>
        <w:t>Matriz Curricular Nacional para Guardas Municipais</w:t>
      </w:r>
      <w:r w:rsidR="00E4482A">
        <w:rPr>
          <w:rFonts w:ascii="Campton Light" w:hAnsi="Campton Light" w:cs="Arial"/>
          <w:bCs/>
          <w:szCs w:val="24"/>
        </w:rPr>
        <w:t xml:space="preserve"> estabelecida pela SENASP.</w:t>
      </w:r>
    </w:p>
    <w:p w:rsidR="009E6AF1" w:rsidP="00D36367" w14:paraId="5AE53724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E4482A" w:rsidP="00D36367" w14:paraId="3AACC749" w14:textId="2681453C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Por fim, o projeto apresentado permitia </w:t>
      </w:r>
      <w:r w:rsidR="009E6AF1">
        <w:rPr>
          <w:rFonts w:ascii="Campton Light" w:hAnsi="Campton Light" w:cs="Arial"/>
          <w:bCs/>
          <w:szCs w:val="24"/>
        </w:rPr>
        <w:t xml:space="preserve">que a Academia </w:t>
      </w:r>
      <w:r w:rsidRPr="009E6AF1" w:rsidR="009E6AF1">
        <w:rPr>
          <w:rFonts w:ascii="Campton Light" w:hAnsi="Campton Light" w:cs="Arial"/>
          <w:bCs/>
          <w:szCs w:val="24"/>
        </w:rPr>
        <w:t>recebe</w:t>
      </w:r>
      <w:r w:rsidR="009E6AF1">
        <w:rPr>
          <w:rFonts w:ascii="Campton Light" w:hAnsi="Campton Light" w:cs="Arial"/>
          <w:bCs/>
          <w:szCs w:val="24"/>
        </w:rPr>
        <w:t>sse</w:t>
      </w:r>
      <w:r w:rsidRPr="009E6AF1" w:rsidR="009E6AF1">
        <w:rPr>
          <w:rFonts w:ascii="Campton Light" w:hAnsi="Campton Light" w:cs="Arial"/>
          <w:bCs/>
          <w:szCs w:val="24"/>
        </w:rPr>
        <w:t xml:space="preserve"> </w:t>
      </w:r>
      <w:r w:rsidRPr="009E6AF1" w:rsidR="009E6AF1">
        <w:rPr>
          <w:rFonts w:ascii="Campton Light" w:hAnsi="Campton Light" w:cs="Arial"/>
          <w:bCs/>
          <w:i/>
          <w:iCs/>
          <w:szCs w:val="24"/>
        </w:rPr>
        <w:t xml:space="preserve">doações ou legados, de qualquer espécie, desde que não impliquem encargos </w:t>
      </w:r>
      <w:r w:rsidRPr="009E6AF1" w:rsidR="009E6AF1">
        <w:rPr>
          <w:rFonts w:ascii="Campton Light" w:hAnsi="Campton Light" w:cs="Arial"/>
          <w:bCs/>
          <w:i/>
          <w:iCs/>
          <w:szCs w:val="24"/>
        </w:rPr>
        <w:t>ao donatário</w:t>
      </w:r>
      <w:r w:rsidR="009E6AF1">
        <w:rPr>
          <w:rFonts w:ascii="Campton Light" w:hAnsi="Campton Light" w:cs="Arial"/>
          <w:bCs/>
          <w:szCs w:val="24"/>
        </w:rPr>
        <w:t xml:space="preserve"> (art. 11).</w:t>
      </w:r>
    </w:p>
    <w:p w:rsidR="009E6AF1" w:rsidP="00D36367" w14:paraId="4849CA84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9E6AF1" w:rsidP="00D36367" w14:paraId="633D4A12" w14:textId="526B2B84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Ocorre que, como não é dotada de personalidade jurídica, tampouco previsão na estrutura administrativa estabelecida pela Lei Municipal n. 6.206/2021, é imprescindível a criação de fundo financeiro exclusivamente para gestão dos bens eventualmente recebidos.</w:t>
      </w:r>
    </w:p>
    <w:p w:rsidR="00276099" w:rsidP="00D36367" w14:paraId="74715685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9E6AF1" w:rsidP="00D36367" w14:paraId="41ECAA39" w14:textId="3B25120B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Postas as razões de apresentação do projeto substitutivo, finalizo fazendo as seguintes considerações:</w:t>
      </w:r>
    </w:p>
    <w:p w:rsidR="00276099" w:rsidP="00D36367" w14:paraId="1832080A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9E6AF1" w:rsidP="00D36367" w14:paraId="4A186E76" w14:textId="3B1117E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>Ideal seria a alteração na Lei 6.206/2021 para que a Academia da Guarda Municipal figurasse na estrutura administrativa como Órgão vinculado à força de segurança do Município, incluindo a previsão de cargos específicos para tal fim.</w:t>
      </w:r>
    </w:p>
    <w:p w:rsidR="00276099" w:rsidP="00D36367" w14:paraId="19CF3F8E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9E6AF1" w:rsidP="00D36367" w14:paraId="14DE888C" w14:textId="3EC5F25E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As alterações visam unicamente garantir à Guarda Municipal a execução da matriz curricular nacional estabelecida pela </w:t>
      </w:r>
      <w:r w:rsidRPr="004A54A2">
        <w:rPr>
          <w:rFonts w:ascii="Campton Light" w:hAnsi="Campton Light" w:cs="Arial"/>
          <w:bCs/>
          <w:szCs w:val="24"/>
        </w:rPr>
        <w:t>SENASP</w:t>
      </w:r>
      <w:r w:rsidR="00276099">
        <w:rPr>
          <w:rFonts w:ascii="Campton Light" w:hAnsi="Campton Light" w:cs="Arial"/>
          <w:bCs/>
          <w:szCs w:val="24"/>
        </w:rPr>
        <w:t xml:space="preserve"> e o uso da capacidade ociosa da estrutura física disponível no município.</w:t>
      </w:r>
    </w:p>
    <w:p w:rsidR="00276099" w:rsidP="00D36367" w14:paraId="4AEFDA70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D36367" w:rsidRPr="00D36367" w:rsidP="0022779B" w14:paraId="3F6E6016" w14:textId="20D5B830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/>
          <w:szCs w:val="24"/>
        </w:rPr>
      </w:pPr>
      <w:r>
        <w:rPr>
          <w:rFonts w:ascii="Campton Light" w:hAnsi="Campton Light" w:cs="Arial"/>
          <w:bCs/>
          <w:szCs w:val="24"/>
        </w:rPr>
        <w:t>Não há no projeto primário justificativa alguma para as inovações apresentadas em relação à Lei n. 13.022/2014.</w:t>
      </w:r>
    </w:p>
    <w:p w:rsidR="0080458F" w:rsidRPr="00D36367" w:rsidP="00A04FF1" w14:paraId="7A361A5E" w14:textId="77777777">
      <w:pPr>
        <w:jc w:val="right"/>
        <w:rPr>
          <w:rFonts w:ascii="Campton Light" w:hAnsi="Campton Light" w:cs="Arial"/>
          <w:snapToGrid w:val="0"/>
          <w:szCs w:val="24"/>
        </w:rPr>
      </w:pPr>
    </w:p>
    <w:p w:rsidR="0080458F" w:rsidRPr="00D36367" w:rsidP="00A04FF1" w14:paraId="089E77F2" w14:textId="77777777">
      <w:pPr>
        <w:jc w:val="right"/>
        <w:rPr>
          <w:rFonts w:ascii="Campton Light" w:hAnsi="Campton Light" w:cs="Arial"/>
          <w:snapToGrid w:val="0"/>
          <w:szCs w:val="24"/>
        </w:rPr>
      </w:pPr>
    </w:p>
    <w:p w:rsidR="00A04FF1" w:rsidRPr="000E66C2" w:rsidP="00A04FF1" w14:paraId="426C32B1" w14:textId="77777777">
      <w:pPr>
        <w:jc w:val="right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napToGrid w:val="0"/>
          <w:szCs w:val="24"/>
        </w:rPr>
        <w:t xml:space="preserve">Valinhos, </w:t>
      </w:r>
      <w:r w:rsidRPr="000E66C2">
        <w:rPr>
          <w:rFonts w:ascii="Campton Light" w:hAnsi="Campton Light" w:cs="Arial"/>
          <w:snapToGrid w:val="0"/>
          <w:szCs w:val="24"/>
        </w:rPr>
        <w:t>22 de agosto de 2022</w:t>
      </w:r>
      <w:r w:rsidRPr="000E66C2">
        <w:rPr>
          <w:rFonts w:ascii="Campton Light" w:hAnsi="Campton Light" w:cs="Arial"/>
          <w:snapToGrid w:val="0"/>
          <w:szCs w:val="24"/>
        </w:rPr>
        <w:t>.</w:t>
      </w:r>
    </w:p>
    <w:p w:rsidR="00A04FF1" w:rsidRPr="000E66C2" w:rsidP="00A04FF1" w14:paraId="4BE1777B" w14:textId="77777777">
      <w:pPr>
        <w:widowControl w:val="0"/>
        <w:ind w:left="1843"/>
        <w:jc w:val="center"/>
        <w:rPr>
          <w:rFonts w:ascii="Campton Light" w:hAnsi="Campton Light" w:cs="Arial"/>
          <w:bCs/>
          <w:szCs w:val="24"/>
        </w:rPr>
      </w:pPr>
    </w:p>
    <w:p w:rsidR="0080458F" w:rsidRPr="000E66C2" w:rsidP="0080458F" w14:paraId="23B198F4" w14:textId="77777777">
      <w:pPr>
        <w:widowControl w:val="0"/>
        <w:rPr>
          <w:rFonts w:ascii="Campton Light" w:hAnsi="Campton Light" w:cs="Arial"/>
          <w:b/>
          <w:snapToGrid w:val="0"/>
          <w:szCs w:val="24"/>
        </w:rPr>
      </w:pPr>
      <w:r w:rsidRPr="000E66C2">
        <w:rPr>
          <w:rFonts w:ascii="Campton Light" w:hAnsi="Campton Light" w:cs="Arial"/>
          <w:b/>
          <w:snapToGrid w:val="0"/>
          <w:szCs w:val="24"/>
        </w:rPr>
        <w:t>AUTORIA</w:t>
      </w:r>
      <w:r w:rsidRPr="000E66C2" w:rsidR="00D02B99">
        <w:rPr>
          <w:rFonts w:ascii="Campton Light" w:hAnsi="Campton Light" w:cs="Arial"/>
          <w:b/>
          <w:snapToGrid w:val="0"/>
          <w:szCs w:val="24"/>
        </w:rPr>
        <w:t xml:space="preserve">: </w:t>
      </w:r>
      <w:r w:rsidRPr="000E66C2" w:rsidR="00D02B99">
        <w:rPr>
          <w:rFonts w:ascii="Campton Light" w:hAnsi="Campton Light" w:cs="Arial"/>
          <w:b/>
          <w:snapToGrid w:val="0"/>
          <w:szCs w:val="24"/>
        </w:rPr>
        <w:t>ALÉCIO CAU</w:t>
      </w:r>
    </w:p>
    <w:p w:rsidR="00534972" w:rsidRPr="000E66C2" w:rsidP="00EE3A2E" w14:paraId="5BF30BD0" w14:textId="3E0FC939">
      <w:pPr>
        <w:spacing w:after="200" w:line="276" w:lineRule="auto"/>
        <w:rPr>
          <w:rFonts w:ascii="Campton Light" w:hAnsi="Campton Light" w:cs="Arial"/>
          <w:b/>
          <w:bCs/>
          <w:szCs w:val="24"/>
          <w:u w:val="single"/>
        </w:rPr>
      </w:pPr>
      <w:r w:rsidRPr="000E66C2">
        <w:rPr>
          <w:rFonts w:ascii="Campton Light" w:hAnsi="Campton Light" w:cs="Arial"/>
          <w:b/>
          <w:snapToGrid w:val="0"/>
          <w:szCs w:val="24"/>
        </w:rPr>
        <w:br w:type="page"/>
      </w:r>
      <w:r w:rsidRPr="000E66C2" w:rsidR="0077671C">
        <w:rPr>
          <w:rFonts w:ascii="Campton Light" w:hAnsi="Campton Light" w:cs="Arial"/>
          <w:b/>
          <w:bCs/>
          <w:szCs w:val="24"/>
          <w:u w:val="single"/>
        </w:rPr>
        <w:t>LEI N</w:t>
      </w:r>
      <w:r w:rsidR="00EE3A2E">
        <w:rPr>
          <w:rFonts w:ascii="Campton Light" w:hAnsi="Campton Light" w:cs="Arial"/>
          <w:b/>
          <w:bCs/>
          <w:szCs w:val="24"/>
          <w:u w:val="single"/>
        </w:rPr>
        <w:t>.</w:t>
      </w:r>
    </w:p>
    <w:p w:rsidR="0077671C" w:rsidRPr="000E66C2" w:rsidP="0077671C" w14:paraId="16191749" w14:textId="77777777">
      <w:pPr>
        <w:widowControl w:val="0"/>
        <w:spacing w:line="360" w:lineRule="auto"/>
        <w:ind w:firstLine="2835"/>
        <w:jc w:val="both"/>
        <w:rPr>
          <w:rFonts w:ascii="Campton Light" w:hAnsi="Campton Light" w:cs="Arial"/>
          <w:b/>
          <w:bCs/>
          <w:szCs w:val="24"/>
        </w:rPr>
      </w:pPr>
    </w:p>
    <w:p w:rsidR="0077671C" w:rsidP="0077671C" w14:paraId="00E24932" w14:textId="2457D5C9">
      <w:pPr>
        <w:widowControl w:val="0"/>
        <w:spacing w:line="360" w:lineRule="auto"/>
        <w:ind w:left="2835"/>
        <w:jc w:val="both"/>
        <w:rPr>
          <w:rFonts w:ascii="Campton Light" w:hAnsi="Campton Light" w:cs="Arial"/>
          <w:b/>
          <w:bCs/>
          <w:szCs w:val="24"/>
        </w:rPr>
      </w:pPr>
      <w:r w:rsidRPr="000E66C2">
        <w:rPr>
          <w:rFonts w:ascii="Campton Light" w:hAnsi="Campton Light" w:cs="Arial"/>
          <w:b/>
          <w:bCs/>
          <w:szCs w:val="24"/>
        </w:rPr>
        <w:t>Institui a Academia de Formação e Aperfeiçoamento Profissional   da   Guarda   Civil Municipal de Valinhos.</w:t>
      </w:r>
    </w:p>
    <w:p w:rsidR="000E66C2" w:rsidRPr="000E66C2" w:rsidP="0077671C" w14:paraId="58B14720" w14:textId="77777777">
      <w:pPr>
        <w:widowControl w:val="0"/>
        <w:spacing w:line="360" w:lineRule="auto"/>
        <w:ind w:left="2835"/>
        <w:jc w:val="both"/>
        <w:rPr>
          <w:rFonts w:ascii="Campton Light" w:hAnsi="Campton Light" w:cs="Arial"/>
          <w:b/>
          <w:bCs/>
          <w:szCs w:val="24"/>
        </w:rPr>
      </w:pPr>
    </w:p>
    <w:p w:rsidR="0077671C" w:rsidRPr="000E66C2" w:rsidP="00EE3A2E" w14:paraId="041EBCB7" w14:textId="3B228FC6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color w:val="000000"/>
        </w:rPr>
      </w:pPr>
      <w:r w:rsidRPr="000E66C2">
        <w:rPr>
          <w:rFonts w:ascii="Campton Light" w:hAnsi="Campton Light" w:cs="Arial"/>
          <w:szCs w:val="24"/>
        </w:rPr>
        <w:t>A</w:t>
      </w:r>
      <w:r w:rsidRPr="000E66C2">
        <w:rPr>
          <w:rFonts w:ascii="Campton Light" w:hAnsi="Campton Light" w:cs="Arial"/>
          <w:color w:val="000000"/>
        </w:rPr>
        <w:t xml:space="preserve"> Prefeita do Município de Valinhos, no uso das atribuições que lhe são conferidas pelo artigo 80, inciso III, da Lei Orgânica do Município,</w:t>
      </w:r>
    </w:p>
    <w:p w:rsidR="0077671C" w:rsidRPr="000E66C2" w:rsidP="00EE3A2E" w14:paraId="2A3A58C7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firstLine="1134"/>
        <w:jc w:val="both"/>
        <w:rPr>
          <w:rFonts w:ascii="Campton Light" w:hAnsi="Campton Light" w:cs="Arial"/>
          <w:color w:val="000000"/>
        </w:rPr>
      </w:pPr>
    </w:p>
    <w:p w:rsidR="0077671C" w:rsidRPr="000E66C2" w:rsidP="00EE3A2E" w14:paraId="1B6C9448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color w:val="000000"/>
        </w:rPr>
      </w:pPr>
      <w:r w:rsidRPr="000E66C2">
        <w:rPr>
          <w:rFonts w:ascii="Campton Light" w:hAnsi="Campton Light" w:cs="Arial"/>
          <w:b/>
          <w:bCs/>
          <w:szCs w:val="24"/>
        </w:rPr>
        <w:t>FAZ</w:t>
      </w:r>
      <w:r w:rsidRPr="000E66C2">
        <w:rPr>
          <w:rFonts w:ascii="Campton Light" w:hAnsi="Campton Light" w:cs="Arial"/>
          <w:b/>
          <w:color w:val="000000"/>
        </w:rPr>
        <w:t xml:space="preserve"> SABER </w:t>
      </w:r>
      <w:r w:rsidRPr="000E66C2">
        <w:rPr>
          <w:rFonts w:ascii="Campton Light" w:hAnsi="Campton Light" w:cs="Arial"/>
          <w:color w:val="000000"/>
        </w:rPr>
        <w:t>que a Câmara Municipal aprovou e ela sanciona e promulga a seguinte Lei:</w:t>
      </w:r>
    </w:p>
    <w:p w:rsidR="0077671C" w:rsidRPr="006A4063" w:rsidP="0077671C" w14:paraId="2F815B5F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0E66C2" w:rsidRPr="000E66C2" w:rsidP="000E66C2" w14:paraId="0A1230ED" w14:textId="3458DC64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1° Fica instituída a Academia da Guarda Civil Municipal de Valinhos, como meio de formação</w:t>
      </w:r>
      <w:r w:rsidR="00D36367">
        <w:rPr>
          <w:rFonts w:ascii="Campton Light" w:hAnsi="Campton Light" w:cs="Arial"/>
          <w:szCs w:val="24"/>
        </w:rPr>
        <w:t xml:space="preserve"> continuada</w:t>
      </w:r>
      <w:r w:rsidRPr="000E66C2">
        <w:rPr>
          <w:rFonts w:ascii="Campton Light" w:hAnsi="Campton Light" w:cs="Arial"/>
          <w:szCs w:val="24"/>
        </w:rPr>
        <w:t>, treinamento e aperfeiçoamento de seus integrantes, nos termos do art. 12 da Lei Federal n° 13.022, de 8 de agosto de 2014.</w:t>
      </w:r>
    </w:p>
    <w:p w:rsidR="000E66C2" w:rsidRPr="000E66C2" w:rsidP="000E66C2" w14:paraId="76EBAEEA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4AA23766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§ 1º. A Academia da Guarda Civil Municipal de Valinhos, deverá observar como diretriz para a finalidade de formação, treinamento e aperfeiçoamento, a Matriz Curricular Nacional para Guardas Municipais, estabelecida pela Secretaria Nacional de Segurança Pública – SENASP, do Ministério da Justiça do Governo Federal.</w:t>
      </w:r>
    </w:p>
    <w:p w:rsidR="000E66C2" w:rsidRPr="000E66C2" w:rsidP="000E66C2" w14:paraId="4C342F94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09120D59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§ 2º. A fim de não gerar despesas com a utilização de instalações de outros entes federados, nos termos do art. 62, inciso II, da Lei Complementar n. 101/2000, da Lei de Responsabilidade Fiscal, as aulas e cursos deverão ser ministradas:</w:t>
      </w:r>
    </w:p>
    <w:p w:rsidR="000E66C2" w:rsidRPr="000E66C2" w:rsidP="000E66C2" w14:paraId="1496B4E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74A5A8EC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I. em próprios públicos municipais adequados para tal finalidade, em relação ao material teórico;</w:t>
      </w:r>
    </w:p>
    <w:p w:rsidR="000E66C2" w:rsidRPr="000E66C2" w:rsidP="000E66C2" w14:paraId="124E64BE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47B7C0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II. no Centro de Treinamento Prático Ambiental da Guarda Civil Municipal – </w:t>
      </w:r>
      <w:r w:rsidRPr="000E66C2">
        <w:rPr>
          <w:rFonts w:ascii="Campton Light" w:hAnsi="Campton Light" w:cs="Arial"/>
          <w:szCs w:val="24"/>
        </w:rPr>
        <w:t>CTPAGCM</w:t>
      </w:r>
      <w:r w:rsidRPr="000E66C2">
        <w:rPr>
          <w:rFonts w:ascii="Campton Light" w:hAnsi="Campton Light" w:cs="Arial"/>
          <w:szCs w:val="24"/>
        </w:rPr>
        <w:t>, para os treinamentos práticos.</w:t>
      </w:r>
    </w:p>
    <w:p w:rsidR="000E66C2" w:rsidRPr="000E66C2" w:rsidP="000E66C2" w14:paraId="705107EE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FAA1FEE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§ 3º.  Para as disciplinas teóricas poderá ocorrer o ensino e aprendizagem à distância, desde que atenda seus plenos objetivos.</w:t>
      </w:r>
    </w:p>
    <w:p w:rsidR="000E66C2" w:rsidRPr="000E66C2" w:rsidP="000E66C2" w14:paraId="6C97F202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1C2C1D02" w14:textId="0ECC1DF2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2° A Academia da Guarda Civil Municipal de Valinhos, instituída pelo art. 1º, fica vinculada à Secretaria de Segurança e Cidadania</w:t>
      </w:r>
      <w:r>
        <w:rPr>
          <w:rFonts w:ascii="Campton Light" w:hAnsi="Campton Light" w:cs="Arial"/>
          <w:szCs w:val="24"/>
        </w:rPr>
        <w:t>.</w:t>
      </w:r>
    </w:p>
    <w:p w:rsidR="000E66C2" w:rsidRPr="000E66C2" w:rsidP="000E66C2" w14:paraId="636186F4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2F832572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3° A coordenação da Academia da Guarda Civil Municipal de Valinhos será exercida pelo Secretário Municipal de Segurança e Cidadania, com a colaboração do Comandante da Guarda Civil Municipal e demais servidores públicos daquele órgão, que serão designados mediante a verificação de habilitação e qualificação na área de segurança pública.</w:t>
      </w:r>
    </w:p>
    <w:p w:rsidR="000E66C2" w:rsidRPr="000E66C2" w:rsidP="000E66C2" w14:paraId="554041FB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1D302389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4° A docência será exercida por instrutores habilitados e qualificados em áreas correlatas à disciplina ministrada, mediante aprovação pela Coordenação, observada a Matriz Curricular Nacional para Guardas Municipais.</w:t>
      </w:r>
    </w:p>
    <w:p w:rsidR="000E66C2" w:rsidRPr="000E66C2" w:rsidP="000E66C2" w14:paraId="5AD00114" w14:textId="37E891C1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>
        <w:rPr>
          <w:rFonts w:ascii="Campton Light" w:hAnsi="Campton Light" w:cs="Arial"/>
          <w:szCs w:val="24"/>
        </w:rPr>
        <w:t>§ 1º</w:t>
      </w:r>
      <w:r w:rsidRPr="000E66C2">
        <w:rPr>
          <w:rFonts w:ascii="Campton Light" w:hAnsi="Campton Light" w:cs="Arial"/>
          <w:szCs w:val="24"/>
        </w:rPr>
        <w:t>. A docência será exercida de forma voluntária.</w:t>
      </w:r>
    </w:p>
    <w:p w:rsidR="000E66C2" w:rsidRPr="000E66C2" w:rsidP="000E66C2" w14:paraId="78C652F3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B6929B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3C71370E" w14:textId="0BB4C5C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>
        <w:rPr>
          <w:rFonts w:ascii="Campton Light" w:hAnsi="Campton Light" w:cs="Arial"/>
          <w:szCs w:val="24"/>
        </w:rPr>
        <w:t>§ 2º.</w:t>
      </w:r>
      <w:r w:rsidRPr="000E66C2">
        <w:rPr>
          <w:rFonts w:ascii="Campton Light" w:hAnsi="Campton Light" w:cs="Arial"/>
          <w:szCs w:val="24"/>
        </w:rPr>
        <w:t xml:space="preserve"> A docência também poderá ser exercida por instrutores alheios </w:t>
      </w:r>
      <w:r w:rsidRPr="000E66C2">
        <w:rPr>
          <w:rFonts w:ascii="Campton Light" w:hAnsi="Campton Light" w:cs="Arial"/>
          <w:szCs w:val="24"/>
        </w:rPr>
        <w:t>ao quadro de servidores da Guarda Civil Municipal, desde que habilitados e qualificados na disciplina ministrada, por meio de convite, exercendo a atividade de forma voluntária.</w:t>
      </w:r>
    </w:p>
    <w:p w:rsidR="000E66C2" w:rsidRPr="000E66C2" w:rsidP="000E66C2" w14:paraId="5E59E023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38F88691" w14:textId="47F858B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>
        <w:rPr>
          <w:rFonts w:ascii="Campton Light" w:hAnsi="Campton Light" w:cs="Arial"/>
          <w:szCs w:val="24"/>
        </w:rPr>
        <w:t>§ 3º</w:t>
      </w:r>
      <w:r w:rsidRPr="000E66C2">
        <w:rPr>
          <w:rFonts w:ascii="Campton Light" w:hAnsi="Campton Light" w:cs="Arial"/>
          <w:szCs w:val="24"/>
        </w:rPr>
        <w:t xml:space="preserve">. A atividade exercida nos termos do </w:t>
      </w:r>
      <w:r>
        <w:rPr>
          <w:rFonts w:ascii="Campton Light" w:hAnsi="Campton Light" w:cs="Arial"/>
          <w:szCs w:val="24"/>
        </w:rPr>
        <w:t>§ 2º</w:t>
      </w:r>
      <w:r w:rsidRPr="000E66C2">
        <w:rPr>
          <w:rFonts w:ascii="Campton Light" w:hAnsi="Campton Light" w:cs="Arial"/>
          <w:szCs w:val="24"/>
        </w:rPr>
        <w:t xml:space="preserve"> não implica vínculo empregatício com o Município.</w:t>
      </w:r>
    </w:p>
    <w:p w:rsidR="000E66C2" w:rsidRPr="000E66C2" w:rsidP="000E66C2" w14:paraId="314F3913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474D63EB" w14:textId="3E682131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Art. </w:t>
      </w:r>
      <w:r w:rsidR="00D36367">
        <w:rPr>
          <w:rFonts w:ascii="Campton Light" w:hAnsi="Campton Light" w:cs="Arial"/>
          <w:szCs w:val="24"/>
        </w:rPr>
        <w:t>5</w:t>
      </w:r>
      <w:r w:rsidRPr="000E66C2">
        <w:rPr>
          <w:rFonts w:ascii="Campton Light" w:hAnsi="Campton Light" w:cs="Arial"/>
          <w:szCs w:val="24"/>
        </w:rPr>
        <w:t>° A Academia da Guarda Civil Municipal de Valinhos terá sua atuação pautada nos princípios estabelecidos no art. 3º, da Lei Federal n. 13022/2014, assim designados:</w:t>
      </w:r>
    </w:p>
    <w:p w:rsidR="000E66C2" w:rsidRPr="000E66C2" w:rsidP="000E66C2" w14:paraId="7EFF1C4A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I - </w:t>
      </w:r>
      <w:r w:rsidRPr="000E66C2">
        <w:rPr>
          <w:rFonts w:ascii="Campton Light" w:hAnsi="Campton Light" w:cs="Arial"/>
          <w:szCs w:val="24"/>
        </w:rPr>
        <w:t>proteção</w:t>
      </w:r>
      <w:r w:rsidRPr="000E66C2">
        <w:rPr>
          <w:rFonts w:ascii="Campton Light" w:hAnsi="Campton Light" w:cs="Arial"/>
          <w:szCs w:val="24"/>
        </w:rPr>
        <w:t xml:space="preserve"> dos direitos humanos fundamentais, do exercício da cidadania e das liberdades públicas;</w:t>
      </w:r>
    </w:p>
    <w:p w:rsidR="000E66C2" w:rsidRPr="000E66C2" w:rsidP="000E66C2" w14:paraId="1BED2EA2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II - </w:t>
      </w:r>
      <w:r w:rsidRPr="000E66C2">
        <w:rPr>
          <w:rFonts w:ascii="Campton Light" w:hAnsi="Campton Light" w:cs="Arial"/>
          <w:szCs w:val="24"/>
        </w:rPr>
        <w:t>preservação</w:t>
      </w:r>
      <w:r w:rsidRPr="000E66C2">
        <w:rPr>
          <w:rFonts w:ascii="Campton Light" w:hAnsi="Campton Light" w:cs="Arial"/>
          <w:szCs w:val="24"/>
        </w:rPr>
        <w:t xml:space="preserve"> da vida, redução do sofrimento e diminuição das perdas;</w:t>
      </w:r>
    </w:p>
    <w:p w:rsidR="00D36367" w:rsidRPr="000E66C2" w:rsidP="00D36367" w14:paraId="4A446601" w14:textId="3D0A0B48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III - patrulhamento preventivo;</w:t>
      </w:r>
    </w:p>
    <w:p w:rsidR="000E66C2" w:rsidRPr="000E66C2" w:rsidP="000E66C2" w14:paraId="4FFE4ABD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IV - </w:t>
      </w:r>
      <w:r w:rsidRPr="000E66C2">
        <w:rPr>
          <w:rFonts w:ascii="Campton Light" w:hAnsi="Campton Light" w:cs="Arial"/>
          <w:szCs w:val="24"/>
        </w:rPr>
        <w:t>compromisso</w:t>
      </w:r>
      <w:r w:rsidRPr="000E66C2">
        <w:rPr>
          <w:rFonts w:ascii="Campton Light" w:hAnsi="Campton Light" w:cs="Arial"/>
          <w:szCs w:val="24"/>
        </w:rPr>
        <w:t xml:space="preserve"> com a evolução social da comunidade; e</w:t>
      </w:r>
    </w:p>
    <w:p w:rsidR="000E66C2" w:rsidP="000E66C2" w14:paraId="6986079B" w14:textId="455F979B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V - </w:t>
      </w:r>
      <w:r w:rsidRPr="000E66C2">
        <w:rPr>
          <w:rFonts w:ascii="Campton Light" w:hAnsi="Campton Light" w:cs="Arial"/>
          <w:szCs w:val="24"/>
        </w:rPr>
        <w:t>uso</w:t>
      </w:r>
      <w:r w:rsidRPr="000E66C2">
        <w:rPr>
          <w:rFonts w:ascii="Campton Light" w:hAnsi="Campton Light" w:cs="Arial"/>
          <w:szCs w:val="24"/>
        </w:rPr>
        <w:t xml:space="preserve"> progressivo da força.</w:t>
      </w:r>
    </w:p>
    <w:p w:rsidR="00D36367" w:rsidP="000E66C2" w14:paraId="7F47F5F6" w14:textId="06B3EAB6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58FC616E" w14:textId="667E262C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Art. </w:t>
      </w:r>
      <w:r w:rsidR="00D36367">
        <w:rPr>
          <w:rFonts w:ascii="Campton Light" w:hAnsi="Campton Light" w:cs="Arial"/>
          <w:szCs w:val="24"/>
        </w:rPr>
        <w:t>6</w:t>
      </w:r>
      <w:r w:rsidRPr="000E66C2">
        <w:rPr>
          <w:rFonts w:ascii="Campton Light" w:hAnsi="Campton Light" w:cs="Arial"/>
          <w:szCs w:val="24"/>
        </w:rPr>
        <w:t>° A Academia da Guarda Civil Municipal de Valinhos tem como finalidade formar, capacitar e promover o aprimoramento dos integrantes do quadro dos profissionais da Guarda Civil Municipal de Valinhos, bem como dos servidores efetivos municipais que atuam em instituições e programas relacionados   à   segurança   pública,   tendo   como   princípio   que   sua   função é preventiva,   comunitária   e   de   promoção   dos   direitos   humanos   fundamentais, dedicados a promover a proteção social.</w:t>
      </w:r>
    </w:p>
    <w:p w:rsidR="000E66C2" w:rsidRPr="000E66C2" w:rsidP="000E66C2" w14:paraId="6532B172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4CE3F40" w14:textId="61AACE61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Art. </w:t>
      </w:r>
      <w:r w:rsidR="00B615C8">
        <w:rPr>
          <w:rFonts w:ascii="Campton Light" w:hAnsi="Campton Light" w:cs="Arial"/>
          <w:szCs w:val="24"/>
        </w:rPr>
        <w:t>7</w:t>
      </w:r>
      <w:r w:rsidRPr="000E66C2">
        <w:rPr>
          <w:rFonts w:ascii="Campton Light" w:hAnsi="Campton Light" w:cs="Arial"/>
          <w:szCs w:val="24"/>
        </w:rPr>
        <w:t xml:space="preserve">° Para a consecução de seus fins, a Academia da Guarda Civil </w:t>
      </w:r>
      <w:r w:rsidRPr="000E66C2">
        <w:rPr>
          <w:rFonts w:ascii="Campton Light" w:hAnsi="Campton Light" w:cs="Arial"/>
          <w:szCs w:val="24"/>
        </w:rPr>
        <w:t xml:space="preserve">Municipal   de Valinhos promoverá suas atividades dentro do conteúdo programático e cargas horários respectivas estabelecidas na Matriz Curricular Nacional para Guardas Municipais, estabelecida pela SENASP – Secretaria Nacional de Segurança Pública, do Ministério da </w:t>
      </w:r>
      <w:r w:rsidRPr="000E66C2">
        <w:rPr>
          <w:rFonts w:ascii="Campton Light" w:hAnsi="Campton Light" w:cs="Arial"/>
          <w:szCs w:val="24"/>
        </w:rPr>
        <w:t>Justiça</w:t>
      </w:r>
      <w:r w:rsidRPr="000E66C2">
        <w:rPr>
          <w:rFonts w:ascii="Campton Light" w:hAnsi="Campton Light" w:cs="Arial"/>
          <w:szCs w:val="24"/>
        </w:rPr>
        <w:t>, nos termos das Disciplinas e Programas Necessários à Formação das Guardas Municipais do Brasil</w:t>
      </w:r>
      <w:r>
        <w:rPr>
          <w:rFonts w:ascii="Campton Light" w:hAnsi="Campton Light" w:cs="Arial"/>
          <w:szCs w:val="24"/>
        </w:rPr>
        <w:t>.</w:t>
      </w:r>
    </w:p>
    <w:p w:rsidR="000E66C2" w:rsidRPr="000E66C2" w:rsidP="000E66C2" w14:paraId="575D561C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32BD6489" w14:textId="02508A23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Art. </w:t>
      </w:r>
      <w:r w:rsidR="00B615C8">
        <w:rPr>
          <w:rFonts w:ascii="Campton Light" w:hAnsi="Campton Light" w:cs="Arial"/>
          <w:szCs w:val="24"/>
        </w:rPr>
        <w:t>8</w:t>
      </w:r>
      <w:r w:rsidRPr="000E66C2">
        <w:rPr>
          <w:rFonts w:ascii="Campton Light" w:hAnsi="Campton Light" w:cs="Arial"/>
          <w:szCs w:val="24"/>
        </w:rPr>
        <w:t xml:space="preserve">° A Academia da Guarda Municipal tem como objetivos específicos aqueles determinados pela Matriz Curricular Nacional para Guardas Municipais, estabelecida pela SENASP – Secretaria Nacional de Segurança Pública, do Ministério da </w:t>
      </w:r>
      <w:r w:rsidRPr="000E66C2">
        <w:rPr>
          <w:rFonts w:ascii="Campton Light" w:hAnsi="Campton Light" w:cs="Arial"/>
          <w:szCs w:val="24"/>
        </w:rPr>
        <w:t>Justiça</w:t>
      </w:r>
      <w:r w:rsidRPr="000E66C2">
        <w:rPr>
          <w:rFonts w:ascii="Campton Light" w:hAnsi="Campton Light" w:cs="Arial"/>
          <w:szCs w:val="24"/>
        </w:rPr>
        <w:t>, nos seguintes termos:</w:t>
      </w:r>
    </w:p>
    <w:p w:rsidR="000E66C2" w:rsidRPr="000E66C2" w:rsidP="000E66C2" w14:paraId="26C6B8FB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30B34D86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I. perceber-se como agente da cidadania e construir sua identidade como educador, mediador e agente de prevenção, utilizando o diálogo como importante instrumento para mediar conflitos e tomar decisões;</w:t>
      </w:r>
    </w:p>
    <w:p w:rsidR="000E66C2" w:rsidRPr="000E66C2" w:rsidP="000E66C2" w14:paraId="69B1ED7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9EEC0C5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II. compreender o exercício de sua atividade como prática da cidadania, motivando-o a adotar no dia a dia, atitudes de justiça, cooperação interna e com outros órgãos parceiros, e respeito à lei, valorizando a diversidade que caracteriza a sociedade brasileira e posicionando-se contra qualquer discriminação baseada em diferenças culturais, étnicas, de classe social, de crenças, de gênero, de orientação sexual e em outras características individuais e sociais;</w:t>
      </w:r>
    </w:p>
    <w:p w:rsidR="000E66C2" w:rsidRPr="000E66C2" w:rsidP="000E66C2" w14:paraId="076632AA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76B26937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III. perceber-se como agente transformador da realidade social e histórica do país;</w:t>
      </w:r>
    </w:p>
    <w:p w:rsidR="000E66C2" w:rsidRPr="000E66C2" w:rsidP="000E66C2" w14:paraId="357B4B6E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56099CE4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IV. conhecer e dominar as diversas técnicas para o desempenho se suas funções; </w:t>
      </w:r>
    </w:p>
    <w:p w:rsidR="000E66C2" w:rsidRPr="000E66C2" w:rsidP="000E66C2" w14:paraId="49D4C02D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01DD6707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V. compreender os limites legais e ético-profissionais do uso da força;</w:t>
      </w:r>
    </w:p>
    <w:p w:rsidR="000E66C2" w:rsidRPr="000E66C2" w:rsidP="000E66C2" w14:paraId="25C62181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3D0020EA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VI. utilizar diferentes linguagens, fontes de informação e recursos tecnológicos para construir e afirmar conhecimentos sobre a realidade e as situações que requerem a atuação da Guarda Municipal;</w:t>
      </w:r>
    </w:p>
    <w:p w:rsidR="000E66C2" w:rsidRPr="000E66C2" w:rsidP="000E66C2" w14:paraId="48FB93B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765DA93E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VII. desenvolver o conhecimento de si mesmo e o sentimento de confiança em suas capacidades técnica, cognitiva, emocional, física e ética.</w:t>
      </w:r>
    </w:p>
    <w:p w:rsidR="000E66C2" w:rsidRPr="000E66C2" w:rsidP="000E66C2" w14:paraId="0232955B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99871D6" w14:textId="302B3430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 xml:space="preserve">Art. </w:t>
      </w:r>
      <w:r w:rsidR="00B615C8">
        <w:rPr>
          <w:rFonts w:ascii="Campton Light" w:hAnsi="Campton Light" w:cs="Arial"/>
          <w:szCs w:val="24"/>
        </w:rPr>
        <w:t>9º</w:t>
      </w:r>
      <w:r w:rsidRPr="000E66C2">
        <w:rPr>
          <w:rFonts w:ascii="Campton Light" w:hAnsi="Campton Light" w:cs="Arial"/>
          <w:szCs w:val="24"/>
        </w:rPr>
        <w:t xml:space="preserve"> A Academia da Guarda Civil Municipal de Valinhos, poderá prestar serviços de ensino exclusivamente para instituições públicas de outros entes federados, mediante a devida recomposição financeira das despesas, através de convênios, acordos ou congênere, nos termos do art. 62, inciso II, da Lei Complementar n. 101/2000 – Lei de Responsabilidade Fiscal.</w:t>
      </w:r>
    </w:p>
    <w:p w:rsidR="000E66C2" w:rsidRPr="000E66C2" w:rsidP="000E66C2" w14:paraId="18541E46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E1A33C0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Parágrafo único.  A academia poderá organizar palestras, debates e/ou seminários, com a presença da comunidade objetivando a melhoria da segurança pública e proteção social, de forma gratuita.</w:t>
      </w:r>
    </w:p>
    <w:p w:rsidR="000E66C2" w:rsidRPr="000E66C2" w:rsidP="000E66C2" w14:paraId="7E404229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02371104" w14:textId="7FB74DAA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</w:t>
      </w:r>
      <w:r w:rsidR="00E4482A">
        <w:rPr>
          <w:rFonts w:ascii="Campton Light" w:hAnsi="Campton Light" w:cs="Arial"/>
          <w:szCs w:val="24"/>
        </w:rPr>
        <w:t>0</w:t>
      </w:r>
      <w:r w:rsidRPr="000E66C2">
        <w:rPr>
          <w:rFonts w:ascii="Campton Light" w:hAnsi="Campton Light" w:cs="Arial"/>
          <w:szCs w:val="24"/>
        </w:rPr>
        <w:t>.  Para recebimento de doações ou legados de qualquer espécie, desde que não impliquem encargos ao donatário, fica o Poder Executivo autorizado a criar fundo financeiro</w:t>
      </w:r>
      <w:r>
        <w:rPr>
          <w:rFonts w:ascii="Campton Light" w:hAnsi="Campton Light" w:cs="Arial"/>
          <w:szCs w:val="24"/>
        </w:rPr>
        <w:t xml:space="preserve"> exclusivamente</w:t>
      </w:r>
      <w:r w:rsidRPr="000E66C2">
        <w:rPr>
          <w:rFonts w:ascii="Campton Light" w:hAnsi="Campton Light" w:cs="Arial"/>
          <w:szCs w:val="24"/>
        </w:rPr>
        <w:t xml:space="preserve"> para esse fim.</w:t>
      </w:r>
    </w:p>
    <w:p w:rsidR="000E66C2" w:rsidRPr="000E66C2" w:rsidP="000E66C2" w14:paraId="15946C25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4162F9DD" w14:textId="3EA743CF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</w:t>
      </w:r>
      <w:r w:rsidR="009E6AF1">
        <w:rPr>
          <w:rFonts w:ascii="Campton Light" w:hAnsi="Campton Light" w:cs="Arial"/>
          <w:szCs w:val="24"/>
        </w:rPr>
        <w:t>1</w:t>
      </w:r>
      <w:r w:rsidRPr="000E66C2">
        <w:rPr>
          <w:rFonts w:ascii="Campton Light" w:hAnsi="Campton Light" w:cs="Arial"/>
          <w:szCs w:val="24"/>
        </w:rPr>
        <w:t>. Fica o Poder Executivo autorizado a celebrar convênios com instituições públicas ou privadas, sem qualquer ônus para este Município, objetivando a cooperação com as atividades desenvolvidas pela</w:t>
      </w:r>
      <w:r>
        <w:rPr>
          <w:rFonts w:ascii="Campton Light" w:hAnsi="Campton Light" w:cs="Arial"/>
          <w:szCs w:val="24"/>
        </w:rPr>
        <w:t xml:space="preserve"> </w:t>
      </w:r>
      <w:r w:rsidRPr="000E66C2">
        <w:rPr>
          <w:rFonts w:ascii="Campton Light" w:hAnsi="Campton Light" w:cs="Arial"/>
          <w:szCs w:val="24"/>
        </w:rPr>
        <w:t>Academia da Guarda Civil Municipal.</w:t>
      </w:r>
    </w:p>
    <w:p w:rsidR="000E66C2" w:rsidRPr="000E66C2" w:rsidP="000E66C2" w14:paraId="0D18603D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7B30CC8A" w14:textId="26929E70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</w:t>
      </w:r>
      <w:r w:rsidR="009E6AF1">
        <w:rPr>
          <w:rFonts w:ascii="Campton Light" w:hAnsi="Campton Light" w:cs="Arial"/>
          <w:szCs w:val="24"/>
        </w:rPr>
        <w:t>2</w:t>
      </w:r>
      <w:r w:rsidRPr="000E66C2">
        <w:rPr>
          <w:rFonts w:ascii="Campton Light" w:hAnsi="Campton Light" w:cs="Arial"/>
          <w:szCs w:val="24"/>
        </w:rPr>
        <w:t>.  O Poder Executivo poderá regulamentar as disposições desta Lei, no que couber.</w:t>
      </w:r>
    </w:p>
    <w:p w:rsidR="000E66C2" w:rsidRPr="000E66C2" w:rsidP="000E66C2" w14:paraId="1A23B5CF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67027A6C" w14:textId="42287212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</w:t>
      </w:r>
      <w:r w:rsidR="009E6AF1">
        <w:rPr>
          <w:rFonts w:ascii="Campton Light" w:hAnsi="Campton Light" w:cs="Arial"/>
          <w:szCs w:val="24"/>
        </w:rPr>
        <w:t>3</w:t>
      </w:r>
      <w:r w:rsidRPr="000E66C2">
        <w:rPr>
          <w:rFonts w:ascii="Campton Light" w:hAnsi="Campton Light" w:cs="Arial"/>
          <w:szCs w:val="24"/>
        </w:rPr>
        <w:t>.  As despesas com a execução desta Lei correrão por conta de dotações próprias consignadas no orçamento.</w:t>
      </w:r>
    </w:p>
    <w:p w:rsidR="000E66C2" w:rsidRPr="000E66C2" w:rsidP="000E66C2" w14:paraId="651F7239" w14:textId="77777777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</w:p>
    <w:p w:rsidR="000E66C2" w:rsidRPr="000E66C2" w:rsidP="000E66C2" w14:paraId="026DF19E" w14:textId="1C99C036">
      <w:pPr>
        <w:widowControl w:val="0"/>
        <w:tabs>
          <w:tab w:val="left" w:pos="3402"/>
        </w:tabs>
        <w:spacing w:line="360" w:lineRule="auto"/>
        <w:ind w:firstLine="1134"/>
        <w:jc w:val="both"/>
        <w:rPr>
          <w:rFonts w:ascii="Campton Light" w:hAnsi="Campton Light" w:cs="Arial"/>
          <w:szCs w:val="24"/>
        </w:rPr>
      </w:pPr>
      <w:r w:rsidRPr="000E66C2">
        <w:rPr>
          <w:rFonts w:ascii="Campton Light" w:hAnsi="Campton Light" w:cs="Arial"/>
          <w:szCs w:val="24"/>
        </w:rPr>
        <w:t>Art. 1</w:t>
      </w:r>
      <w:r w:rsidR="009E6AF1">
        <w:rPr>
          <w:rFonts w:ascii="Campton Light" w:hAnsi="Campton Light" w:cs="Arial"/>
          <w:szCs w:val="24"/>
        </w:rPr>
        <w:t>4</w:t>
      </w:r>
      <w:r w:rsidRPr="000E66C2">
        <w:rPr>
          <w:rFonts w:ascii="Campton Light" w:hAnsi="Campton Light" w:cs="Arial"/>
          <w:szCs w:val="24"/>
        </w:rPr>
        <w:t>.  Esta Lei entra em vigor na data de sua publicação, revogadas as disposições em contrário.</w:t>
      </w:r>
    </w:p>
    <w:p w:rsidR="000E66C2" w:rsidRPr="000E66C2" w:rsidP="000E66C2" w14:paraId="4EDAE602" w14:textId="77777777">
      <w:pPr>
        <w:widowControl w:val="0"/>
        <w:tabs>
          <w:tab w:val="left" w:pos="3402"/>
        </w:tabs>
        <w:ind w:firstLine="2835"/>
        <w:jc w:val="both"/>
        <w:rPr>
          <w:rFonts w:cs="Arial"/>
          <w:b/>
          <w:bCs/>
          <w:szCs w:val="24"/>
        </w:rPr>
      </w:pPr>
    </w:p>
    <w:p w:rsidR="0077671C" w:rsidRPr="000E66C2" w:rsidP="000E66C2" w14:paraId="04540D36" w14:textId="219515D0">
      <w:pPr>
        <w:widowControl w:val="0"/>
        <w:tabs>
          <w:tab w:val="left" w:pos="3402"/>
        </w:tabs>
        <w:ind w:firstLine="2835"/>
        <w:jc w:val="both"/>
        <w:rPr>
          <w:rFonts w:ascii="Campton Light" w:eastAsia="Calibri" w:hAnsi="Campton Light" w:cs="Arial"/>
          <w:snapToGrid w:val="0"/>
          <w:szCs w:val="24"/>
          <w:lang w:eastAsia="en-US"/>
        </w:rPr>
      </w:pPr>
      <w:r w:rsidRPr="000E66C2">
        <w:rPr>
          <w:rFonts w:ascii="Campton Light" w:eastAsia="Calibri" w:hAnsi="Campton Light" w:cs="Arial"/>
          <w:snapToGrid w:val="0"/>
          <w:szCs w:val="24"/>
          <w:lang w:eastAsia="en-US"/>
        </w:rPr>
        <w:t>Prefeitura do Município de Valinhos,</w:t>
      </w:r>
    </w:p>
    <w:p w:rsidR="0077671C" w:rsidRPr="000E66C2" w:rsidP="0077671C" w14:paraId="278B7658" w14:textId="77777777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ascii="Campton Light" w:eastAsia="Calibri" w:hAnsi="Campton Light" w:cs="Arial"/>
          <w:snapToGrid w:val="0"/>
          <w:szCs w:val="24"/>
          <w:lang w:eastAsia="en-US"/>
        </w:rPr>
      </w:pPr>
      <w:r w:rsidRPr="000E66C2">
        <w:rPr>
          <w:rFonts w:ascii="Campton Light" w:eastAsia="Calibri" w:hAnsi="Campton Light" w:cs="Arial"/>
          <w:snapToGrid w:val="0"/>
          <w:szCs w:val="24"/>
          <w:lang w:eastAsia="en-US"/>
        </w:rPr>
        <w:t xml:space="preserve">aos </w:t>
      </w:r>
    </w:p>
    <w:p w:rsidR="0077671C" w:rsidRPr="000E66C2" w:rsidP="0077671C" w14:paraId="2C47E620" w14:textId="77777777">
      <w:pPr>
        <w:widowControl w:val="0"/>
        <w:spacing w:line="360" w:lineRule="auto"/>
        <w:ind w:firstLine="2835"/>
        <w:jc w:val="both"/>
        <w:rPr>
          <w:rFonts w:ascii="Campton Light" w:eastAsia="Calibri" w:hAnsi="Campton Light" w:cs="Arial"/>
          <w:snapToGrid w:val="0"/>
          <w:szCs w:val="24"/>
          <w:lang w:eastAsia="en-US"/>
        </w:rPr>
      </w:pPr>
    </w:p>
    <w:p w:rsidR="0077671C" w:rsidRPr="000E66C2" w:rsidP="000E66C2" w14:paraId="5D5414C8" w14:textId="77777777">
      <w:pPr>
        <w:keepNext/>
        <w:widowControl w:val="0"/>
        <w:snapToGrid w:val="0"/>
        <w:spacing w:line="276" w:lineRule="auto"/>
        <w:jc w:val="center"/>
        <w:outlineLvl w:val="7"/>
        <w:rPr>
          <w:rFonts w:ascii="Campton Light" w:hAnsi="Campton Light" w:cs="Arial"/>
          <w:b/>
          <w:szCs w:val="24"/>
          <w:lang w:eastAsia="x-none"/>
        </w:rPr>
      </w:pPr>
      <w:r w:rsidRPr="000E66C2">
        <w:rPr>
          <w:rFonts w:ascii="Campton Light" w:hAnsi="Campton Light"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0E66C2" w:rsidP="000E66C2" w14:paraId="7DAE12DC" w14:textId="10569AA6">
      <w:pPr>
        <w:keepNext/>
        <w:widowControl w:val="0"/>
        <w:snapToGrid w:val="0"/>
        <w:spacing w:line="276" w:lineRule="auto"/>
        <w:jc w:val="center"/>
        <w:outlineLvl w:val="7"/>
        <w:rPr>
          <w:rFonts w:ascii="Campton Light" w:hAnsi="Campton Light" w:cs="Arial"/>
          <w:szCs w:val="24"/>
          <w:lang w:eastAsia="x-none"/>
        </w:rPr>
      </w:pPr>
      <w:r w:rsidRPr="000E66C2">
        <w:rPr>
          <w:rFonts w:ascii="Campton Light" w:hAnsi="Campton Light" w:cs="Arial"/>
          <w:b/>
          <w:szCs w:val="24"/>
          <w:lang w:val="x-none" w:eastAsia="x-none"/>
        </w:rPr>
        <w:t>Prefeit</w:t>
      </w:r>
      <w:r w:rsidRPr="000E66C2">
        <w:rPr>
          <w:rFonts w:ascii="Campton Light" w:hAnsi="Campton Light" w:cs="Arial"/>
          <w:b/>
          <w:szCs w:val="24"/>
          <w:lang w:eastAsia="x-none"/>
        </w:rPr>
        <w:t>a</w:t>
      </w:r>
      <w:r w:rsidRPr="000E66C2">
        <w:rPr>
          <w:rFonts w:ascii="Campton Light" w:hAnsi="Campton Light" w:cs="Arial"/>
          <w:b/>
          <w:szCs w:val="24"/>
          <w:lang w:val="x-none" w:eastAsia="x-none"/>
        </w:rPr>
        <w:t xml:space="preserve"> Municipal</w:t>
      </w:r>
    </w:p>
    <w:p w:rsidR="0077671C" w:rsidRPr="006A4063" w:rsidP="0077671C" w14:paraId="1A166E1F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2222D03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02B99">
      <w:rPr>
        <w:rFonts w:cs="Arial"/>
        <w:b/>
        <w:noProof/>
        <w:sz w:val="18"/>
        <w:szCs w:val="18"/>
      </w:rPr>
      <w:t>10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02B99">
      <w:rPr>
        <w:rFonts w:cs="Arial"/>
        <w:b/>
        <w:noProof/>
        <w:sz w:val="18"/>
        <w:szCs w:val="18"/>
      </w:rPr>
      <w:t>10</w:t>
    </w:r>
    <w:r>
      <w:rPr>
        <w:rFonts w:cs="Arial"/>
        <w:b/>
        <w:sz w:val="18"/>
        <w:szCs w:val="18"/>
      </w:rPr>
      <w:fldChar w:fldCharType="end"/>
    </w:r>
  </w:p>
  <w:p w:rsidR="00686D66" w:rsidP="00686D66" w14:paraId="2C9BC88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 w14:paraId="6F6862AA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3C26C40E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02B9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02B99">
      <w:rPr>
        <w:rFonts w:cs="Arial"/>
        <w:b/>
        <w:noProof/>
        <w:sz w:val="18"/>
        <w:szCs w:val="18"/>
      </w:rPr>
      <w:t>10</w:t>
    </w:r>
    <w:r>
      <w:rPr>
        <w:rFonts w:cs="Arial"/>
        <w:b/>
        <w:sz w:val="18"/>
        <w:szCs w:val="18"/>
      </w:rPr>
      <w:fldChar w:fldCharType="end"/>
    </w:r>
  </w:p>
  <w:p w:rsidR="00686D66" w:rsidP="00686D66" w14:paraId="363C18D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 w14:paraId="3A91BC1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 w14:paraId="2878387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2884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6937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4308/2022</w:t>
    </w:r>
  </w:p>
  <w:p w:rsidR="00FC47D9" w:rsidRPr="00FC47D9" w:rsidP="00FC47D9" w14:paraId="271B40E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5B962B5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2B0AB79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5324B7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586CB43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55F7B01C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7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201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 w14:paraId="1A2C07A1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4308/2022</w:t>
    </w:r>
  </w:p>
  <w:p w:rsidR="009B0EE4" w:rsidRPr="00FC47D9" w:rsidP="009B0EE4" w14:paraId="262D5CB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354ABF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0F990F1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DE4A85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481AFA48" w14:textId="77777777">
    <w:pPr>
      <w:pStyle w:val="Header"/>
      <w:ind w:left="-142"/>
    </w:pPr>
  </w:p>
  <w:p w:rsidR="009B0EE4" w:rsidP="009B0EE4" w14:paraId="4E006C8E" w14:textId="77777777">
    <w:pPr>
      <w:pStyle w:val="Header"/>
    </w:pPr>
  </w:p>
  <w:p w:rsidR="009B0EE4" w:rsidP="009B0EE4" w14:paraId="0151599C" w14:textId="77777777">
    <w:pPr>
      <w:pStyle w:val="Header"/>
    </w:pPr>
  </w:p>
  <w:p w:rsidR="009B0EE4" w:rsidRPr="0077671C" w:rsidP="009B0EE4" w14:paraId="28E756DE" w14:textId="77777777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 w14:paraId="4DFC48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A32E2E"/>
    <w:multiLevelType w:val="hybridMultilevel"/>
    <w:tmpl w:val="E44A940C"/>
    <w:lvl w:ilvl="0">
      <w:start w:val="1"/>
      <w:numFmt w:val="upperRoman"/>
      <w:suff w:val="space"/>
      <w:lvlText w:val="%1 - "/>
      <w:lvlJc w:val="right"/>
      <w:pPr>
        <w:ind w:left="0" w:firstLine="141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24B0"/>
    <w:rsid w:val="00023210"/>
    <w:rsid w:val="0002388A"/>
    <w:rsid w:val="00030D7D"/>
    <w:rsid w:val="00040230"/>
    <w:rsid w:val="00063F44"/>
    <w:rsid w:val="000E66C2"/>
    <w:rsid w:val="000F7939"/>
    <w:rsid w:val="00103936"/>
    <w:rsid w:val="00154E6D"/>
    <w:rsid w:val="00166047"/>
    <w:rsid w:val="00187E11"/>
    <w:rsid w:val="001976F3"/>
    <w:rsid w:val="001A68A6"/>
    <w:rsid w:val="001C7B4E"/>
    <w:rsid w:val="00203FA5"/>
    <w:rsid w:val="00227418"/>
    <w:rsid w:val="0022779B"/>
    <w:rsid w:val="002406D6"/>
    <w:rsid w:val="00265627"/>
    <w:rsid w:val="00276099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A54A2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91FFC"/>
    <w:rsid w:val="007D73AE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F5A34"/>
    <w:rsid w:val="00912224"/>
    <w:rsid w:val="0092098C"/>
    <w:rsid w:val="009426A2"/>
    <w:rsid w:val="00946FCF"/>
    <w:rsid w:val="009643C3"/>
    <w:rsid w:val="009B0EE4"/>
    <w:rsid w:val="009C1E5B"/>
    <w:rsid w:val="009E6AF1"/>
    <w:rsid w:val="00A04FF1"/>
    <w:rsid w:val="00A2090C"/>
    <w:rsid w:val="00A762CA"/>
    <w:rsid w:val="00AA3605"/>
    <w:rsid w:val="00AD50A4"/>
    <w:rsid w:val="00AE69C4"/>
    <w:rsid w:val="00B06734"/>
    <w:rsid w:val="00B15A41"/>
    <w:rsid w:val="00B615C8"/>
    <w:rsid w:val="00B75386"/>
    <w:rsid w:val="00BA2827"/>
    <w:rsid w:val="00BE0700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36367"/>
    <w:rsid w:val="00D5240E"/>
    <w:rsid w:val="00D75C75"/>
    <w:rsid w:val="00D86F54"/>
    <w:rsid w:val="00DB1F6E"/>
    <w:rsid w:val="00E205BF"/>
    <w:rsid w:val="00E37567"/>
    <w:rsid w:val="00E4482A"/>
    <w:rsid w:val="00E9372C"/>
    <w:rsid w:val="00EE3A2E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F01966-FFFD-416F-A3A9-EF30F9CC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Filipe</cp:lastModifiedBy>
  <cp:revision>3</cp:revision>
  <cp:lastPrinted>2022-08-22T20:53:04Z</cp:lastPrinted>
  <dcterms:created xsi:type="dcterms:W3CDTF">2022-08-22T20:48:00Z</dcterms:created>
  <dcterms:modified xsi:type="dcterms:W3CDTF">2022-08-22T20:51:00Z</dcterms:modified>
</cp:coreProperties>
</file>