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FF6D16" w:rsidP="00BC7B23">
      <w:pPr>
        <w:pStyle w:val="Default"/>
        <w:jc w:val="both"/>
        <w:rPr>
          <w:rFonts w:asciiTheme="minorHAnsi" w:hAnsiTheme="minorHAnsi" w:cstheme="minorHAnsi"/>
          <w:b/>
          <w:color w:val="auto"/>
        </w:rPr>
      </w:pPr>
      <w:r w:rsidRPr="00FF6D16">
        <w:rPr>
          <w:rFonts w:asciiTheme="minorHAnsi" w:hAnsiTheme="minorHAnsi" w:cstheme="minorHAnsi"/>
          <w:b/>
          <w:color w:val="auto"/>
        </w:rPr>
        <w:t>Parecer Jurídico</w:t>
      </w:r>
      <w:r w:rsidRPr="00FF6D16" w:rsidR="006D1008">
        <w:rPr>
          <w:rFonts w:asciiTheme="minorHAnsi" w:hAnsiTheme="minorHAnsi" w:cstheme="minorHAnsi"/>
          <w:b/>
          <w:color w:val="auto"/>
        </w:rPr>
        <w:t xml:space="preserve"> nº </w:t>
      </w:r>
      <w:r w:rsidRPr="00FF6D16" w:rsidR="00FF6D16">
        <w:rPr>
          <w:rFonts w:asciiTheme="minorHAnsi" w:hAnsiTheme="minorHAnsi" w:cstheme="minorHAnsi"/>
          <w:b/>
          <w:color w:val="auto"/>
        </w:rPr>
        <w:t>293</w:t>
      </w:r>
      <w:r w:rsidRPr="00FF6D16">
        <w:rPr>
          <w:rFonts w:asciiTheme="minorHAnsi" w:hAnsiTheme="minorHAnsi" w:cstheme="minorHAnsi"/>
          <w:b/>
          <w:color w:val="auto"/>
        </w:rPr>
        <w:t>/202</w:t>
      </w:r>
      <w:r w:rsidRPr="00FF6D16" w:rsidR="002712E9">
        <w:rPr>
          <w:rFonts w:asciiTheme="minorHAnsi" w:hAnsiTheme="minorHAnsi" w:cstheme="minorHAnsi"/>
          <w:b/>
          <w:color w:val="auto"/>
        </w:rPr>
        <w:t>2</w:t>
      </w:r>
    </w:p>
    <w:p w:rsidR="001B52A4" w:rsidP="001B52A4">
      <w:pPr>
        <w:jc w:val="both"/>
        <w:rPr>
          <w:rFonts w:asciiTheme="minorHAnsi" w:hAnsiTheme="minorHAnsi" w:cstheme="minorHAnsi"/>
          <w:b/>
          <w:bCs/>
          <w:sz w:val="24"/>
          <w:szCs w:val="24"/>
        </w:rPr>
      </w:pPr>
      <w:r>
        <w:rPr>
          <w:rFonts w:asciiTheme="minorHAnsi" w:hAnsiTheme="minorHAnsi" w:cstheme="minorHAnsi"/>
          <w:b/>
          <w:bCs/>
          <w:sz w:val="24"/>
          <w:szCs w:val="24"/>
        </w:rPr>
        <w:t xml:space="preserve">Assunto: </w:t>
      </w:r>
      <w:r w:rsidRPr="000F356A">
        <w:rPr>
          <w:rFonts w:asciiTheme="minorHAnsi" w:hAnsiTheme="minorHAnsi" w:cstheme="minorHAnsi"/>
          <w:b/>
          <w:bCs/>
          <w:sz w:val="24"/>
          <w:szCs w:val="24"/>
        </w:rPr>
        <w:t xml:space="preserve">Projeto de Decreto Legislativo nº </w:t>
      </w:r>
      <w:r w:rsidR="00087C5E">
        <w:rPr>
          <w:rFonts w:asciiTheme="minorHAnsi" w:hAnsiTheme="minorHAnsi" w:cstheme="minorHAnsi"/>
          <w:b/>
          <w:bCs/>
          <w:sz w:val="24"/>
          <w:szCs w:val="24"/>
        </w:rPr>
        <w:t>10</w:t>
      </w:r>
      <w:r w:rsidRPr="000F356A">
        <w:rPr>
          <w:rFonts w:asciiTheme="minorHAnsi" w:hAnsiTheme="minorHAnsi" w:cstheme="minorHAnsi"/>
          <w:b/>
          <w:bCs/>
          <w:sz w:val="24"/>
          <w:szCs w:val="24"/>
        </w:rPr>
        <w:t>/202</w:t>
      </w:r>
      <w:r w:rsidRPr="000F356A" w:rsidR="008C1B28">
        <w:rPr>
          <w:rFonts w:asciiTheme="minorHAnsi" w:hAnsiTheme="minorHAnsi" w:cstheme="minorHAnsi"/>
          <w:b/>
          <w:bCs/>
          <w:sz w:val="24"/>
          <w:szCs w:val="24"/>
        </w:rPr>
        <w:t>2</w:t>
      </w:r>
      <w:r w:rsidRPr="002F4140">
        <w:rPr>
          <w:rFonts w:asciiTheme="minorHAnsi" w:hAnsiTheme="minorHAnsi" w:cstheme="minorHAnsi"/>
          <w:bCs/>
          <w:sz w:val="24"/>
          <w:szCs w:val="24"/>
        </w:rPr>
        <w:t xml:space="preserve"> – </w:t>
      </w:r>
      <w:r w:rsidRPr="000F356A" w:rsidR="002F4140">
        <w:rPr>
          <w:rFonts w:asciiTheme="minorHAnsi" w:hAnsiTheme="minorHAnsi" w:cstheme="minorHAnsi"/>
          <w:b/>
          <w:bCs/>
          <w:sz w:val="24"/>
          <w:szCs w:val="24"/>
        </w:rPr>
        <w:t xml:space="preserve">Outorga o Título de Cidadão Honorário de </w:t>
      </w:r>
      <w:r w:rsidRPr="00AB763F" w:rsidR="002F4140">
        <w:rPr>
          <w:rFonts w:asciiTheme="minorHAnsi" w:hAnsiTheme="minorHAnsi" w:cstheme="minorHAnsi"/>
          <w:b/>
          <w:bCs/>
          <w:sz w:val="24"/>
          <w:szCs w:val="24"/>
        </w:rPr>
        <w:t xml:space="preserve">Valinhos ao </w:t>
      </w:r>
      <w:r w:rsidRPr="00AB763F" w:rsidR="000F356A">
        <w:rPr>
          <w:rFonts w:asciiTheme="minorHAnsi" w:hAnsiTheme="minorHAnsi" w:cstheme="minorHAnsi"/>
          <w:b/>
          <w:bCs/>
          <w:sz w:val="24"/>
          <w:szCs w:val="24"/>
        </w:rPr>
        <w:t>Ilustríssimo Senhor</w:t>
      </w:r>
      <w:r w:rsidR="00F9053E">
        <w:rPr>
          <w:rFonts w:asciiTheme="minorHAnsi" w:hAnsiTheme="minorHAnsi" w:cstheme="minorHAnsi"/>
          <w:b/>
          <w:bCs/>
          <w:sz w:val="24"/>
          <w:szCs w:val="24"/>
        </w:rPr>
        <w:t xml:space="preserve"> </w:t>
      </w:r>
      <w:r w:rsidRPr="001B52A4">
        <w:rPr>
          <w:rFonts w:asciiTheme="minorHAnsi" w:hAnsiTheme="minorHAnsi" w:cstheme="minorHAnsi"/>
          <w:b/>
          <w:bCs/>
          <w:sz w:val="24"/>
          <w:szCs w:val="24"/>
        </w:rPr>
        <w:t xml:space="preserve">Professor Zeno </w:t>
      </w:r>
      <w:r w:rsidRPr="001B52A4">
        <w:rPr>
          <w:rFonts w:asciiTheme="minorHAnsi" w:hAnsiTheme="minorHAnsi" w:cstheme="minorHAnsi"/>
          <w:b/>
          <w:bCs/>
          <w:sz w:val="24"/>
          <w:szCs w:val="24"/>
        </w:rPr>
        <w:t>Ruedell</w:t>
      </w:r>
      <w:r w:rsidRPr="001B52A4">
        <w:rPr>
          <w:rFonts w:asciiTheme="minorHAnsi" w:hAnsiTheme="minorHAnsi" w:cstheme="minorHAnsi"/>
          <w:b/>
          <w:bCs/>
          <w:sz w:val="24"/>
          <w:szCs w:val="24"/>
        </w:rPr>
        <w:t>, na</w:t>
      </w:r>
      <w:r>
        <w:rPr>
          <w:rFonts w:asciiTheme="minorHAnsi" w:hAnsiTheme="minorHAnsi" w:cstheme="minorHAnsi"/>
          <w:b/>
          <w:bCs/>
          <w:sz w:val="24"/>
          <w:szCs w:val="24"/>
        </w:rPr>
        <w:t xml:space="preserve"> </w:t>
      </w:r>
      <w:r w:rsidRPr="001B52A4">
        <w:rPr>
          <w:rFonts w:asciiTheme="minorHAnsi" w:hAnsiTheme="minorHAnsi" w:cstheme="minorHAnsi"/>
          <w:b/>
          <w:bCs/>
          <w:sz w:val="24"/>
          <w:szCs w:val="24"/>
        </w:rPr>
        <w:t>forma que especifica.</w:t>
      </w:r>
    </w:p>
    <w:p w:rsidR="00204C9B" w:rsidP="00272643">
      <w:pPr>
        <w:jc w:val="both"/>
        <w:rPr>
          <w:rFonts w:asciiTheme="minorHAnsi" w:hAnsiTheme="minorHAnsi" w:cstheme="minorHAnsi"/>
          <w:b/>
          <w:bCs/>
          <w:sz w:val="24"/>
          <w:szCs w:val="24"/>
        </w:rPr>
      </w:pPr>
      <w:r w:rsidRPr="000F356A">
        <w:rPr>
          <w:rFonts w:asciiTheme="minorHAnsi" w:hAnsiTheme="minorHAnsi" w:cstheme="minorHAnsi"/>
          <w:b/>
          <w:bCs/>
          <w:sz w:val="24"/>
          <w:szCs w:val="24"/>
        </w:rPr>
        <w:t>Autoria</w:t>
      </w:r>
      <w:r w:rsidR="000F356A">
        <w:rPr>
          <w:rFonts w:asciiTheme="minorHAnsi" w:hAnsiTheme="minorHAnsi" w:cstheme="minorHAnsi"/>
          <w:b/>
          <w:bCs/>
          <w:sz w:val="24"/>
          <w:szCs w:val="24"/>
        </w:rPr>
        <w:t>:</w:t>
      </w:r>
      <w:r w:rsidRPr="00B21397">
        <w:rPr>
          <w:rFonts w:asciiTheme="minorHAnsi" w:hAnsiTheme="minorHAnsi" w:cstheme="minorHAnsi"/>
          <w:b/>
          <w:bCs/>
          <w:sz w:val="24"/>
          <w:szCs w:val="24"/>
        </w:rPr>
        <w:t xml:space="preserve"> Vereador</w:t>
      </w:r>
      <w:r>
        <w:rPr>
          <w:rFonts w:asciiTheme="minorHAnsi" w:hAnsiTheme="minorHAnsi" w:cstheme="minorHAnsi"/>
          <w:b/>
          <w:bCs/>
          <w:sz w:val="24"/>
          <w:szCs w:val="24"/>
        </w:rPr>
        <w:t xml:space="preserve"> Franklin Duarte de Lima.</w:t>
      </w:r>
    </w:p>
    <w:p w:rsidR="00204C9B" w:rsidRPr="00FF6D16" w:rsidP="000F356A">
      <w:pPr>
        <w:pStyle w:val="Default"/>
        <w:tabs>
          <w:tab w:val="left" w:pos="705"/>
        </w:tabs>
        <w:jc w:val="both"/>
        <w:rPr>
          <w:rFonts w:asciiTheme="minorHAnsi" w:hAnsiTheme="minorHAnsi" w:cstheme="minorHAnsi"/>
          <w:bCs/>
          <w:color w:val="auto"/>
        </w:rPr>
      </w:pPr>
      <w:r>
        <w:rPr>
          <w:rFonts w:asciiTheme="minorHAnsi" w:hAnsiTheme="minorHAnsi" w:cstheme="minorHAnsi"/>
          <w:b/>
          <w:bCs/>
        </w:rPr>
        <w:t>Apoio:</w:t>
      </w:r>
      <w:r>
        <w:rPr>
          <w:rFonts w:asciiTheme="minorHAnsi" w:hAnsiTheme="minorHAnsi" w:cstheme="minorHAnsi"/>
          <w:bCs/>
        </w:rPr>
        <w:t xml:space="preserve"> </w:t>
      </w:r>
      <w:r w:rsidRPr="00F9053E">
        <w:rPr>
          <w:rFonts w:asciiTheme="minorHAnsi" w:hAnsiTheme="minorHAnsi" w:cstheme="minorHAnsi"/>
          <w:bCs/>
          <w:color w:val="auto"/>
        </w:rPr>
        <w:t xml:space="preserve">Vereadores </w:t>
      </w:r>
      <w:r w:rsidRPr="00FF6D16" w:rsidR="00FF6D16">
        <w:rPr>
          <w:rFonts w:asciiTheme="minorHAnsi" w:hAnsiTheme="minorHAnsi" w:cstheme="minorHAnsi"/>
          <w:bCs/>
          <w:color w:val="auto"/>
        </w:rPr>
        <w:t>Antônio Soares Gomes Filho,</w:t>
      </w:r>
      <w:r w:rsidRPr="00FF6D16" w:rsidR="00FF6D16">
        <w:rPr>
          <w:rFonts w:asciiTheme="minorHAnsi" w:hAnsiTheme="minorHAnsi" w:cstheme="minorHAnsi"/>
          <w:bCs/>
          <w:color w:val="auto"/>
        </w:rPr>
        <w:t xml:space="preserve"> Luiz Mayr Neto, Simone Aparecida Bellini, </w:t>
      </w:r>
      <w:r w:rsidRPr="00FF6D16" w:rsidR="00FF6D16">
        <w:rPr>
          <w:rFonts w:asciiTheme="minorHAnsi" w:hAnsiTheme="minorHAnsi" w:cstheme="minorHAnsi"/>
          <w:bCs/>
          <w:color w:val="auto"/>
        </w:rPr>
        <w:t>José Henrique Conti,</w:t>
      </w:r>
      <w:r w:rsidRPr="00FF6D16" w:rsidR="00FF6D16">
        <w:rPr>
          <w:rFonts w:asciiTheme="minorHAnsi" w:hAnsiTheme="minorHAnsi" w:cstheme="minorHAnsi"/>
          <w:bCs/>
          <w:color w:val="auto"/>
        </w:rPr>
        <w:t xml:space="preserve"> </w:t>
      </w:r>
      <w:r w:rsidRPr="00FF6D16" w:rsidR="00FF6D16">
        <w:rPr>
          <w:rFonts w:asciiTheme="minorHAnsi" w:hAnsiTheme="minorHAnsi" w:cstheme="minorHAnsi"/>
          <w:bCs/>
          <w:color w:val="auto"/>
        </w:rPr>
        <w:t>Sidmar Rodrigo Toloi,</w:t>
      </w:r>
      <w:r w:rsidRPr="00FF6D16" w:rsidR="00FF6D16">
        <w:rPr>
          <w:rFonts w:asciiTheme="minorHAnsi" w:hAnsiTheme="minorHAnsi" w:cstheme="minorHAnsi"/>
          <w:bCs/>
          <w:color w:val="auto"/>
        </w:rPr>
        <w:t xml:space="preserve"> </w:t>
      </w:r>
      <w:r w:rsidRPr="00FF6D16" w:rsidR="00FF6D16">
        <w:rPr>
          <w:rFonts w:asciiTheme="minorHAnsi" w:hAnsiTheme="minorHAnsi" w:cstheme="minorHAnsi"/>
          <w:bCs/>
          <w:color w:val="auto"/>
        </w:rPr>
        <w:t>Eder Linio Garcia,</w:t>
      </w:r>
      <w:r w:rsidRPr="00FF6D16" w:rsidR="00FF6D16">
        <w:rPr>
          <w:rFonts w:asciiTheme="minorHAnsi" w:hAnsiTheme="minorHAnsi" w:cstheme="minorHAnsi"/>
          <w:bCs/>
          <w:color w:val="auto"/>
        </w:rPr>
        <w:t xml:space="preserve"> André Leal Amaral e </w:t>
      </w:r>
      <w:r w:rsidRPr="00FF6D16">
        <w:rPr>
          <w:rFonts w:asciiTheme="minorHAnsi" w:hAnsiTheme="minorHAnsi" w:cstheme="minorHAnsi"/>
          <w:bCs/>
          <w:color w:val="auto"/>
        </w:rPr>
        <w:t>Aldemar Veiga Junior</w:t>
      </w:r>
      <w:r w:rsidRPr="00FF6D16" w:rsidR="00FF6D16">
        <w:rPr>
          <w:rFonts w:asciiTheme="minorHAnsi" w:hAnsiTheme="minorHAnsi" w:cstheme="minorHAnsi"/>
          <w:bCs/>
          <w:color w:val="auto"/>
        </w:rPr>
        <w:t>.</w:t>
      </w:r>
      <w:r w:rsidRPr="00FF6D16">
        <w:rPr>
          <w:rFonts w:asciiTheme="minorHAnsi" w:hAnsiTheme="minorHAnsi" w:cstheme="minorHAnsi"/>
          <w:bCs/>
          <w:color w:val="auto"/>
        </w:rPr>
        <w:t xml:space="preserve"> </w:t>
      </w:r>
    </w:p>
    <w:p w:rsidR="00FF6D16" w:rsidP="000F356A">
      <w:pPr>
        <w:pStyle w:val="Default"/>
        <w:tabs>
          <w:tab w:val="left" w:pos="705"/>
        </w:tabs>
        <w:jc w:val="both"/>
        <w:rPr>
          <w:rFonts w:asciiTheme="minorHAnsi" w:hAnsiTheme="minorHAnsi" w:cstheme="minorHAnsi"/>
          <w:bCs/>
          <w:color w:val="auto"/>
        </w:rPr>
      </w:pPr>
    </w:p>
    <w:p w:rsidR="000F356A" w:rsidP="00272643">
      <w:pPr>
        <w:jc w:val="both"/>
        <w:rPr>
          <w:rFonts w:asciiTheme="minorHAnsi" w:hAnsiTheme="minorHAnsi" w:cstheme="minorHAnsi"/>
          <w:bCs/>
          <w:sz w:val="24"/>
          <w:szCs w:val="24"/>
        </w:rPr>
      </w:pPr>
    </w:p>
    <w:p w:rsidR="00B93C78" w:rsidP="00272643">
      <w:pPr>
        <w:jc w:val="both"/>
        <w:rPr>
          <w:rFonts w:asciiTheme="minorHAnsi" w:hAnsiTheme="minorHAnsi" w:cstheme="minorHAnsi"/>
          <w:sz w:val="24"/>
          <w:szCs w:val="24"/>
        </w:rPr>
      </w:pPr>
    </w:p>
    <w:p w:rsidR="008C1B28"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Exmo. Presidente Vereador Sidmar Rodrigo Toloi</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P="00272643">
      <w:pPr>
        <w:spacing w:line="360" w:lineRule="auto"/>
        <w:jc w:val="both"/>
        <w:rPr>
          <w:rFonts w:asciiTheme="minorHAnsi" w:hAnsiTheme="minorHAnsi" w:cstheme="minorHAnsi"/>
          <w:sz w:val="24"/>
          <w:szCs w:val="24"/>
        </w:rPr>
      </w:pPr>
    </w:p>
    <w:p w:rsidR="008C1B28" w:rsidRPr="000F356A" w:rsidP="001B52A4">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Trata-se de parecer jurídico ao r</w:t>
      </w:r>
      <w:r>
        <w:rPr>
          <w:rFonts w:asciiTheme="minorHAnsi" w:hAnsiTheme="minorHAnsi" w:cstheme="minorHAnsi"/>
        </w:rPr>
        <w:t xml:space="preserve">elativo ao projeto em epígrafe </w:t>
      </w:r>
      <w:r>
        <w:rPr>
          <w:rFonts w:asciiTheme="minorHAnsi" w:hAnsiTheme="minorHAnsi" w:cstheme="minorHAnsi"/>
        </w:rPr>
        <w:t xml:space="preserve">que </w:t>
      </w:r>
      <w:r w:rsidRPr="008C1B28">
        <w:rPr>
          <w:rFonts w:asciiTheme="minorHAnsi" w:hAnsiTheme="minorHAnsi" w:cstheme="minorHAnsi"/>
          <w:i/>
        </w:rPr>
        <w:t>“</w:t>
      </w:r>
      <w:r w:rsidRPr="008C1B28">
        <w:rPr>
          <w:rFonts w:asciiTheme="minorHAnsi" w:hAnsiTheme="minorHAnsi" w:cstheme="minorHAnsi"/>
          <w:bCs/>
          <w:i/>
        </w:rPr>
        <w:t>Outorga o Título de Cidadão Honorário de Valinhos ao</w:t>
      </w:r>
      <w:r w:rsidR="000F356A">
        <w:rPr>
          <w:rFonts w:asciiTheme="minorHAnsi" w:hAnsiTheme="minorHAnsi" w:cstheme="minorHAnsi"/>
          <w:bCs/>
          <w:i/>
        </w:rPr>
        <w:t xml:space="preserve"> </w:t>
      </w:r>
      <w:r w:rsidRPr="000F356A" w:rsidR="000F356A">
        <w:rPr>
          <w:rFonts w:asciiTheme="minorHAnsi" w:hAnsiTheme="minorHAnsi" w:cstheme="minorHAnsi"/>
          <w:bCs/>
          <w:i/>
        </w:rPr>
        <w:t xml:space="preserve">Ilustríssimo Senhor </w:t>
      </w:r>
      <w:r w:rsidRPr="001B52A4" w:rsidR="001B52A4">
        <w:rPr>
          <w:rFonts w:asciiTheme="minorHAnsi" w:hAnsiTheme="minorHAnsi" w:cstheme="minorHAnsi"/>
          <w:bCs/>
          <w:i/>
        </w:rPr>
        <w:t xml:space="preserve">Professor Zeno </w:t>
      </w:r>
      <w:r w:rsidRPr="001B52A4" w:rsidR="001B52A4">
        <w:rPr>
          <w:rFonts w:asciiTheme="minorHAnsi" w:hAnsiTheme="minorHAnsi" w:cstheme="minorHAnsi"/>
          <w:bCs/>
          <w:i/>
        </w:rPr>
        <w:t>Ruedell</w:t>
      </w:r>
      <w:r w:rsidRPr="001B52A4" w:rsidR="001B52A4">
        <w:rPr>
          <w:rFonts w:asciiTheme="minorHAnsi" w:hAnsiTheme="minorHAnsi" w:cstheme="minorHAnsi"/>
          <w:bCs/>
          <w:i/>
        </w:rPr>
        <w:t>, na</w:t>
      </w:r>
      <w:r w:rsidR="001B52A4">
        <w:rPr>
          <w:rFonts w:asciiTheme="minorHAnsi" w:hAnsiTheme="minorHAnsi" w:cstheme="minorHAnsi"/>
          <w:bCs/>
          <w:i/>
        </w:rPr>
        <w:t xml:space="preserve"> </w:t>
      </w:r>
      <w:r w:rsidRPr="001B52A4" w:rsidR="001B52A4">
        <w:rPr>
          <w:rFonts w:asciiTheme="minorHAnsi" w:hAnsiTheme="minorHAnsi" w:cstheme="minorHAnsi"/>
          <w:bCs/>
          <w:i/>
        </w:rPr>
        <w:t>forma que especifica.</w:t>
      </w:r>
      <w:r w:rsidRPr="008C1B28">
        <w:rPr>
          <w:rFonts w:asciiTheme="minorHAnsi" w:hAnsiTheme="minorHAnsi" w:cstheme="minorHAnsi"/>
          <w:bCs/>
          <w:i/>
        </w:rPr>
        <w:t>”.</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 xml:space="preserve">Acompanha o processo legislativo parecer </w:t>
      </w:r>
      <w:r w:rsidR="00130F9F">
        <w:rPr>
          <w:rFonts w:asciiTheme="minorHAnsi" w:hAnsiTheme="minorHAnsi" w:cstheme="minorHAnsi"/>
        </w:rPr>
        <w:t xml:space="preserve">favorável </w:t>
      </w:r>
      <w:r>
        <w:rPr>
          <w:rFonts w:asciiTheme="minorHAnsi" w:hAnsiTheme="minorHAnsi" w:cstheme="minorHAnsi"/>
        </w:rPr>
        <w:t>da Comissão de Cultura, Denominação de Logradouros Públicos e Assistência Social</w:t>
      </w:r>
      <w:r w:rsidR="00FF6D16">
        <w:rPr>
          <w:rFonts w:asciiTheme="minorHAnsi" w:hAnsiTheme="minorHAnsi" w:cstheme="minorHAnsi"/>
        </w:rPr>
        <w:t xml:space="preserve"> (pág. 10)</w:t>
      </w:r>
      <w:r>
        <w:rPr>
          <w:rFonts w:asciiTheme="minorHAnsi" w:hAnsiTheme="minorHAnsi" w:cstheme="minorHAnsi"/>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 xml:space="preserve">Nesse sentido é o entendimento do Supremo Tribunal Federal: </w:t>
      </w:r>
    </w:p>
    <w:p w:rsidR="00272643" w:rsidP="008C1B28">
      <w:pPr>
        <w:pStyle w:val="Default"/>
        <w:spacing w:after="240" w:line="276" w:lineRule="auto"/>
        <w:ind w:left="2268"/>
        <w:jc w:val="both"/>
        <w:rPr>
          <w:rFonts w:asciiTheme="minorHAnsi" w:hAnsiTheme="minorHAnsi" w:cstheme="minorHAnsi"/>
          <w:i/>
          <w:color w:val="auto"/>
          <w:sz w:val="22"/>
          <w:szCs w:val="22"/>
        </w:rPr>
      </w:pPr>
      <w:r>
        <w:rPr>
          <w:rFonts w:asciiTheme="minorHAnsi" w:hAnsiTheme="minorHAnsi" w:cstheme="minorHAnsi"/>
          <w:i/>
          <w:color w:val="auto"/>
        </w:rPr>
        <w:t>“</w:t>
      </w:r>
      <w:r>
        <w:rPr>
          <w:rFonts w:asciiTheme="minorHAnsi" w:hAnsiTheme="minorHAnsi" w:cstheme="minorHAnsi"/>
          <w:i/>
          <w:color w:val="auto"/>
          <w:sz w:val="22"/>
          <w:szCs w:val="22"/>
        </w:rPr>
        <w:t xml:space="preserve">O parecer emitido por procurador ou advogado de órgão da administração pública não é ato administrativo. Nada mais é do que a opinião emitida pelo operador do direito, opinião técnico-jurídica, </w:t>
      </w:r>
      <w:r>
        <w:rPr>
          <w:rFonts w:asciiTheme="minorHAnsi" w:hAnsiTheme="minorHAnsi" w:cstheme="minorHAnsi"/>
          <w:i/>
          <w:color w:val="auto"/>
          <w:sz w:val="22"/>
          <w:szCs w:val="22"/>
        </w:rPr>
        <w:t xml:space="preserve">que orientará o administrador na tomada da decisão, na prática do ato administrativo, que se constitui na execução </w:t>
      </w:r>
      <w:r>
        <w:rPr>
          <w:rFonts w:asciiTheme="minorHAnsi" w:hAnsiTheme="minorHAnsi" w:cstheme="minorHAnsi"/>
          <w:i/>
          <w:color w:val="auto"/>
          <w:sz w:val="22"/>
          <w:szCs w:val="22"/>
        </w:rPr>
        <w:t>ex</w:t>
      </w:r>
      <w:r>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oficio</w:t>
      </w:r>
      <w:r>
        <w:rPr>
          <w:rFonts w:asciiTheme="minorHAnsi" w:hAnsiTheme="minorHAnsi" w:cstheme="minorHAnsi"/>
          <w:i/>
          <w:color w:val="auto"/>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272643">
      <w:pPr>
        <w:pStyle w:val="Default"/>
        <w:spacing w:after="240" w:line="360"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272643">
      <w:pPr>
        <w:pStyle w:val="Default"/>
        <w:spacing w:after="120" w:line="360" w:lineRule="auto"/>
        <w:ind w:left="2835"/>
        <w:jc w:val="both"/>
        <w:rPr>
          <w:rFonts w:asciiTheme="minorHAnsi" w:hAnsiTheme="minorHAnsi"/>
          <w:i/>
          <w:sz w:val="22"/>
          <w:szCs w:val="22"/>
        </w:rPr>
      </w:pPr>
      <w:r>
        <w:rPr>
          <w:rFonts w:asciiTheme="minorHAnsi" w:hAnsiTheme="minorHAnsi"/>
          <w:i/>
          <w:sz w:val="22"/>
          <w:szCs w:val="22"/>
        </w:rPr>
        <w:t>(...)</w:t>
      </w:r>
    </w:p>
    <w:p w:rsidR="00272643" w:rsidP="00272643">
      <w:pPr>
        <w:pStyle w:val="Default"/>
        <w:spacing w:after="240" w:line="360"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de Cidadão Honorário a matéria deve </w:t>
      </w:r>
      <w:r w:rsidR="00B21397">
        <w:rPr>
          <w:rFonts w:eastAsia="Calibri" w:asciiTheme="minorHAnsi" w:hAnsiTheme="minorHAnsi" w:cstheme="minorHAnsi"/>
          <w:sz w:val="24"/>
          <w:szCs w:val="24"/>
        </w:rPr>
        <w:t>atender aos</w:t>
      </w:r>
      <w:r>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P="00272643">
      <w:pPr>
        <w:pStyle w:val="Default"/>
        <w:spacing w:after="240" w:line="360"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272643">
      <w:pPr>
        <w:pStyle w:val="Default"/>
        <w:spacing w:after="120" w:line="360" w:lineRule="auto"/>
        <w:ind w:left="2835"/>
        <w:jc w:val="both"/>
        <w:rPr>
          <w:rFonts w:ascii="Calibri" w:hAnsi="Calibri"/>
          <w:i/>
          <w:sz w:val="22"/>
          <w:szCs w:val="22"/>
          <w:u w:val="single"/>
        </w:rPr>
      </w:pPr>
      <w:r>
        <w:rPr>
          <w:rFonts w:ascii="Calibri" w:hAnsi="Calibri"/>
          <w:i/>
          <w:sz w:val="22"/>
          <w:szCs w:val="22"/>
        </w:rPr>
        <w:t xml:space="preserve"> III – apresentar parecer sobre todo projeto que verse sobre denominação de vias e próprios municipais, </w:t>
      </w:r>
      <w:r>
        <w:rPr>
          <w:rFonts w:ascii="Calibri" w:hAnsi="Calibri"/>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 xml:space="preserve"> (...)</w:t>
      </w:r>
    </w:p>
    <w:p w:rsidR="00272643" w:rsidP="00272643">
      <w:pPr>
        <w:pStyle w:val="Default"/>
        <w:spacing w:after="120" w:line="360" w:lineRule="auto"/>
        <w:ind w:left="2835"/>
        <w:jc w:val="both"/>
        <w:rPr>
          <w:rFonts w:ascii="Calibri" w:hAnsi="Calibri"/>
          <w:i/>
          <w:sz w:val="22"/>
          <w:szCs w:val="22"/>
          <w:u w:val="single"/>
        </w:rPr>
      </w:pPr>
      <w:r>
        <w:rPr>
          <w:rFonts w:ascii="Calibri" w:hAnsi="Calibri"/>
          <w:i/>
          <w:sz w:val="22"/>
          <w:szCs w:val="22"/>
        </w:rPr>
        <w:t xml:space="preserve">§ 3º - Os projetos de concessão de título de Cidadão Honorário ou outra honraria </w:t>
      </w:r>
      <w:r>
        <w:rPr>
          <w:rFonts w:ascii="Calibri" w:hAnsi="Calibri"/>
          <w:i/>
          <w:sz w:val="22"/>
          <w:szCs w:val="22"/>
          <w:u w:val="single"/>
        </w:rPr>
        <w:t xml:space="preserve">deverão ser apresentados com apoio da maioria absoluta dos membros da Câmara. </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Pr>
          <w:rFonts w:ascii="Calibri" w:hAnsi="Calibri"/>
          <w:i/>
          <w:sz w:val="22"/>
          <w:szCs w:val="22"/>
          <w:u w:val="single"/>
        </w:rPr>
        <w:t>decreto legislativo</w:t>
      </w:r>
      <w:r>
        <w:rPr>
          <w:rFonts w:ascii="Calibri" w:hAnsi="Calibri"/>
          <w:i/>
          <w:sz w:val="22"/>
          <w:szCs w:val="22"/>
        </w:rPr>
        <w:t>.</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 xml:space="preserve"> § 2º - Constitui matéria de projeto de decreto legislativo: </w:t>
      </w:r>
    </w:p>
    <w:p w:rsidR="00272643" w:rsidP="00272643">
      <w:pPr>
        <w:pStyle w:val="Default"/>
        <w:spacing w:after="120" w:line="360" w:lineRule="auto"/>
        <w:ind w:left="2835"/>
        <w:jc w:val="both"/>
        <w:rPr>
          <w:rFonts w:ascii="Calibri" w:hAnsi="Calibri"/>
          <w:i/>
          <w:sz w:val="22"/>
          <w:szCs w:val="22"/>
        </w:rPr>
      </w:pPr>
      <w:r>
        <w:rPr>
          <w:rFonts w:ascii="Calibri" w:hAnsi="Calibri"/>
          <w:i/>
          <w:sz w:val="22"/>
          <w:szCs w:val="22"/>
        </w:rPr>
        <w:t>(...)</w:t>
      </w:r>
    </w:p>
    <w:p w:rsidR="00272643" w:rsidP="00272643">
      <w:pPr>
        <w:pStyle w:val="Default"/>
        <w:spacing w:after="240" w:line="360" w:lineRule="auto"/>
        <w:ind w:left="2835"/>
        <w:jc w:val="both"/>
        <w:rPr>
          <w:rFonts w:ascii="Calibri" w:hAnsi="Calibri"/>
          <w:i/>
          <w:sz w:val="22"/>
          <w:szCs w:val="22"/>
        </w:rPr>
      </w:pPr>
      <w:r>
        <w:rPr>
          <w:rFonts w:ascii="Calibri" w:hAnsi="Calibri"/>
          <w:i/>
          <w:sz w:val="22"/>
          <w:szCs w:val="22"/>
        </w:rPr>
        <w:t xml:space="preserve">III – outorga de títulos </w:t>
      </w:r>
      <w:r>
        <w:rPr>
          <w:rFonts w:ascii="Calibri" w:hAnsi="Calibri"/>
          <w:i/>
          <w:sz w:val="22"/>
          <w:szCs w:val="22"/>
          <w:u w:val="single"/>
        </w:rPr>
        <w:t>honorários</w:t>
      </w:r>
      <w:r>
        <w:rPr>
          <w:rFonts w:ascii="Calibri" w:hAnsi="Calibri"/>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AB763F" w:rsidR="00AB763F">
        <w:rPr>
          <w:rFonts w:eastAsia="Calibri" w:asciiTheme="minorHAnsi" w:hAnsiTheme="minorHAnsi" w:cstheme="minorHAnsi"/>
          <w:sz w:val="24"/>
          <w:szCs w:val="24"/>
        </w:rPr>
        <w:t xml:space="preserve">o projeto atende aos preceitos da </w:t>
      </w:r>
      <w:r w:rsidRPr="00AB763F">
        <w:rPr>
          <w:rFonts w:eastAsia="Calibri" w:asciiTheme="minorHAnsi" w:hAnsiTheme="minorHAnsi" w:cstheme="minorHAnsi"/>
          <w:sz w:val="24"/>
          <w:szCs w:val="24"/>
        </w:rPr>
        <w:t>Lei Complementar nº 95 de 1998</w:t>
      </w:r>
      <w:r w:rsidR="00AB763F">
        <w:rPr>
          <w:rFonts w:eastAsia="Calibri" w:asciiTheme="minorHAnsi" w:hAnsiTheme="minorHAnsi" w:cstheme="minorHAnsi"/>
          <w:sz w:val="24"/>
          <w:szCs w:val="24"/>
        </w:rPr>
        <w:t>,</w:t>
      </w:r>
      <w:r w:rsidRPr="00AB763F">
        <w:rPr>
          <w:rFonts w:eastAsia="Calibri" w:asciiTheme="minorHAnsi" w:hAnsiTheme="minorHAnsi" w:cstheme="minorHAnsi"/>
          <w:sz w:val="24"/>
          <w:szCs w:val="24"/>
        </w:rPr>
        <w:t xml:space="preserve"> que dispõe sobre</w:t>
      </w:r>
      <w:r>
        <w:rPr>
          <w:rFonts w:eastAsia="Calibri" w:asciiTheme="minorHAnsi" w:hAnsiTheme="minorHAnsi" w:cstheme="minorHAnsi"/>
          <w:sz w:val="24"/>
          <w:szCs w:val="24"/>
        </w:rPr>
        <w:t xml:space="preserv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AB763F">
        <w:rPr>
          <w:rFonts w:eastAsia="Calibri" w:asciiTheme="minorHAnsi" w:hAnsiTheme="minorHAnsi" w:cstheme="minorHAnsi"/>
        </w:rPr>
        <w:t xml:space="preserve">todo </w:t>
      </w:r>
      <w:r>
        <w:rPr>
          <w:rFonts w:eastAsia="Calibri" w:asciiTheme="minorHAnsi" w:hAnsiTheme="minorHAnsi" w:cstheme="minorHAnsi"/>
        </w:rPr>
        <w:t xml:space="preserve">o exposto, </w:t>
      </w:r>
      <w:r w:rsidR="00876F54">
        <w:rPr>
          <w:rFonts w:eastAsia="Calibri" w:asciiTheme="minorHAnsi" w:hAnsiTheme="minorHAnsi" w:cstheme="minorHAnsi"/>
        </w:rPr>
        <w:t>opinamos pela</w:t>
      </w:r>
      <w:r>
        <w:rPr>
          <w:rFonts w:eastAsia="Calibri" w:asciiTheme="minorHAnsi" w:hAnsiTheme="minorHAnsi" w:cstheme="minorHAnsi"/>
        </w:rPr>
        <w:t xml:space="preserve"> constitucionalidade</w:t>
      </w:r>
      <w:r w:rsidR="00876F54">
        <w:rPr>
          <w:rFonts w:eastAsia="Calibri" w:asciiTheme="minorHAnsi" w:hAnsiTheme="minorHAnsi" w:cstheme="minorHAnsi"/>
        </w:rPr>
        <w:t xml:space="preserve"> </w:t>
      </w:r>
      <w:r w:rsidR="00AB763F">
        <w:rPr>
          <w:rFonts w:eastAsia="Calibri" w:asciiTheme="minorHAnsi" w:hAnsiTheme="minorHAnsi" w:cstheme="minorHAnsi"/>
        </w:rPr>
        <w:t xml:space="preserve">e legalidade </w:t>
      </w:r>
      <w:r w:rsidR="00876F54">
        <w:rPr>
          <w:rFonts w:eastAsia="Calibri" w:asciiTheme="minorHAnsi" w:hAnsiTheme="minorHAnsi" w:cstheme="minorHAnsi"/>
        </w:rPr>
        <w:t>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w:t>
      </w:r>
    </w:p>
    <w:p w:rsidR="00BC7B23" w:rsidRPr="00FF6D16" w:rsidP="00272643">
      <w:pPr>
        <w:pStyle w:val="BodyText"/>
        <w:spacing w:after="240" w:line="360" w:lineRule="auto"/>
        <w:ind w:firstLine="1701"/>
        <w:jc w:val="both"/>
        <w:rPr>
          <w:rFonts w:asciiTheme="minorHAnsi" w:hAnsiTheme="minorHAnsi" w:cstheme="minorHAnsi"/>
          <w:szCs w:val="24"/>
        </w:rPr>
      </w:pPr>
      <w:r w:rsidRPr="00FF6D16">
        <w:rPr>
          <w:rFonts w:asciiTheme="minorHAnsi" w:hAnsiTheme="minorHAnsi" w:cstheme="minorHAnsi"/>
          <w:szCs w:val="24"/>
        </w:rPr>
        <w:t xml:space="preserve">Procuradoria, aos </w:t>
      </w:r>
      <w:r w:rsidRPr="00FF6D16" w:rsidR="00FF6D16">
        <w:rPr>
          <w:rFonts w:asciiTheme="minorHAnsi" w:hAnsiTheme="minorHAnsi" w:cstheme="minorHAnsi"/>
          <w:szCs w:val="24"/>
        </w:rPr>
        <w:t>16</w:t>
      </w:r>
      <w:r w:rsidRPr="00FF6D16" w:rsidR="00F90F1A">
        <w:rPr>
          <w:rFonts w:asciiTheme="minorHAnsi" w:hAnsiTheme="minorHAnsi" w:cstheme="minorHAnsi"/>
          <w:szCs w:val="24"/>
        </w:rPr>
        <w:t xml:space="preserve"> </w:t>
      </w:r>
      <w:r w:rsidRPr="00FF6D16" w:rsidR="005B3FBC">
        <w:rPr>
          <w:rFonts w:asciiTheme="minorHAnsi" w:hAnsiTheme="minorHAnsi" w:cstheme="minorHAnsi"/>
          <w:szCs w:val="24"/>
        </w:rPr>
        <w:t xml:space="preserve">de </w:t>
      </w:r>
      <w:r w:rsidRPr="00FF6D16" w:rsidR="00FF6D16">
        <w:rPr>
          <w:rFonts w:asciiTheme="minorHAnsi" w:hAnsiTheme="minorHAnsi" w:cstheme="minorHAnsi"/>
          <w:szCs w:val="24"/>
        </w:rPr>
        <w:t>agosto</w:t>
      </w:r>
      <w:r w:rsidRPr="00FF6D16" w:rsidR="008878CA">
        <w:rPr>
          <w:rFonts w:asciiTheme="minorHAnsi" w:hAnsiTheme="minorHAnsi" w:cstheme="minorHAnsi"/>
          <w:szCs w:val="24"/>
        </w:rPr>
        <w:t xml:space="preserve"> </w:t>
      </w:r>
      <w:r w:rsidRPr="00FF6D16">
        <w:rPr>
          <w:rFonts w:asciiTheme="minorHAnsi" w:hAnsiTheme="minorHAnsi" w:cstheme="minorHAnsi"/>
          <w:szCs w:val="24"/>
        </w:rPr>
        <w:t>de 202</w:t>
      </w:r>
      <w:r w:rsidRPr="00FF6D16" w:rsidR="00BB1719">
        <w:rPr>
          <w:rFonts w:asciiTheme="minorHAnsi" w:hAnsiTheme="minorHAnsi" w:cstheme="minorHAnsi"/>
          <w:szCs w:val="24"/>
        </w:rPr>
        <w:t>2</w:t>
      </w:r>
      <w:r w:rsidRPr="00FF6D16">
        <w:rPr>
          <w:rFonts w:asciiTheme="minorHAnsi" w:hAnsiTheme="minorHAnsi" w:cstheme="minorHAnsi"/>
          <w:szCs w:val="24"/>
        </w:rPr>
        <w:t>.</w:t>
      </w:r>
    </w:p>
    <w:p w:rsidR="00BC7B23" w:rsidRPr="0041009B" w:rsidP="00BC7B23">
      <w:pPr>
        <w:tabs>
          <w:tab w:val="left" w:pos="5130"/>
        </w:tabs>
        <w:rPr>
          <w:rFonts w:asciiTheme="minorHAnsi" w:hAnsiTheme="minorHAnsi" w:cstheme="minorHAnsi"/>
          <w:sz w:val="24"/>
          <w:szCs w:val="24"/>
        </w:rPr>
      </w:pPr>
      <w:bookmarkStart w:id="0" w:name="_GoBack"/>
      <w:bookmarkEnd w:id="0"/>
    </w:p>
    <w:p w:rsidR="00BC7B23" w:rsidRPr="0041009B" w:rsidP="00BC7B23">
      <w:pPr>
        <w:tabs>
          <w:tab w:val="left" w:pos="5130"/>
        </w:tabs>
        <w:rPr>
          <w:rFonts w:asciiTheme="minorHAnsi" w:hAnsiTheme="minorHAnsi" w:cstheme="minorHAnsi"/>
          <w:sz w:val="24"/>
          <w:szCs w:val="24"/>
        </w:rPr>
      </w:pPr>
    </w:p>
    <w:p w:rsidR="00BC7B23" w:rsidRPr="0041009B"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BC7B23"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876F54">
      <w:pPr>
        <w:jc w:val="center"/>
      </w:pPr>
      <w:r>
        <w:rPr>
          <w:rFonts w:asciiTheme="minorHAnsi" w:hAnsiTheme="minorHAnsi" w:cstheme="minorHAnsi"/>
          <w:sz w:val="24"/>
          <w:szCs w:val="24"/>
        </w:rPr>
        <w:t>Assinatura Eletrônica</w:t>
      </w:r>
    </w:p>
    <w:p w:rsidR="006E0843"/>
    <w:sectPr w:rsidSect="00496AE3">
      <w:headerReference w:type="default" r:id="rId4"/>
      <w:footerReference w:type="default" r:id="rId5"/>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B763F" w:rsidP="006D1008">
            <w:pPr>
              <w:pStyle w:val="Footer"/>
              <w:jc w:val="right"/>
              <w:rPr>
                <w:sz w:val="18"/>
                <w:lang w:val="pt-PT"/>
              </w:rPr>
            </w:pPr>
            <w:r>
              <w:rPr>
                <w:sz w:val="18"/>
                <w:lang w:val="pt-PT"/>
              </w:rPr>
              <w:t>________________________________________________________________________________________</w:t>
            </w:r>
          </w:p>
          <w:p w:rsidR="00AB763F" w:rsidP="006D1008">
            <w:pPr>
              <w:pStyle w:val="Footer"/>
              <w:ind w:right="-313"/>
              <w:jc w:val="center"/>
              <w:rPr>
                <w:sz w:val="18"/>
                <w:lang w:val="pt-PT"/>
              </w:rPr>
            </w:pPr>
            <w:r>
              <w:rPr>
                <w:sz w:val="18"/>
                <w:lang w:val="pt-PT"/>
              </w:rPr>
              <w:t xml:space="preserve">Rua </w:t>
            </w:r>
            <w:r>
              <w:rPr>
                <w:sz w:val="18"/>
                <w:lang w:val="pt-PT"/>
              </w:rPr>
              <w:t>Antônio Schiavinato, 59, Residencial São Luis - Tel: (19) 3829.5310 - CEP: 13270-</w:t>
            </w:r>
            <w:r>
              <w:rPr>
                <w:sz w:val="18"/>
                <w:lang w:val="pt-PT"/>
              </w:rPr>
              <w:t>470</w:t>
            </w:r>
          </w:p>
          <w:p w:rsidR="00AB763F" w:rsidP="006D1008">
            <w:pPr>
              <w:pStyle w:val="Footer"/>
              <w:ind w:left="-1985" w:right="-313"/>
              <w:jc w:val="center"/>
              <w:rPr>
                <w:sz w:val="18"/>
                <w:lang w:val="pt-PT"/>
              </w:rPr>
            </w:pPr>
            <w:r>
              <w:rPr>
                <w:sz w:val="18"/>
                <w:lang w:val="pt-PT"/>
              </w:rPr>
              <w:t>site</w:t>
            </w:r>
            <w:r>
              <w:rPr>
                <w:sz w:val="18"/>
                <w:lang w:val="pt-PT"/>
              </w:rPr>
              <w:t>: www.camaravalinhos.sp.gov.br</w:t>
            </w:r>
          </w:p>
          <w:p w:rsidR="00AB763F"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FF6D16">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FF6D16">
              <w:rPr>
                <w:b/>
                <w:bCs/>
                <w:noProof/>
                <w:sz w:val="18"/>
                <w:szCs w:val="18"/>
              </w:rPr>
              <w:t>4</w:t>
            </w:r>
            <w:r w:rsidRPr="00F53BEF">
              <w:rPr>
                <w:b/>
                <w:bCs/>
                <w:sz w:val="18"/>
                <w:szCs w:val="18"/>
              </w:rPr>
              <w:fldChar w:fldCharType="end"/>
            </w:r>
          </w:p>
        </w:sdtContent>
      </w:sdt>
    </w:sdtContent>
  </w:sdt>
  <w:p w:rsidR="00AB763F"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63F" w:rsidP="00496AE3">
    <w:pPr>
      <w:pStyle w:val="Header"/>
      <w:jc w:val="center"/>
      <w:rPr>
        <w:b/>
        <w:sz w:val="26"/>
        <w:lang w:val="pt-PT"/>
      </w:rPr>
    </w:pPr>
  </w:p>
  <w:p w:rsidR="00AB763F"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763F" w:rsidP="00496AE3">
                          <w:r>
                            <w:rPr>
                              <w:noProof/>
                            </w:rPr>
                            <w:drawing>
                              <wp:inline distT="0" distB="0" distL="0" distR="0">
                                <wp:extent cx="876300" cy="850900"/>
                                <wp:effectExtent l="19050" t="0" r="0" b="0"/>
                                <wp:docPr id="77385291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62431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215376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B763F"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044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8527240" r:id="rId4"/>
                    </w:object>
                  </w:p>
                </w:txbxContent>
              </v:textbox>
              <w10:wrap type="square"/>
            </v:shape>
          </w:pict>
        </mc:Fallback>
      </mc:AlternateContent>
    </w:r>
  </w:p>
  <w:p w:rsidR="00AB763F" w:rsidP="00496AE3">
    <w:pPr>
      <w:pStyle w:val="Header"/>
      <w:jc w:val="center"/>
      <w:rPr>
        <w:b/>
        <w:sz w:val="28"/>
        <w:lang w:val="pt-PT"/>
      </w:rPr>
    </w:pPr>
    <w:r>
      <w:rPr>
        <w:b/>
        <w:sz w:val="28"/>
        <w:lang w:val="pt-PT"/>
      </w:rPr>
      <w:t>CÂMARA MUNICIPAL DE VALINHOS</w:t>
    </w:r>
  </w:p>
  <w:p w:rsidR="00AB763F"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87C5E"/>
    <w:rsid w:val="00091A22"/>
    <w:rsid w:val="000D4061"/>
    <w:rsid w:val="000F356A"/>
    <w:rsid w:val="00102C41"/>
    <w:rsid w:val="00130F9F"/>
    <w:rsid w:val="001A6A6D"/>
    <w:rsid w:val="001B52A4"/>
    <w:rsid w:val="00204C9B"/>
    <w:rsid w:val="002712E9"/>
    <w:rsid w:val="00272643"/>
    <w:rsid w:val="00290365"/>
    <w:rsid w:val="002D4781"/>
    <w:rsid w:val="002F4140"/>
    <w:rsid w:val="00385030"/>
    <w:rsid w:val="0039714D"/>
    <w:rsid w:val="003A419C"/>
    <w:rsid w:val="0041009B"/>
    <w:rsid w:val="00473C0A"/>
    <w:rsid w:val="00496AE3"/>
    <w:rsid w:val="004B0329"/>
    <w:rsid w:val="0053705A"/>
    <w:rsid w:val="005B3FBC"/>
    <w:rsid w:val="005B411E"/>
    <w:rsid w:val="005B6268"/>
    <w:rsid w:val="005C225B"/>
    <w:rsid w:val="0068682D"/>
    <w:rsid w:val="0068763C"/>
    <w:rsid w:val="006D1008"/>
    <w:rsid w:val="006E0843"/>
    <w:rsid w:val="006E0D35"/>
    <w:rsid w:val="00711A9C"/>
    <w:rsid w:val="007163D7"/>
    <w:rsid w:val="00720462"/>
    <w:rsid w:val="00775511"/>
    <w:rsid w:val="00787712"/>
    <w:rsid w:val="00792DC2"/>
    <w:rsid w:val="007A6DB6"/>
    <w:rsid w:val="007C3334"/>
    <w:rsid w:val="007C5936"/>
    <w:rsid w:val="00876F54"/>
    <w:rsid w:val="008878CA"/>
    <w:rsid w:val="00891543"/>
    <w:rsid w:val="008C1B28"/>
    <w:rsid w:val="008E6DA9"/>
    <w:rsid w:val="00910C59"/>
    <w:rsid w:val="00913125"/>
    <w:rsid w:val="009E500D"/>
    <w:rsid w:val="00A42EB0"/>
    <w:rsid w:val="00A66B2B"/>
    <w:rsid w:val="00A87872"/>
    <w:rsid w:val="00AB763F"/>
    <w:rsid w:val="00AE3459"/>
    <w:rsid w:val="00AF63BE"/>
    <w:rsid w:val="00B16224"/>
    <w:rsid w:val="00B21397"/>
    <w:rsid w:val="00B93C78"/>
    <w:rsid w:val="00BB12A6"/>
    <w:rsid w:val="00BB1719"/>
    <w:rsid w:val="00BC7B23"/>
    <w:rsid w:val="00C0082F"/>
    <w:rsid w:val="00C17B4E"/>
    <w:rsid w:val="00C327A5"/>
    <w:rsid w:val="00CC028B"/>
    <w:rsid w:val="00DE623B"/>
    <w:rsid w:val="00E66BD6"/>
    <w:rsid w:val="00EA3220"/>
    <w:rsid w:val="00EA41C7"/>
    <w:rsid w:val="00EB184B"/>
    <w:rsid w:val="00F125F6"/>
    <w:rsid w:val="00F44C29"/>
    <w:rsid w:val="00F53BEF"/>
    <w:rsid w:val="00F6243C"/>
    <w:rsid w:val="00F9053E"/>
    <w:rsid w:val="00F90F1A"/>
    <w:rsid w:val="00FA055F"/>
    <w:rsid w:val="00FC2315"/>
    <w:rsid w:val="00FF6D1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827</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2022-02-08T14:06:00Z</cp:lastPrinted>
  <dcterms:created xsi:type="dcterms:W3CDTF">2022-07-05T14:50:00Z</dcterms:created>
  <dcterms:modified xsi:type="dcterms:W3CDTF">2022-08-16T14:16:00Z</dcterms:modified>
</cp:coreProperties>
</file>