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94F8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94F8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8499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94F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8499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8499B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94F8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94F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94F8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94F8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121/2022 - </w:t>
      </w:r>
      <w:r w:rsidRPr="00322C9F">
        <w:rPr>
          <w:rFonts w:ascii="Times New Roman" w:hAnsi="Times New Roman"/>
          <w:b/>
          <w:szCs w:val="24"/>
        </w:rPr>
        <w:t>Proc. leg. nº 3652/2022</w:t>
      </w:r>
    </w:p>
    <w:p w:rsidR="00322C9F" w:rsidRPr="00BB1EEA" w:rsidRDefault="00294F8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294F8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à empresa </w:t>
      </w:r>
      <w:r>
        <w:rPr>
          <w:rFonts w:ascii="Times New Roman" w:hAnsi="Times New Roman"/>
          <w:bCs/>
          <w:i/>
          <w:szCs w:val="24"/>
        </w:rPr>
        <w:t>Autoparque Brasil e à Prefeita Municipal por autorizar a ampliação de 57 vagas de estacionamento rotativo na Cidade.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6BE" w:rsidRDefault="00BD76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76BE" w:rsidRDefault="00BD76B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94F8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</w:t>
      </w:r>
      <w:r w:rsidR="00BD76BE">
        <w:rPr>
          <w:rFonts w:ascii="Times New Roman" w:hAnsi="Times New Roman"/>
          <w:bCs/>
          <w:szCs w:val="26"/>
        </w:rPr>
        <w:t>enhora</w:t>
      </w:r>
    </w:p>
    <w:p w:rsidR="00C70E55" w:rsidRPr="00C70E55" w:rsidRDefault="00294F8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294F8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294F8E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294F8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8E" w:rsidRDefault="00294F8E">
      <w:r>
        <w:separator/>
      </w:r>
    </w:p>
  </w:endnote>
  <w:endnote w:type="continuationSeparator" w:id="0">
    <w:p w:rsidR="00294F8E" w:rsidRDefault="002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94F8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294F8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8E" w:rsidRDefault="00294F8E">
      <w:r>
        <w:separator/>
      </w:r>
    </w:p>
  </w:footnote>
  <w:footnote w:type="continuationSeparator" w:id="0">
    <w:p w:rsidR="00294F8E" w:rsidRDefault="0029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94F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4099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94F8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94F8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94F8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94F8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294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499B"/>
    <w:rsid w:val="00187E11"/>
    <w:rsid w:val="001A68A6"/>
    <w:rsid w:val="00203FA5"/>
    <w:rsid w:val="00227418"/>
    <w:rsid w:val="00231D0D"/>
    <w:rsid w:val="00265627"/>
    <w:rsid w:val="00286E70"/>
    <w:rsid w:val="00294F8E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76BE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4774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4774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7745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AC48-412E-4A87-A099-8C5BB0A5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2022-08-04T18:06:00Z</dcterms:modified>
</cp:coreProperties>
</file>