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referidoaspecto</w:t>
      </w:r>
      <w:r w:rsidRPr="003B3A6C">
        <w:rPr>
          <w:rFonts w:cs="Arial"/>
          <w:bCs/>
          <w:szCs w:val="24"/>
        </w:rPr>
        <w:t>VOTO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A95515">
            <w:rPr>
              <w:rFonts w:cs="Arial"/>
              <w:b/>
              <w:bCs/>
              <w:sz w:val="28"/>
              <w:szCs w:val="24"/>
            </w:rPr>
            <w:t xml:space="preserve">    </w:t>
          </w:r>
          <w:r w:rsidR="00C755C3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755C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755C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755C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755C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755C3">
        <w:rPr>
          <w:rFonts w:cs="Arial"/>
          <w:bCs/>
          <w:szCs w:val="24"/>
        </w:rPr>
        <w:t xml:space="preserve"> 07 de junho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2442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24422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2442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2442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24422">
      <w:rPr>
        <w:rFonts w:cs="Arial"/>
        <w:b/>
        <w:sz w:val="18"/>
        <w:szCs w:val="18"/>
      </w:rPr>
      <w:fldChar w:fldCharType="separate"/>
    </w:r>
    <w:r w:rsidR="00A95515">
      <w:rPr>
        <w:rFonts w:cs="Arial"/>
        <w:b/>
        <w:noProof/>
        <w:sz w:val="18"/>
        <w:szCs w:val="18"/>
      </w:rPr>
      <w:t>1</w:t>
    </w:r>
    <w:r w:rsidR="00D2442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95515" w:rsidR="00A95515">
      <w:rPr>
        <w:rFonts w:cs="Arial"/>
        <w:b/>
        <w:noProof/>
        <w:sz w:val="18"/>
        <w:szCs w:val="18"/>
      </w:rPr>
      <w:t>1</w:t>
    </w:r>
    <w:r w:rsidRPr="00A95515" w:rsidR="00A9551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8219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3959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2088/2022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2744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2088/2022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83/2022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Regulamenta o art. 56 da Lei Federal nº 5.991 de 17 de dezembro de 1973, e estabelece o funcionamento ininterrupto de farmácia municipal em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3303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D263B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95515"/>
    <w:rsid w:val="00AA0A4F"/>
    <w:rsid w:val="00AB25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55C3"/>
    <w:rsid w:val="00C85A6A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24422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21653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0979F5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3</cp:revision>
  <dcterms:created xsi:type="dcterms:W3CDTF">2022-06-06T17:03:00Z</dcterms:created>
  <dcterms:modified xsi:type="dcterms:W3CDTF">2022-06-07T12:20:00Z</dcterms:modified>
</cp:coreProperties>
</file>