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Cs w:val="24"/>
        </w:r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173"/>
            <w:gridCol w:w="7634"/>
          </w:tblGrid>
          <w:tr w:rsidR="001B5C60" w:rsidRPr="000A7428" w14:paraId="6564866C" w14:textId="77777777" w:rsidTr="001B5C60">
            <w:trPr>
              <w:trHeight w:val="2070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510CD1" w14:textId="77777777" w:rsidR="001B5C60" w:rsidRPr="00E512D8" w:rsidRDefault="001B5C60" w:rsidP="00CC126B">
                <w:pPr>
                  <w:pStyle w:val="SemEspaamento"/>
                  <w:spacing w:before="120" w:after="120"/>
                  <w:jc w:val="both"/>
                </w:pPr>
              </w:p>
              <w:p w14:paraId="03656F1E" w14:textId="77777777" w:rsidR="001B5C60" w:rsidRPr="00181A62" w:rsidRDefault="00EE3026" w:rsidP="00CC126B">
                <w:pPr>
                  <w:pStyle w:val="SemEspaamento"/>
                  <w:spacing w:before="120" w:after="120"/>
                  <w:jc w:val="both"/>
                  <w:rPr>
                    <w:rFonts w:asciiTheme="majorHAnsi" w:eastAsiaTheme="majorEastAsia" w:hAnsiTheme="majorHAnsi" w:cstheme="majorBidi"/>
                    <w:color w:val="008000"/>
                    <w:sz w:val="120"/>
                    <w:szCs w:val="120"/>
                    <w:lang w:val="pt-BR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caps/>
                      <w:sz w:val="36"/>
                      <w:szCs w:val="36"/>
                      <w:shd w:val="clear" w:color="auto" w:fill="FFFFFF" w:themeFill="background1"/>
                      <w:lang w:val="pt-BR"/>
                    </w:rPr>
                    <w:alias w:val="Título"/>
                    <w:id w:val="541102321"/>
                    <w:placeholder>
                      <w:docPart w:val="84637489393F4EF7AE286ABE1E3B38E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46945" w:rsidRPr="0044694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>PMI</w:t>
                    </w:r>
                    <w:r w:rsidR="0082421B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001/2018</w:t>
                    </w:r>
                    <w:r w:rsidR="00446945" w:rsidRPr="0044694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- PROJETO PARA </w:t>
                    </w:r>
                    <w:r w:rsidR="0082421B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>limpeza urbana e gestão</w:t>
                    </w:r>
                    <w:r w:rsidR="00446945" w:rsidRPr="0044694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DOS RESÍDUOS SÓLIDOS</w:t>
                    </w:r>
                  </w:sdtContent>
                </w:sdt>
              </w:p>
            </w:tc>
          </w:tr>
          <w:tr w:rsidR="001B5C60" w:rsidRPr="000A7428" w14:paraId="12B2EFB9" w14:textId="77777777" w:rsidTr="00EC6D5F">
            <w:trPr>
              <w:trHeight w:val="270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C85C3BC" w14:textId="77777777" w:rsidR="001B5C60" w:rsidRPr="00EC6D5F" w:rsidRDefault="001B5C60" w:rsidP="00CC126B">
                <w:pPr>
                  <w:spacing w:before="120" w:after="120"/>
                  <w:jc w:val="both"/>
                  <w:rPr>
                    <w:lang w:val="pt-BR"/>
                  </w:rPr>
                </w:pPr>
              </w:p>
            </w:tc>
          </w:tr>
          <w:tr w:rsidR="005B2CAA" w:rsidRPr="000A7428" w14:paraId="0A3597A6" w14:textId="77777777" w:rsidTr="00832C56">
            <w:trPr>
              <w:trHeight w:val="864"/>
              <w:jc w:val="center"/>
            </w:trPr>
            <w:tc>
              <w:tcPr>
                <w:tcW w:w="1108" w:type="pct"/>
                <w:tcBorders>
                  <w:top w:val="nil"/>
                  <w:left w:val="nil"/>
                  <w:bottom w:val="nil"/>
                </w:tcBorders>
                <w:shd w:val="clear" w:color="auto" w:fill="3E762A" w:themeFill="accent1" w:themeFillShade="BF"/>
                <w:vAlign w:val="center"/>
              </w:tcPr>
              <w:p w14:paraId="75A33950" w14:textId="6ADE4185" w:rsidR="005B2CAA" w:rsidRPr="00514C98" w:rsidRDefault="000A4D4E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32"/>
                    <w:lang w:val="pt-BR"/>
                  </w:rPr>
                </w:pPr>
                <w:r>
                  <w:rPr>
                    <w:color w:val="FFFFFF" w:themeColor="background1"/>
                    <w:sz w:val="32"/>
                    <w:lang w:val="pt-BR"/>
                  </w:rPr>
                  <w:t>3</w:t>
                </w:r>
                <w:r w:rsidR="005C04D2">
                  <w:rPr>
                    <w:color w:val="FFFFFF" w:themeColor="background1"/>
                    <w:sz w:val="32"/>
                    <w:lang w:val="pt-BR"/>
                  </w:rPr>
                  <w:t>0</w:t>
                </w:r>
                <w:r w:rsidR="00B160E8">
                  <w:rPr>
                    <w:color w:val="FFFFFF" w:themeColor="background1"/>
                    <w:sz w:val="32"/>
                    <w:lang w:val="pt-BR"/>
                  </w:rPr>
                  <w:t>/10/2018</w:t>
                </w:r>
              </w:p>
            </w:tc>
            <w:tc>
              <w:tcPr>
                <w:tcW w:w="3892" w:type="pct"/>
                <w:tcBorders>
                  <w:top w:val="nil"/>
                  <w:bottom w:val="nil"/>
                  <w:right w:val="nil"/>
                </w:tcBorders>
                <w:shd w:val="clear" w:color="auto" w:fill="3E762A" w:themeFill="accent1" w:themeFillShade="BF"/>
                <w:tcMar>
                  <w:left w:w="216" w:type="dxa"/>
                </w:tcMar>
                <w:vAlign w:val="center"/>
              </w:tcPr>
              <w:p w14:paraId="11DA993E" w14:textId="19445B5B" w:rsidR="005B2CAA" w:rsidRPr="00181A62" w:rsidRDefault="00EE3026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40"/>
                    <w:szCs w:val="40"/>
                    <w:lang w:val="pt-BR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  <w:lang w:val="pt-BR"/>
                    </w:rPr>
                    <w:alias w:val="Subtítulo"/>
                    <w:id w:val="541102329"/>
                    <w:placeholder>
                      <w:docPart w:val="37DA86629B2841C6B930EBEE7099DF53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5C04D2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 xml:space="preserve">ANEXO VII - </w:t>
                    </w:r>
                    <w:r w:rsidR="00C22072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>MATRIZ DE RISCOS</w:t>
                    </w:r>
                  </w:sdtContent>
                </w:sdt>
              </w:p>
            </w:tc>
          </w:tr>
          <w:tr w:rsidR="005B2CAA" w:rsidRPr="000A7428" w14:paraId="598C872C" w14:textId="77777777" w:rsidTr="001B5C60">
            <w:trPr>
              <w:jc w:val="center"/>
            </w:trPr>
            <w:tc>
              <w:tcPr>
                <w:tcW w:w="110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0770A7" w14:textId="77777777" w:rsidR="005B2CAA" w:rsidRPr="00181A62" w:rsidRDefault="005B2CAA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36"/>
                    <w:szCs w:val="36"/>
                    <w:lang w:val="pt-BR"/>
                  </w:rPr>
                </w:pPr>
              </w:p>
            </w:tc>
            <w:tc>
              <w:tcPr>
                <w:tcW w:w="389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14:paraId="49799D18" w14:textId="6B5830E6" w:rsidR="005B2CAA" w:rsidRPr="00713233" w:rsidRDefault="005C04D2" w:rsidP="00CC126B">
                <w:pPr>
                  <w:pStyle w:val="SemEspaamento"/>
                  <w:spacing w:before="120" w:after="120"/>
                  <w:jc w:val="both"/>
                  <w:rPr>
                    <w:rFonts w:asciiTheme="majorHAnsi" w:eastAsiaTheme="majorEastAsia" w:hAnsiTheme="majorHAnsi" w:cstheme="majorBidi"/>
                    <w:i/>
                    <w:iCs/>
                    <w:color w:val="455F51" w:themeColor="text2"/>
                    <w:szCs w:val="24"/>
                    <w:lang w:val="pt-BR"/>
                  </w:rPr>
                </w:pPr>
                <w:r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Este anexo</w:t>
                </w:r>
                <w:r w:rsidR="00C22072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apresenta a </w:t>
                </w:r>
                <w:r w:rsidR="00C22072" w:rsidRPr="00C22072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repartição objetiva de riscos, </w:t>
                </w:r>
                <w:r w:rsidR="00C22072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entre o MUNICÍPIO e a CONCESSIONÁRIA, </w:t>
                </w:r>
                <w:r w:rsidR="00C22072" w:rsidRPr="00C22072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prevista no artigo 5º, inciso III, da Lei Federal n.º 11.079/2004</w:t>
                </w:r>
                <w:r w:rsidR="00C22072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.</w:t>
                </w:r>
                <w:r w:rsidR="00B160E8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</w:t>
                </w:r>
              </w:p>
            </w:tc>
          </w:tr>
        </w:tbl>
        <w:p w14:paraId="7F2A7A92" w14:textId="77777777" w:rsidR="00AA7CE5" w:rsidRDefault="00AA7CE5" w:rsidP="00CC126B">
          <w:pPr>
            <w:spacing w:before="120" w:after="120" w:line="276" w:lineRule="auto"/>
            <w:jc w:val="both"/>
            <w:rPr>
              <w:lang w:val="pt-BR"/>
            </w:rPr>
          </w:pPr>
        </w:p>
        <w:p w14:paraId="1BAD4035" w14:textId="77777777" w:rsidR="00AA7CE5" w:rsidRDefault="00AA7CE5">
          <w:pPr>
            <w:rPr>
              <w:lang w:val="pt-BR"/>
            </w:rPr>
          </w:pPr>
          <w:r>
            <w:rPr>
              <w:lang w:val="pt-BR"/>
            </w:rPr>
            <w:br w:type="page"/>
          </w:r>
        </w:p>
        <w:p w14:paraId="6084ECD2" w14:textId="77777777" w:rsidR="00F05B8D" w:rsidRPr="00446945" w:rsidRDefault="00AA7CE5" w:rsidP="00CC126B">
          <w:pPr>
            <w:spacing w:before="120" w:after="120" w:line="276" w:lineRule="auto"/>
            <w:jc w:val="both"/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</w:pPr>
          <w:r w:rsidRPr="00446945"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  <w:lastRenderedPageBreak/>
            <w:t>S</w:t>
          </w:r>
          <w:r w:rsidR="002A638C" w:rsidRPr="00446945"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  <w:t>UMÁRIO</w:t>
          </w:r>
        </w:p>
        <w:p w14:paraId="667E1DA3" w14:textId="77777777" w:rsidR="002A638C" w:rsidRPr="005C04D2" w:rsidRDefault="002A638C" w:rsidP="00451873">
          <w:pPr>
            <w:spacing w:before="120" w:after="120" w:line="276" w:lineRule="auto"/>
            <w:jc w:val="both"/>
            <w:rPr>
              <w:b/>
              <w:u w:val="single"/>
              <w:lang w:val="pt-BR"/>
            </w:rPr>
          </w:pPr>
        </w:p>
        <w:sdt>
          <w:sdtPr>
            <w:rPr>
              <w:b w:val="0"/>
              <w:bCs/>
              <w:caps w:val="0"/>
              <w:color w:val="auto"/>
              <w:lang w:val="pt-BR"/>
            </w:rPr>
            <w:id w:val="1620639061"/>
            <w:docPartObj>
              <w:docPartGallery w:val="Table of Contents"/>
              <w:docPartUnique/>
            </w:docPartObj>
          </w:sdtPr>
          <w:sdtEndPr>
            <w:rPr>
              <w:bCs w:val="0"/>
              <w:lang w:val="en-US"/>
            </w:rPr>
          </w:sdtEndPr>
          <w:sdtContent>
            <w:p w14:paraId="70A26C05" w14:textId="46E35A6C" w:rsidR="005C04D2" w:rsidRPr="005C04D2" w:rsidRDefault="002A638C">
              <w:pPr>
                <w:pStyle w:val="Sumrio1"/>
                <w:rPr>
                  <w:rFonts w:cstheme="minorBidi"/>
                  <w:b w:val="0"/>
                  <w:caps w:val="0"/>
                  <w:noProof/>
                  <w:color w:val="auto"/>
                  <w:sz w:val="22"/>
                  <w:szCs w:val="22"/>
                </w:rPr>
              </w:pPr>
              <w:r w:rsidRPr="005C04D2">
                <w:rPr>
                  <w:color w:val="auto"/>
                </w:rPr>
                <w:fldChar w:fldCharType="begin"/>
              </w:r>
              <w:r w:rsidRPr="005C04D2">
                <w:rPr>
                  <w:color w:val="auto"/>
                </w:rPr>
                <w:instrText xml:space="preserve"> TOC \o "1-3" \h \z \u </w:instrText>
              </w:r>
              <w:r w:rsidRPr="005C04D2">
                <w:rPr>
                  <w:color w:val="auto"/>
                </w:rPr>
                <w:fldChar w:fldCharType="separate"/>
              </w:r>
              <w:hyperlink w:anchor="_Toc526849265" w:history="1">
                <w:r w:rsidR="005C04D2" w:rsidRPr="005C04D2">
                  <w:rPr>
                    <w:rStyle w:val="Hyperlink"/>
                    <w:noProof/>
                    <w:color w:val="auto"/>
                    <w:lang w:val="pt-BR"/>
                  </w:rPr>
                  <w:t>ANEXO VII - MATRIZ DE RISCOS</w:t>
                </w:r>
                <w:r w:rsidR="005C04D2" w:rsidRPr="005C04D2">
                  <w:rPr>
                    <w:noProof/>
                    <w:webHidden/>
                    <w:color w:val="auto"/>
                  </w:rPr>
                  <w:tab/>
                </w:r>
                <w:r w:rsidR="005C04D2" w:rsidRPr="005C04D2">
                  <w:rPr>
                    <w:noProof/>
                    <w:webHidden/>
                    <w:color w:val="auto"/>
                  </w:rPr>
                  <w:fldChar w:fldCharType="begin"/>
                </w:r>
                <w:r w:rsidR="005C04D2" w:rsidRPr="005C04D2">
                  <w:rPr>
                    <w:noProof/>
                    <w:webHidden/>
                    <w:color w:val="auto"/>
                  </w:rPr>
                  <w:instrText xml:space="preserve"> PAGEREF _Toc526849265 \h </w:instrText>
                </w:r>
                <w:r w:rsidR="005C04D2" w:rsidRPr="005C04D2">
                  <w:rPr>
                    <w:noProof/>
                    <w:webHidden/>
                    <w:color w:val="auto"/>
                  </w:rPr>
                </w:r>
                <w:r w:rsidR="005C04D2" w:rsidRPr="005C04D2">
                  <w:rPr>
                    <w:noProof/>
                    <w:webHidden/>
                    <w:color w:val="auto"/>
                  </w:rPr>
                  <w:fldChar w:fldCharType="separate"/>
                </w:r>
                <w:r w:rsidR="00FB12A4">
                  <w:rPr>
                    <w:noProof/>
                    <w:webHidden/>
                    <w:color w:val="auto"/>
                  </w:rPr>
                  <w:t>3</w:t>
                </w:r>
                <w:r w:rsidR="005C04D2" w:rsidRPr="005C04D2">
                  <w:rPr>
                    <w:noProof/>
                    <w:webHidden/>
                    <w:color w:val="auto"/>
                  </w:rPr>
                  <w:fldChar w:fldCharType="end"/>
                </w:r>
              </w:hyperlink>
            </w:p>
            <w:p w14:paraId="57FDF82E" w14:textId="20D39907" w:rsidR="002A638C" w:rsidRDefault="002A638C" w:rsidP="00451873">
              <w:pPr>
                <w:tabs>
                  <w:tab w:val="left" w:pos="9639"/>
                </w:tabs>
                <w:spacing w:line="276" w:lineRule="auto"/>
              </w:pPr>
              <w:r w:rsidRPr="005C04D2">
                <w:rPr>
                  <w:b/>
                  <w:bCs/>
                </w:rPr>
                <w:fldChar w:fldCharType="end"/>
              </w:r>
            </w:p>
          </w:sdtContent>
        </w:sdt>
        <w:p w14:paraId="4526D8DF" w14:textId="77777777" w:rsidR="002A638C" w:rsidRPr="002C1A6C" w:rsidRDefault="002A638C" w:rsidP="00CC126B">
          <w:pPr>
            <w:spacing w:before="120" w:after="120" w:line="276" w:lineRule="auto"/>
            <w:jc w:val="both"/>
            <w:rPr>
              <w:lang w:val="pt-BR"/>
            </w:rPr>
          </w:pPr>
        </w:p>
        <w:p w14:paraId="7E5ACCE2" w14:textId="77777777" w:rsidR="005B2CAA" w:rsidRDefault="00F05B8D" w:rsidP="00CC126B">
          <w:pPr>
            <w:spacing w:before="120" w:after="120" w:line="276" w:lineRule="auto"/>
            <w:jc w:val="both"/>
          </w:pPr>
          <w:r w:rsidRPr="002C1A6C">
            <w:rPr>
              <w:lang w:val="pt-BR"/>
            </w:rPr>
            <w:br w:type="page"/>
          </w:r>
        </w:p>
      </w:sdtContent>
    </w:sdt>
    <w:bookmarkStart w:id="0" w:name="_Toc526849265" w:displacedByCustomXml="next"/>
    <w:sdt>
      <w:sdtPr>
        <w:rPr>
          <w:b/>
          <w:sz w:val="32"/>
          <w:lang w:val="pt-BR"/>
        </w:rPr>
        <w:id w:val="219697527"/>
        <w:placeholder>
          <w:docPart w:val="1217114B4F934C41905D4B0EC24399E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14:paraId="7C72ED30" w14:textId="0F0EED6B" w:rsidR="005B2CAA" w:rsidRPr="00E512D8" w:rsidRDefault="005C04D2" w:rsidP="005C04D2">
          <w:pPr>
            <w:pStyle w:val="Subttulo"/>
            <w:spacing w:before="120" w:after="120"/>
            <w:outlineLvl w:val="0"/>
            <w:rPr>
              <w:sz w:val="32"/>
              <w:lang w:val="pt-BR"/>
            </w:rPr>
          </w:pPr>
          <w:r>
            <w:rPr>
              <w:b/>
              <w:sz w:val="32"/>
              <w:lang w:val="pt-BR"/>
            </w:rPr>
            <w:t>ANEXO VII - MATRIZ DE RISCOS</w:t>
          </w:r>
        </w:p>
      </w:sdtContent>
    </w:sdt>
    <w:bookmarkEnd w:id="0" w:displacedByCustomXml="prev"/>
    <w:p w14:paraId="4D1B1B82" w14:textId="77777777" w:rsidR="00022455" w:rsidRDefault="00022455" w:rsidP="000A7490">
      <w:pPr>
        <w:spacing w:before="120" w:after="120" w:line="276" w:lineRule="auto"/>
        <w:ind w:firstLine="567"/>
        <w:jc w:val="both"/>
        <w:rPr>
          <w:lang w:val="pt-BR"/>
        </w:rPr>
      </w:pPr>
    </w:p>
    <w:p w14:paraId="6500A25B" w14:textId="77777777" w:rsidR="00C22072" w:rsidRPr="00C22072" w:rsidRDefault="00C22072" w:rsidP="00C22072">
      <w:pPr>
        <w:spacing w:before="120" w:after="120" w:line="276" w:lineRule="auto"/>
        <w:ind w:firstLine="567"/>
        <w:jc w:val="both"/>
        <w:rPr>
          <w:lang w:val="pt-BR"/>
        </w:rPr>
      </w:pPr>
      <w:r w:rsidRPr="00C22072">
        <w:rPr>
          <w:lang w:val="pt-BR"/>
        </w:rPr>
        <w:t>Em atendimento à repartição objetiva de riscos, prevista no artigo 5º, inciso III, da Lei Federal n.º 11.079/2004, o MUNICÍPIO e a CONCESSIONÁRIA compartilharão os riscos do CONTRATO.</w:t>
      </w:r>
    </w:p>
    <w:p w14:paraId="54645633" w14:textId="05B8FA24" w:rsidR="00D840B2" w:rsidRDefault="00C22072" w:rsidP="00C22072">
      <w:pPr>
        <w:spacing w:before="120" w:after="120" w:line="276" w:lineRule="auto"/>
        <w:ind w:firstLine="567"/>
        <w:jc w:val="both"/>
        <w:rPr>
          <w:lang w:val="pt-BR"/>
        </w:rPr>
      </w:pPr>
      <w:r w:rsidRPr="00C22072">
        <w:rPr>
          <w:lang w:val="pt-BR"/>
        </w:rPr>
        <w:t>Sem prejuízo dos demais riscos, responsabilidades e consequências indicados no CONTRATO, as PARTES compartilharão os riscos previstos na matriz abaixo:</w:t>
      </w:r>
    </w:p>
    <w:p w14:paraId="2460E5AF" w14:textId="77777777" w:rsidR="007E409D" w:rsidRPr="00680A6D" w:rsidRDefault="007E409D" w:rsidP="00C22072">
      <w:pPr>
        <w:spacing w:before="120" w:after="120" w:line="276" w:lineRule="auto"/>
        <w:ind w:firstLine="567"/>
        <w:jc w:val="both"/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0"/>
        <w:gridCol w:w="2760"/>
        <w:gridCol w:w="1265"/>
        <w:gridCol w:w="1134"/>
      </w:tblGrid>
      <w:tr w:rsidR="00A601A2" w:rsidRPr="00B67326" w14:paraId="74D4FAAC" w14:textId="77777777" w:rsidTr="00775FB6">
        <w:trPr>
          <w:cantSplit/>
          <w:trHeight w:val="280"/>
          <w:tblHeader/>
          <w:jc w:val="center"/>
        </w:trPr>
        <w:tc>
          <w:tcPr>
            <w:tcW w:w="3200" w:type="dxa"/>
            <w:vMerge w:val="restart"/>
            <w:shd w:val="clear" w:color="auto" w:fill="D9D9D9" w:themeFill="background1" w:themeFillShade="D9"/>
            <w:vAlign w:val="center"/>
          </w:tcPr>
          <w:p w14:paraId="3FD0B62C" w14:textId="77777777" w:rsidR="00A601A2" w:rsidRPr="005D3540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5D3540">
              <w:rPr>
                <w:rFonts w:ascii="Calibri" w:hAnsi="Calibri"/>
                <w:b/>
              </w:rPr>
              <w:t>Riscos</w:t>
            </w:r>
            <w:proofErr w:type="spellEnd"/>
            <w:r w:rsidRPr="005D3540">
              <w:rPr>
                <w:rFonts w:ascii="Calibri" w:hAnsi="Calibri"/>
                <w:b/>
              </w:rPr>
              <w:t xml:space="preserve"> </w:t>
            </w:r>
            <w:proofErr w:type="spellStart"/>
            <w:r w:rsidRPr="005D3540">
              <w:rPr>
                <w:rFonts w:ascii="Calibri" w:hAnsi="Calibri"/>
                <w:b/>
              </w:rPr>
              <w:t>potenciais</w:t>
            </w:r>
            <w:proofErr w:type="spellEnd"/>
          </w:p>
        </w:tc>
        <w:tc>
          <w:tcPr>
            <w:tcW w:w="2760" w:type="dxa"/>
            <w:vMerge w:val="restart"/>
            <w:shd w:val="clear" w:color="auto" w:fill="D9D9D9" w:themeFill="background1" w:themeFillShade="D9"/>
            <w:vAlign w:val="center"/>
          </w:tcPr>
          <w:p w14:paraId="44E99ECF" w14:textId="77777777" w:rsidR="00A601A2" w:rsidRPr="005D3540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b/>
              </w:rPr>
            </w:pPr>
            <w:proofErr w:type="spellStart"/>
            <w:r w:rsidRPr="005D3540">
              <w:rPr>
                <w:rFonts w:ascii="Calibri" w:hAnsi="Calibri"/>
                <w:b/>
              </w:rPr>
              <w:t>Consequência</w:t>
            </w:r>
            <w:proofErr w:type="spellEnd"/>
            <w:r w:rsidRPr="005D3540">
              <w:rPr>
                <w:rFonts w:ascii="Calibri" w:hAnsi="Calibri"/>
                <w:b/>
              </w:rPr>
              <w:t>/</w:t>
            </w:r>
            <w:proofErr w:type="spellStart"/>
            <w:r w:rsidRPr="005D3540">
              <w:rPr>
                <w:rFonts w:ascii="Calibri" w:hAnsi="Calibri"/>
                <w:b/>
              </w:rPr>
              <w:t>mitigação</w:t>
            </w:r>
            <w:proofErr w:type="spellEnd"/>
            <w:r w:rsidRPr="005D3540">
              <w:rPr>
                <w:rFonts w:ascii="Calibri" w:hAnsi="Calibri"/>
                <w:b/>
              </w:rPr>
              <w:t xml:space="preserve"> dos </w:t>
            </w:r>
            <w:proofErr w:type="spellStart"/>
            <w:r w:rsidRPr="005D3540">
              <w:rPr>
                <w:rFonts w:ascii="Calibri" w:hAnsi="Calibri"/>
                <w:b/>
              </w:rPr>
              <w:t>riscos</w:t>
            </w:r>
            <w:proofErr w:type="spellEnd"/>
          </w:p>
        </w:tc>
        <w:tc>
          <w:tcPr>
            <w:tcW w:w="2399" w:type="dxa"/>
            <w:gridSpan w:val="2"/>
            <w:shd w:val="clear" w:color="auto" w:fill="D9D9D9" w:themeFill="background1" w:themeFillShade="D9"/>
            <w:vAlign w:val="center"/>
          </w:tcPr>
          <w:p w14:paraId="517E4975" w14:textId="77777777" w:rsidR="00A601A2" w:rsidRPr="005D3540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b/>
              </w:rPr>
            </w:pPr>
            <w:proofErr w:type="spellStart"/>
            <w:r w:rsidRPr="005D3540">
              <w:rPr>
                <w:rFonts w:ascii="Calibri" w:hAnsi="Calibri"/>
                <w:b/>
              </w:rPr>
              <w:t>Responsabilidade</w:t>
            </w:r>
            <w:proofErr w:type="spellEnd"/>
          </w:p>
        </w:tc>
      </w:tr>
      <w:tr w:rsidR="00A601A2" w:rsidRPr="00B67326" w14:paraId="6D3A2F55" w14:textId="77777777" w:rsidTr="00775FB6">
        <w:trPr>
          <w:cantSplit/>
          <w:trHeight w:val="622"/>
          <w:jc w:val="center"/>
        </w:trPr>
        <w:tc>
          <w:tcPr>
            <w:tcW w:w="3200" w:type="dxa"/>
            <w:vMerge/>
            <w:vAlign w:val="center"/>
          </w:tcPr>
          <w:p w14:paraId="29A18B47" w14:textId="77777777" w:rsidR="00A601A2" w:rsidRPr="005D3540" w:rsidRDefault="00A601A2" w:rsidP="00775FB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vMerge/>
            <w:shd w:val="clear" w:color="auto" w:fill="D9D9D9" w:themeFill="background1" w:themeFillShade="D9"/>
            <w:vAlign w:val="center"/>
          </w:tcPr>
          <w:p w14:paraId="3568E0C2" w14:textId="77777777" w:rsidR="00A601A2" w:rsidRPr="005D3540" w:rsidRDefault="00A601A2" w:rsidP="00775FB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38354A3" w14:textId="77777777" w:rsidR="00A601A2" w:rsidRPr="005D3540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b/>
              </w:rPr>
            </w:pPr>
            <w:proofErr w:type="spellStart"/>
            <w:r w:rsidRPr="005D3540">
              <w:rPr>
                <w:rFonts w:ascii="Calibri" w:hAnsi="Calibri"/>
                <w:b/>
              </w:rPr>
              <w:t>Município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52A2BE" w14:textId="77777777" w:rsidR="00A601A2" w:rsidRPr="005D3540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b/>
              </w:rPr>
            </w:pPr>
            <w:r w:rsidRPr="005D3540">
              <w:rPr>
                <w:rFonts w:ascii="Calibri" w:hAnsi="Calibri"/>
                <w:b/>
              </w:rPr>
              <w:t>SPE</w:t>
            </w:r>
          </w:p>
        </w:tc>
      </w:tr>
      <w:tr w:rsidR="00A601A2" w:rsidRPr="00B67326" w14:paraId="6D5FE67E" w14:textId="77777777" w:rsidTr="00775FB6">
        <w:trPr>
          <w:jc w:val="center"/>
        </w:trPr>
        <w:tc>
          <w:tcPr>
            <w:tcW w:w="3200" w:type="dxa"/>
            <w:vAlign w:val="center"/>
          </w:tcPr>
          <w:p w14:paraId="6C36C7B0" w14:textId="77777777" w:rsidR="00A601A2" w:rsidRPr="00A601A2" w:rsidRDefault="00A601A2" w:rsidP="00775FB6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Variações ordinárias dos custos e da produtividade envolvidos na execução dos SERVIÇOS.</w:t>
            </w:r>
          </w:p>
          <w:p w14:paraId="0C9795DD" w14:textId="77777777" w:rsidR="00A601A2" w:rsidRPr="00A601A2" w:rsidRDefault="00A601A2" w:rsidP="00775FB6">
            <w:pPr>
              <w:rPr>
                <w:rFonts w:ascii="Calibri" w:hAnsi="Calibri"/>
                <w:lang w:val="pt-BR" w:eastAsia="pt-BR"/>
              </w:rPr>
            </w:pPr>
          </w:p>
        </w:tc>
        <w:tc>
          <w:tcPr>
            <w:tcW w:w="2760" w:type="dxa"/>
            <w:vAlign w:val="center"/>
          </w:tcPr>
          <w:p w14:paraId="2E5CFA8E" w14:textId="77777777" w:rsidR="00A601A2" w:rsidRPr="00B10E8B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Álea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ordinária</w:t>
            </w:r>
            <w:proofErr w:type="spellEnd"/>
          </w:p>
        </w:tc>
        <w:tc>
          <w:tcPr>
            <w:tcW w:w="1265" w:type="dxa"/>
            <w:vAlign w:val="center"/>
          </w:tcPr>
          <w:p w14:paraId="4004E710" w14:textId="77777777" w:rsidR="00A601A2" w:rsidRPr="00B10E8B" w:rsidRDefault="00A601A2" w:rsidP="00775FB6">
            <w:pPr>
              <w:jc w:val="center"/>
              <w:rPr>
                <w:rFonts w:ascii="Calibri" w:hAnsi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721239C" w14:textId="77777777" w:rsidR="00A601A2" w:rsidRPr="00B10E8B" w:rsidRDefault="00A601A2" w:rsidP="00775FB6">
            <w:pPr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X</w:t>
            </w:r>
          </w:p>
        </w:tc>
      </w:tr>
      <w:tr w:rsidR="00A601A2" w:rsidRPr="00B67326" w14:paraId="61BE627B" w14:textId="77777777" w:rsidTr="00775FB6">
        <w:trPr>
          <w:jc w:val="center"/>
        </w:trPr>
        <w:tc>
          <w:tcPr>
            <w:tcW w:w="3200" w:type="dxa"/>
            <w:vAlign w:val="center"/>
          </w:tcPr>
          <w:p w14:paraId="131A7347" w14:textId="77777777" w:rsidR="00A601A2" w:rsidRPr="00A601A2" w:rsidRDefault="00A601A2" w:rsidP="00775FB6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Aumento do custo de capital, inclusive os resultantes de aumentos das taxas de juros.</w:t>
            </w:r>
          </w:p>
          <w:p w14:paraId="78C515E0" w14:textId="77777777" w:rsidR="00A601A2" w:rsidRPr="00A601A2" w:rsidRDefault="00A601A2" w:rsidP="00775FB6">
            <w:pPr>
              <w:rPr>
                <w:rFonts w:ascii="Calibri" w:hAnsi="Calibri"/>
                <w:lang w:val="pt-BR" w:eastAsia="pt-BR"/>
              </w:rPr>
            </w:pPr>
          </w:p>
        </w:tc>
        <w:tc>
          <w:tcPr>
            <w:tcW w:w="2760" w:type="dxa"/>
            <w:vAlign w:val="center"/>
          </w:tcPr>
          <w:p w14:paraId="3BE51D39" w14:textId="77777777" w:rsidR="00A601A2" w:rsidRPr="00B10E8B" w:rsidRDefault="00A601A2" w:rsidP="00775FB6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Álea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ordinária</w:t>
            </w:r>
            <w:proofErr w:type="spellEnd"/>
          </w:p>
        </w:tc>
        <w:tc>
          <w:tcPr>
            <w:tcW w:w="1265" w:type="dxa"/>
            <w:vAlign w:val="center"/>
          </w:tcPr>
          <w:p w14:paraId="5F9EEE72" w14:textId="77777777" w:rsidR="00A601A2" w:rsidRPr="00B10E8B" w:rsidRDefault="00A601A2" w:rsidP="00775FB6">
            <w:pPr>
              <w:jc w:val="center"/>
              <w:rPr>
                <w:rFonts w:ascii="Calibri" w:hAnsi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F2E63FA" w14:textId="77777777" w:rsidR="00A601A2" w:rsidRPr="00B10E8B" w:rsidRDefault="00A601A2" w:rsidP="00775FB6">
            <w:pPr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X</w:t>
            </w:r>
          </w:p>
        </w:tc>
      </w:tr>
      <w:tr w:rsidR="00B340F4" w:rsidRPr="00B340F4" w14:paraId="7AA4D07C" w14:textId="77777777" w:rsidTr="00B340F4">
        <w:trPr>
          <w:jc w:val="center"/>
        </w:trPr>
        <w:tc>
          <w:tcPr>
            <w:tcW w:w="3200" w:type="dxa"/>
            <w:vAlign w:val="center"/>
          </w:tcPr>
          <w:p w14:paraId="5FD501D7" w14:textId="7EEE0906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 xml:space="preserve">Oscilação </w:t>
            </w:r>
            <w:r w:rsidR="003A569E">
              <w:rPr>
                <w:rFonts w:ascii="Calibri" w:hAnsi="Calibri"/>
                <w:lang w:val="pt-BR"/>
              </w:rPr>
              <w:t xml:space="preserve">ordinária </w:t>
            </w:r>
            <w:r w:rsidRPr="00A601A2">
              <w:rPr>
                <w:rFonts w:ascii="Calibri" w:hAnsi="Calibri"/>
                <w:lang w:val="pt-BR"/>
              </w:rPr>
              <w:t>d</w:t>
            </w:r>
            <w:r>
              <w:rPr>
                <w:rFonts w:ascii="Calibri" w:hAnsi="Calibri"/>
                <w:lang w:val="pt-BR"/>
              </w:rPr>
              <w:t>a</w:t>
            </w:r>
            <w:r w:rsidRPr="00A601A2">
              <w:rPr>
                <w:rFonts w:ascii="Calibri" w:hAnsi="Calibri"/>
                <w:lang w:val="pt-BR"/>
              </w:rPr>
              <w:t xml:space="preserve"> taxa de câmbio</w:t>
            </w:r>
            <w:r w:rsidR="003A569E">
              <w:rPr>
                <w:rFonts w:ascii="Calibri" w:hAnsi="Calibri"/>
                <w:lang w:val="pt-BR"/>
              </w:rPr>
              <w:t>,</w:t>
            </w:r>
            <w:r>
              <w:rPr>
                <w:rFonts w:ascii="Calibri" w:hAnsi="Calibri"/>
                <w:lang w:val="pt-BR"/>
              </w:rPr>
              <w:t xml:space="preserve"> própria do mercado</w:t>
            </w:r>
            <w:r w:rsidRPr="00A601A2">
              <w:rPr>
                <w:rFonts w:ascii="Calibri" w:hAnsi="Calibri"/>
                <w:lang w:val="pt-BR"/>
              </w:rPr>
              <w:t>.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09B48A4C" w14:textId="5D099066" w:rsidR="00B340F4" w:rsidRP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  <w:proofErr w:type="spellStart"/>
            <w:r>
              <w:rPr>
                <w:rFonts w:ascii="Calibri" w:hAnsi="Calibri"/>
              </w:rPr>
              <w:t>Álea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ordinária</w:t>
            </w:r>
            <w:proofErr w:type="spellEnd"/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2A3C61" w14:textId="258FCA6D" w:rsidR="00B340F4" w:rsidRPr="00B340F4" w:rsidRDefault="00B340F4" w:rsidP="00B340F4">
            <w:pPr>
              <w:jc w:val="center"/>
              <w:rPr>
                <w:rFonts w:ascii="Calibri" w:hAnsi="Calibri"/>
                <w:lang w:val="pt-BR"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5B4CF9" w14:textId="21B5324E" w:rsidR="00B340F4" w:rsidRPr="00B340F4" w:rsidRDefault="00B340F4" w:rsidP="00B340F4">
            <w:pPr>
              <w:jc w:val="center"/>
              <w:rPr>
                <w:rFonts w:ascii="Calibri" w:hAnsi="Calibri"/>
                <w:lang w:val="pt-BR" w:eastAsia="pt-BR"/>
              </w:rPr>
            </w:pPr>
            <w:r>
              <w:rPr>
                <w:rFonts w:ascii="Calibri" w:hAnsi="Calibri"/>
                <w:lang w:val="pt-BR" w:eastAsia="pt-BR"/>
              </w:rPr>
              <w:t>X</w:t>
            </w:r>
          </w:p>
        </w:tc>
      </w:tr>
      <w:tr w:rsidR="00B340F4" w:rsidRPr="00B67326" w14:paraId="7A1B850B" w14:textId="77777777" w:rsidTr="00775FB6">
        <w:trPr>
          <w:jc w:val="center"/>
        </w:trPr>
        <w:tc>
          <w:tcPr>
            <w:tcW w:w="3200" w:type="dxa"/>
            <w:vAlign w:val="center"/>
          </w:tcPr>
          <w:p w14:paraId="1FDF11B2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Não obtenção do retorno econômico previsto pela SPE em razão de fatos ou atos a ela imputáveis;</w:t>
            </w:r>
          </w:p>
        </w:tc>
        <w:tc>
          <w:tcPr>
            <w:tcW w:w="2760" w:type="dxa"/>
            <w:vAlign w:val="center"/>
          </w:tcPr>
          <w:p w14:paraId="4BB69BD3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A SPE é responsável pela correta precificação dos itens e atividades.</w:t>
            </w:r>
          </w:p>
        </w:tc>
        <w:tc>
          <w:tcPr>
            <w:tcW w:w="1265" w:type="dxa"/>
            <w:vAlign w:val="center"/>
          </w:tcPr>
          <w:p w14:paraId="3784D667" w14:textId="77777777" w:rsidR="00B340F4" w:rsidRPr="00A601A2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E2204B5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2AE028A5" w14:textId="77777777" w:rsidTr="00775FB6">
        <w:trPr>
          <w:jc w:val="center"/>
        </w:trPr>
        <w:tc>
          <w:tcPr>
            <w:tcW w:w="3200" w:type="dxa"/>
            <w:vAlign w:val="center"/>
          </w:tcPr>
          <w:p w14:paraId="0CCBE96A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bookmarkStart w:id="1" w:name="_Hlk517688920"/>
            <w:r w:rsidRPr="00A601A2">
              <w:rPr>
                <w:rFonts w:ascii="Calibri" w:hAnsi="Calibri"/>
                <w:lang w:val="pt-BR"/>
              </w:rPr>
              <w:t>Variações extraordinárias dos custos e da produtividade envolvidos na execução dos SERVIÇOS</w:t>
            </w:r>
          </w:p>
        </w:tc>
        <w:tc>
          <w:tcPr>
            <w:tcW w:w="2760" w:type="dxa"/>
            <w:vAlign w:val="center"/>
          </w:tcPr>
          <w:p w14:paraId="05C64913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Recomposição do equilíbrio econômico-financeiro do CONTRATO</w:t>
            </w:r>
          </w:p>
        </w:tc>
        <w:tc>
          <w:tcPr>
            <w:tcW w:w="1265" w:type="dxa"/>
            <w:vAlign w:val="center"/>
          </w:tcPr>
          <w:p w14:paraId="22EE0EE8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21BEAC2E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17DC12AF" w14:textId="77777777" w:rsidTr="00775FB6">
        <w:trPr>
          <w:jc w:val="center"/>
        </w:trPr>
        <w:tc>
          <w:tcPr>
            <w:tcW w:w="3200" w:type="dxa"/>
            <w:shd w:val="clear" w:color="auto" w:fill="FFFFFF" w:themeFill="background1"/>
            <w:vAlign w:val="center"/>
          </w:tcPr>
          <w:p w14:paraId="748403CD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bookmarkStart w:id="2" w:name="_Toc166865943"/>
            <w:bookmarkEnd w:id="1"/>
            <w:r w:rsidRPr="00A601A2">
              <w:rPr>
                <w:rFonts w:ascii="Calibri" w:hAnsi="Calibri"/>
                <w:lang w:val="pt-BR"/>
              </w:rPr>
              <w:t xml:space="preserve">Coleta, pela SPE, de RSU em quantidade superior à prevista </w:t>
            </w:r>
            <w:r w:rsidRPr="00A601A2">
              <w:rPr>
                <w:rFonts w:ascii="Calibri" w:hAnsi="Calibri"/>
                <w:lang w:val="pt-BR"/>
              </w:rPr>
              <w:lastRenderedPageBreak/>
              <w:t>para cada mês de prestação dos SERVIÇOS.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0792C2B7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lastRenderedPageBreak/>
              <w:t xml:space="preserve">A SPE realizará as ações e os investimentos necessários para fazer </w:t>
            </w:r>
            <w:r w:rsidRPr="00A601A2">
              <w:rPr>
                <w:rFonts w:ascii="Calibri" w:hAnsi="Calibri"/>
                <w:lang w:val="pt-BR"/>
              </w:rPr>
              <w:lastRenderedPageBreak/>
              <w:t>frente ao volume de RSU gerados no MUNICÍPIO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44A80B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EF855C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5CB73E6A" w14:textId="77777777" w:rsidTr="00007166">
        <w:trPr>
          <w:jc w:val="center"/>
        </w:trPr>
        <w:tc>
          <w:tcPr>
            <w:tcW w:w="3200" w:type="dxa"/>
            <w:vAlign w:val="center"/>
          </w:tcPr>
          <w:p w14:paraId="70C58B94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 xml:space="preserve">Inviabilidade de execução de parcela dos SERVIÇOS em razão de caso fortuito ou força maior </w:t>
            </w:r>
          </w:p>
        </w:tc>
        <w:tc>
          <w:tcPr>
            <w:tcW w:w="2760" w:type="dxa"/>
            <w:vAlign w:val="center"/>
          </w:tcPr>
          <w:p w14:paraId="65889BF5" w14:textId="573DDE07" w:rsidR="00B340F4" w:rsidRPr="00A601A2" w:rsidRDefault="00007166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>Responsabilidade a ser compartilhada entre as PARTES conforme disposto em CONTRATO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D3F51F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6F8E6A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190F7254" w14:textId="77777777" w:rsidTr="00007166">
        <w:trPr>
          <w:jc w:val="center"/>
        </w:trPr>
        <w:tc>
          <w:tcPr>
            <w:tcW w:w="3200" w:type="dxa"/>
            <w:vAlign w:val="center"/>
          </w:tcPr>
          <w:p w14:paraId="7CE25467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Inviabilidade da continuidade do CONTRATO por caso fortuito ou força maior.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11CCE2D7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Extinção do CONTRATO, com consequências similares à extinção por advento do termo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270979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A37014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475396B7" w14:textId="77777777" w:rsidTr="00775FB6">
        <w:trPr>
          <w:jc w:val="center"/>
        </w:trPr>
        <w:tc>
          <w:tcPr>
            <w:tcW w:w="3200" w:type="dxa"/>
            <w:vAlign w:val="center"/>
          </w:tcPr>
          <w:p w14:paraId="00A1C9CD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Destruição, roubo, furto ou perda de bens vinculados PPP</w:t>
            </w:r>
          </w:p>
        </w:tc>
        <w:tc>
          <w:tcPr>
            <w:tcW w:w="2760" w:type="dxa"/>
            <w:vAlign w:val="center"/>
          </w:tcPr>
          <w:p w14:paraId="59C76ED0" w14:textId="2C1BE3C9" w:rsidR="00B340F4" w:rsidRPr="00A601A2" w:rsidRDefault="00007166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 xml:space="preserve">Responsabilidade da </w:t>
            </w:r>
            <w:proofErr w:type="gramStart"/>
            <w:r>
              <w:rPr>
                <w:rFonts w:ascii="Calibri" w:hAnsi="Calibri"/>
                <w:lang w:val="pt-BR"/>
              </w:rPr>
              <w:t>SPE  conforme</w:t>
            </w:r>
            <w:proofErr w:type="gramEnd"/>
            <w:r>
              <w:rPr>
                <w:rFonts w:ascii="Calibri" w:hAnsi="Calibri"/>
                <w:lang w:val="pt-BR"/>
              </w:rPr>
              <w:t xml:space="preserve"> disposições em CONTRATO</w:t>
            </w:r>
          </w:p>
        </w:tc>
        <w:tc>
          <w:tcPr>
            <w:tcW w:w="1265" w:type="dxa"/>
            <w:vAlign w:val="center"/>
          </w:tcPr>
          <w:p w14:paraId="52F2FFA3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F45E449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bookmarkEnd w:id="2"/>
      <w:tr w:rsidR="00B340F4" w:rsidRPr="00B67326" w14:paraId="0A0F600A" w14:textId="77777777" w:rsidTr="00775FB6">
        <w:trPr>
          <w:jc w:val="center"/>
        </w:trPr>
        <w:tc>
          <w:tcPr>
            <w:tcW w:w="3200" w:type="dxa"/>
            <w:vAlign w:val="center"/>
          </w:tcPr>
          <w:p w14:paraId="6CC9CE48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Atraso na execução e/</w:t>
            </w:r>
            <w:proofErr w:type="gramStart"/>
            <w:r w:rsidRPr="00A601A2">
              <w:rPr>
                <w:rFonts w:ascii="Calibri" w:hAnsi="Calibri"/>
                <w:lang w:val="pt-BR"/>
              </w:rPr>
              <w:t>ou  conclusão</w:t>
            </w:r>
            <w:proofErr w:type="gramEnd"/>
            <w:r w:rsidRPr="00A601A2">
              <w:rPr>
                <w:rFonts w:ascii="Calibri" w:hAnsi="Calibri"/>
                <w:lang w:val="pt-BR"/>
              </w:rPr>
              <w:t xml:space="preserve"> da implantação das Instalações e Obras por inadimplemento do MUNICÍPIO.</w:t>
            </w:r>
          </w:p>
        </w:tc>
        <w:tc>
          <w:tcPr>
            <w:tcW w:w="2760" w:type="dxa"/>
            <w:vAlign w:val="center"/>
          </w:tcPr>
          <w:p w14:paraId="14FB9E43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Recomposição do equilíbrio econômico-financeiro do CONTRATO.</w:t>
            </w:r>
          </w:p>
          <w:p w14:paraId="13F33ECB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Revisão do CRONOGRAMA.</w:t>
            </w:r>
          </w:p>
          <w:p w14:paraId="75BCAC0A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Não aplicação das sanções administrativas.</w:t>
            </w:r>
          </w:p>
        </w:tc>
        <w:tc>
          <w:tcPr>
            <w:tcW w:w="1265" w:type="dxa"/>
            <w:vAlign w:val="center"/>
          </w:tcPr>
          <w:p w14:paraId="6220E19C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227BFFC1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5B027F87" w14:textId="77777777" w:rsidTr="00775FB6">
        <w:trPr>
          <w:jc w:val="center"/>
        </w:trPr>
        <w:tc>
          <w:tcPr>
            <w:tcW w:w="3200" w:type="dxa"/>
            <w:vAlign w:val="center"/>
          </w:tcPr>
          <w:p w14:paraId="0AE419B5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 xml:space="preserve">Atraso na execução e/ou conclusão da implantação das Instalações e Obras, ou execução em desacordo com os projetos de engenharia e regulamentos aplicáveis, por fatos imputáveis à SPE. </w:t>
            </w:r>
          </w:p>
          <w:p w14:paraId="6BBADF76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7B1BA03C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Aplicação</w:t>
            </w:r>
            <w:proofErr w:type="spellEnd"/>
            <w:r>
              <w:rPr>
                <w:rFonts w:ascii="Calibri" w:hAnsi="Calibri"/>
              </w:rPr>
              <w:t xml:space="preserve"> das </w:t>
            </w:r>
            <w:proofErr w:type="spellStart"/>
            <w:r>
              <w:rPr>
                <w:rFonts w:ascii="Calibri" w:hAnsi="Calibri"/>
              </w:rPr>
              <w:t>s</w:t>
            </w:r>
            <w:r w:rsidRPr="00B10E8B">
              <w:rPr>
                <w:rFonts w:ascii="Calibri" w:hAnsi="Calibri"/>
              </w:rPr>
              <w:t>anções</w:t>
            </w:r>
            <w:proofErr w:type="spellEnd"/>
            <w:r w:rsidRPr="00B10E8B">
              <w:rPr>
                <w:rFonts w:ascii="Calibri" w:hAnsi="Calibri"/>
              </w:rPr>
              <w:t xml:space="preserve"> </w:t>
            </w:r>
            <w:proofErr w:type="spellStart"/>
            <w:r w:rsidRPr="00B10E8B">
              <w:rPr>
                <w:rFonts w:ascii="Calibri" w:hAnsi="Calibri"/>
              </w:rPr>
              <w:t>administrativas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265" w:type="dxa"/>
            <w:vAlign w:val="center"/>
          </w:tcPr>
          <w:p w14:paraId="6DDF0D10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210514FA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4823F41F" w14:textId="77777777" w:rsidTr="00775FB6">
        <w:trPr>
          <w:jc w:val="center"/>
        </w:trPr>
        <w:tc>
          <w:tcPr>
            <w:tcW w:w="3200" w:type="dxa"/>
            <w:vAlign w:val="center"/>
          </w:tcPr>
          <w:p w14:paraId="09E34D8A" w14:textId="7743282B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lastRenderedPageBreak/>
              <w:t xml:space="preserve">Atraso na liberação dos locais para implantação das instalações e obras, tais como </w:t>
            </w:r>
            <w:r w:rsidRPr="000A7428">
              <w:rPr>
                <w:rFonts w:ascii="Calibri" w:hAnsi="Calibri"/>
                <w:lang w:val="pt-BR"/>
              </w:rPr>
              <w:t>Unidade de Valorização de Resíduos</w:t>
            </w:r>
            <w:r w:rsidR="000A4D4E" w:rsidRPr="000A7428">
              <w:rPr>
                <w:rFonts w:ascii="Calibri" w:hAnsi="Calibri"/>
                <w:lang w:val="pt-BR"/>
              </w:rPr>
              <w:t xml:space="preserve"> Sólidos Urbanos</w:t>
            </w:r>
            <w:r w:rsidRPr="000A7428">
              <w:rPr>
                <w:rFonts w:ascii="Calibri" w:hAnsi="Calibri"/>
                <w:lang w:val="pt-BR"/>
              </w:rPr>
              <w:t>, Ecopontos e outros, em razão</w:t>
            </w:r>
            <w:r w:rsidRPr="00A601A2">
              <w:rPr>
                <w:rFonts w:ascii="Calibri" w:hAnsi="Calibri"/>
                <w:lang w:val="pt-BR"/>
              </w:rPr>
              <w:t xml:space="preserve"> de demora do MUNICÍPIO nas providências de sua responsabilidade</w:t>
            </w:r>
          </w:p>
        </w:tc>
        <w:tc>
          <w:tcPr>
            <w:tcW w:w="2760" w:type="dxa"/>
            <w:vAlign w:val="center"/>
          </w:tcPr>
          <w:p w14:paraId="70226565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Recomposição do equilíbrio econômico-financeiro do CONTRATO.</w:t>
            </w:r>
          </w:p>
          <w:p w14:paraId="7298D1B8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Revisão do CRONOGRAMA.</w:t>
            </w:r>
          </w:p>
          <w:p w14:paraId="6BB26DC3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Não aplicação de sanções administrativas.</w:t>
            </w:r>
          </w:p>
        </w:tc>
        <w:tc>
          <w:tcPr>
            <w:tcW w:w="1265" w:type="dxa"/>
            <w:vAlign w:val="center"/>
          </w:tcPr>
          <w:p w14:paraId="3729BDAA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575DE4EB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72CFF067" w14:textId="77777777" w:rsidTr="00775FB6">
        <w:trPr>
          <w:jc w:val="center"/>
        </w:trPr>
        <w:tc>
          <w:tcPr>
            <w:tcW w:w="3200" w:type="dxa"/>
            <w:vAlign w:val="center"/>
          </w:tcPr>
          <w:p w14:paraId="2659208E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Descumprimento, pelo MUNICÍPIO, de suas obrigações contratuais ou regulamentares, incluindo, mas não se limitando, a inobservância dos prazos que lhe sejam aplicáveis, previstos no CONTRATO e/ou na legislação vigente;</w:t>
            </w:r>
          </w:p>
        </w:tc>
        <w:tc>
          <w:tcPr>
            <w:tcW w:w="2760" w:type="dxa"/>
            <w:vAlign w:val="center"/>
          </w:tcPr>
          <w:p w14:paraId="4442B284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GARANTIA DE PAGAMENTO.</w:t>
            </w:r>
          </w:p>
          <w:p w14:paraId="4DC73E01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Revisão do CRONOGRAMA e das obrigações da SPE.</w:t>
            </w:r>
          </w:p>
          <w:p w14:paraId="6FA29436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Recomposição do equilíbrio econômico-financeiro do CONTRATO.</w:t>
            </w:r>
          </w:p>
        </w:tc>
        <w:tc>
          <w:tcPr>
            <w:tcW w:w="1265" w:type="dxa"/>
            <w:vAlign w:val="center"/>
          </w:tcPr>
          <w:p w14:paraId="4B1CD261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2BBFA955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02CDF7AF" w14:textId="77777777" w:rsidTr="00775FB6">
        <w:trPr>
          <w:jc w:val="center"/>
        </w:trPr>
        <w:tc>
          <w:tcPr>
            <w:tcW w:w="3200" w:type="dxa"/>
            <w:vAlign w:val="center"/>
          </w:tcPr>
          <w:p w14:paraId="2E46870C" w14:textId="77777777" w:rsidR="00B340F4" w:rsidRPr="00A601A2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A601A2">
              <w:rPr>
                <w:rFonts w:ascii="Calibri" w:hAnsi="Calibri"/>
                <w:lang w:val="pt-BR"/>
              </w:rPr>
              <w:t>Verificação de passivos decorrentes de atos ou fatos ocorridos antes da data de assinatura do CONTRATO;</w:t>
            </w:r>
          </w:p>
        </w:tc>
        <w:tc>
          <w:tcPr>
            <w:tcW w:w="2760" w:type="dxa"/>
            <w:vAlign w:val="center"/>
          </w:tcPr>
          <w:p w14:paraId="62B792ED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Previsão no CONTRATO de que a responsabilidade é do MUNICÍPIO.</w:t>
            </w:r>
          </w:p>
        </w:tc>
        <w:tc>
          <w:tcPr>
            <w:tcW w:w="1265" w:type="dxa"/>
            <w:vAlign w:val="center"/>
          </w:tcPr>
          <w:p w14:paraId="378C7773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22CF3917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208C0491" w14:textId="77777777" w:rsidTr="00775FB6">
        <w:trPr>
          <w:jc w:val="center"/>
        </w:trPr>
        <w:tc>
          <w:tcPr>
            <w:tcW w:w="3200" w:type="dxa"/>
            <w:vAlign w:val="center"/>
          </w:tcPr>
          <w:p w14:paraId="32A39D43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 xml:space="preserve">Passivo ambiental resultante de fato posterior à assunção dos SERVIÇOS, salvo quando: </w:t>
            </w:r>
          </w:p>
          <w:p w14:paraId="49D4DF05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a) o passivo ambiental for originado de atos ou fatos ocorridos em decorrência do cumprimento, pela SPE, das determinações do MUNICÍPIO;</w:t>
            </w:r>
          </w:p>
          <w:p w14:paraId="067C9ED5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 xml:space="preserve">b) o passivo ambiental decorrer de determinação de autoridade </w:t>
            </w:r>
            <w:r w:rsidRPr="007E409D">
              <w:rPr>
                <w:rFonts w:ascii="Calibri" w:hAnsi="Calibri"/>
                <w:lang w:val="pt-BR"/>
              </w:rPr>
              <w:lastRenderedPageBreak/>
              <w:t xml:space="preserve">ambiental para adaptação à legislação aplicável, em prazos ou condições diferentes dos prazos e metas fixados para esta CONCESSÃO ADMINISTRATIVA. </w:t>
            </w:r>
          </w:p>
          <w:p w14:paraId="75E606F3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c) o passivo ambiental for anterior à data de assunção dos SERVIÇOS pela SPE, ainda que identificado posteriormente.</w:t>
            </w:r>
          </w:p>
        </w:tc>
        <w:tc>
          <w:tcPr>
            <w:tcW w:w="2760" w:type="dxa"/>
            <w:vAlign w:val="center"/>
          </w:tcPr>
          <w:p w14:paraId="7855F14B" w14:textId="6AA15A4D" w:rsidR="00B340F4" w:rsidRPr="007E409D" w:rsidRDefault="00007166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lastRenderedPageBreak/>
              <w:t xml:space="preserve">Responsabilidade da </w:t>
            </w:r>
            <w:proofErr w:type="gramStart"/>
            <w:r>
              <w:rPr>
                <w:rFonts w:ascii="Calibri" w:hAnsi="Calibri"/>
                <w:lang w:val="pt-BR"/>
              </w:rPr>
              <w:t>SPE  conforme</w:t>
            </w:r>
            <w:proofErr w:type="gramEnd"/>
            <w:r>
              <w:rPr>
                <w:rFonts w:ascii="Calibri" w:hAnsi="Calibri"/>
                <w:lang w:val="pt-BR"/>
              </w:rPr>
              <w:t xml:space="preserve"> disposições em CONTRATO</w:t>
            </w:r>
            <w:r w:rsidRPr="007E409D">
              <w:rPr>
                <w:rFonts w:ascii="Calibri" w:hAnsi="Calibri"/>
                <w:lang w:val="pt-BR"/>
              </w:rPr>
              <w:t xml:space="preserve"> </w:t>
            </w:r>
            <w:r>
              <w:rPr>
                <w:rFonts w:ascii="Calibri" w:hAnsi="Calibri"/>
                <w:lang w:val="pt-BR"/>
              </w:rPr>
              <w:t>.</w:t>
            </w:r>
          </w:p>
        </w:tc>
        <w:tc>
          <w:tcPr>
            <w:tcW w:w="1265" w:type="dxa"/>
            <w:vAlign w:val="center"/>
          </w:tcPr>
          <w:p w14:paraId="1416C49B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881399D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7AA87386" w14:textId="77777777" w:rsidTr="00775FB6">
        <w:trPr>
          <w:jc w:val="center"/>
        </w:trPr>
        <w:tc>
          <w:tcPr>
            <w:tcW w:w="3200" w:type="dxa"/>
            <w:vAlign w:val="center"/>
          </w:tcPr>
          <w:p w14:paraId="369801EC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Eventuais danos aos bens de propriedade do MUNICÍPIO em razão da prestação dos SERVIÇOS e a imóveis localizados em áreas próximas à execução das obras objeto da PPP</w:t>
            </w:r>
          </w:p>
          <w:p w14:paraId="008E8D03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77C44A22" w14:textId="1D78EAE3" w:rsidR="00B340F4" w:rsidRPr="007E409D" w:rsidRDefault="00007166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 xml:space="preserve">Responsabilidade da </w:t>
            </w:r>
            <w:proofErr w:type="gramStart"/>
            <w:r>
              <w:rPr>
                <w:rFonts w:ascii="Calibri" w:hAnsi="Calibri"/>
                <w:lang w:val="pt-BR"/>
              </w:rPr>
              <w:t>SPE  conforme</w:t>
            </w:r>
            <w:proofErr w:type="gramEnd"/>
            <w:r>
              <w:rPr>
                <w:rFonts w:ascii="Calibri" w:hAnsi="Calibri"/>
                <w:lang w:val="pt-BR"/>
              </w:rPr>
              <w:t xml:space="preserve"> disposições em CONTRATO</w:t>
            </w:r>
          </w:p>
        </w:tc>
        <w:tc>
          <w:tcPr>
            <w:tcW w:w="1265" w:type="dxa"/>
            <w:vAlign w:val="center"/>
          </w:tcPr>
          <w:p w14:paraId="405CF456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9166188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0F95646E" w14:textId="77777777" w:rsidTr="00775FB6">
        <w:trPr>
          <w:jc w:val="center"/>
        </w:trPr>
        <w:tc>
          <w:tcPr>
            <w:tcW w:w="3200" w:type="dxa"/>
            <w:vAlign w:val="center"/>
          </w:tcPr>
          <w:p w14:paraId="2B64C2B5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Danos materiais, pessoais e morais causados a terceiros decorrentes da prestação dos SERVIÇOS</w:t>
            </w:r>
          </w:p>
        </w:tc>
        <w:tc>
          <w:tcPr>
            <w:tcW w:w="2760" w:type="dxa"/>
            <w:vAlign w:val="center"/>
          </w:tcPr>
          <w:p w14:paraId="538E6A4D" w14:textId="6D82F07D" w:rsidR="00B340F4" w:rsidRPr="007E409D" w:rsidRDefault="00007166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 xml:space="preserve">Responsabilidade da </w:t>
            </w:r>
            <w:proofErr w:type="gramStart"/>
            <w:r>
              <w:rPr>
                <w:rFonts w:ascii="Calibri" w:hAnsi="Calibri"/>
                <w:lang w:val="pt-BR"/>
              </w:rPr>
              <w:t>SPE  conforme</w:t>
            </w:r>
            <w:proofErr w:type="gramEnd"/>
            <w:r>
              <w:rPr>
                <w:rFonts w:ascii="Calibri" w:hAnsi="Calibri"/>
                <w:lang w:val="pt-BR"/>
              </w:rPr>
              <w:t xml:space="preserve"> disposições em CONTRATO</w:t>
            </w:r>
            <w:r w:rsidR="00B340F4" w:rsidRPr="007E409D">
              <w:rPr>
                <w:rFonts w:ascii="Calibri" w:hAnsi="Calibri"/>
                <w:lang w:val="pt-BR"/>
              </w:rPr>
              <w:t>.</w:t>
            </w:r>
          </w:p>
        </w:tc>
        <w:tc>
          <w:tcPr>
            <w:tcW w:w="1265" w:type="dxa"/>
            <w:vAlign w:val="center"/>
          </w:tcPr>
          <w:p w14:paraId="1990EFEE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8513CC6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37BE9E1A" w14:textId="77777777" w:rsidTr="00775FB6">
        <w:trPr>
          <w:jc w:val="center"/>
        </w:trPr>
        <w:tc>
          <w:tcPr>
            <w:tcW w:w="3200" w:type="dxa"/>
            <w:vAlign w:val="center"/>
          </w:tcPr>
          <w:p w14:paraId="713A8409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Prejuízos decorrentes de eventual paralisação dos SERVIÇOS, por ato ou fato imputável à SPE.</w:t>
            </w:r>
          </w:p>
        </w:tc>
        <w:tc>
          <w:tcPr>
            <w:tcW w:w="2760" w:type="dxa"/>
            <w:vAlign w:val="center"/>
          </w:tcPr>
          <w:p w14:paraId="6CE83053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Aplicação dos indicadores de desempenho.</w:t>
            </w:r>
          </w:p>
          <w:p w14:paraId="2292BF17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Aplicação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sanções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administrativas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72B98E39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14:paraId="53921BBD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273F0564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40416D3D" w14:textId="77777777" w:rsidTr="00775FB6">
        <w:trPr>
          <w:jc w:val="center"/>
        </w:trPr>
        <w:tc>
          <w:tcPr>
            <w:tcW w:w="3200" w:type="dxa"/>
            <w:vAlign w:val="center"/>
          </w:tcPr>
          <w:p w14:paraId="26C41DF1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 xml:space="preserve">Prejuízos decorrentes da gestão inadequada/ineficiente do objeto do CONTRATO </w:t>
            </w:r>
          </w:p>
        </w:tc>
        <w:tc>
          <w:tcPr>
            <w:tcW w:w="2760" w:type="dxa"/>
            <w:vAlign w:val="center"/>
          </w:tcPr>
          <w:p w14:paraId="4CBD7FDD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Aplicação dos indicadores de desempenho.</w:t>
            </w:r>
          </w:p>
          <w:p w14:paraId="1CDF2EE8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Aplicação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sanções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administrativas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39174A28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14:paraId="4D84AC22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75CC78C1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62D5482D" w14:textId="77777777" w:rsidTr="00775FB6">
        <w:trPr>
          <w:jc w:val="center"/>
        </w:trPr>
        <w:tc>
          <w:tcPr>
            <w:tcW w:w="3200" w:type="dxa"/>
            <w:vAlign w:val="center"/>
          </w:tcPr>
          <w:p w14:paraId="29089102" w14:textId="4D859A18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Responsabilidade civil, administrativa, tributária</w:t>
            </w:r>
            <w:r w:rsidR="00121C77">
              <w:rPr>
                <w:rFonts w:ascii="Calibri" w:hAnsi="Calibri"/>
                <w:lang w:val="pt-BR"/>
              </w:rPr>
              <w:t>, trabalhista</w:t>
            </w:r>
            <w:r w:rsidRPr="007E409D">
              <w:rPr>
                <w:rFonts w:ascii="Calibri" w:hAnsi="Calibri"/>
                <w:lang w:val="pt-BR"/>
              </w:rPr>
              <w:t xml:space="preserve"> e criminal por fatos imputáveis à SPE que possam ocorrer durante a execução do objeto da PPP, salvo exceções expressamente fixadas no CONTRATO;</w:t>
            </w:r>
          </w:p>
        </w:tc>
        <w:tc>
          <w:tcPr>
            <w:tcW w:w="2760" w:type="dxa"/>
            <w:vAlign w:val="center"/>
          </w:tcPr>
          <w:p w14:paraId="48AFB705" w14:textId="283676EC" w:rsidR="00B340F4" w:rsidRPr="007E409D" w:rsidRDefault="00007166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 xml:space="preserve">Responsabilidade da </w:t>
            </w:r>
            <w:proofErr w:type="gramStart"/>
            <w:r>
              <w:rPr>
                <w:rFonts w:ascii="Calibri" w:hAnsi="Calibri"/>
                <w:lang w:val="pt-BR"/>
              </w:rPr>
              <w:t>SPE  conforme</w:t>
            </w:r>
            <w:proofErr w:type="gramEnd"/>
            <w:r>
              <w:rPr>
                <w:rFonts w:ascii="Calibri" w:hAnsi="Calibri"/>
                <w:lang w:val="pt-BR"/>
              </w:rPr>
              <w:t xml:space="preserve"> disposições em CONTRATO.</w:t>
            </w:r>
          </w:p>
        </w:tc>
        <w:tc>
          <w:tcPr>
            <w:tcW w:w="1265" w:type="dxa"/>
            <w:vAlign w:val="center"/>
          </w:tcPr>
          <w:p w14:paraId="180D04A0" w14:textId="77777777" w:rsidR="00B340F4" w:rsidRPr="007E409D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6771E61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594829A4" w14:textId="77777777" w:rsidTr="00775FB6">
        <w:trPr>
          <w:jc w:val="center"/>
        </w:trPr>
        <w:tc>
          <w:tcPr>
            <w:tcW w:w="3200" w:type="dxa"/>
            <w:vAlign w:val="center"/>
          </w:tcPr>
          <w:p w14:paraId="2B3ED77E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Obtenção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Licenças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Autorizações</w:t>
            </w:r>
            <w:proofErr w:type="spellEnd"/>
          </w:p>
        </w:tc>
        <w:tc>
          <w:tcPr>
            <w:tcW w:w="2760" w:type="dxa"/>
            <w:vAlign w:val="center"/>
          </w:tcPr>
          <w:p w14:paraId="24DDBAE4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Previsão contratual da responsabilidade da SPE, considerando as disposições do EDITAL e Anexos</w:t>
            </w:r>
          </w:p>
        </w:tc>
        <w:tc>
          <w:tcPr>
            <w:tcW w:w="1265" w:type="dxa"/>
            <w:vAlign w:val="center"/>
          </w:tcPr>
          <w:p w14:paraId="6957868E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5DD1EB99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43281EF7" w14:textId="77777777" w:rsidTr="00775FB6">
        <w:trPr>
          <w:jc w:val="center"/>
        </w:trPr>
        <w:tc>
          <w:tcPr>
            <w:tcW w:w="3200" w:type="dxa"/>
            <w:vAlign w:val="center"/>
          </w:tcPr>
          <w:p w14:paraId="290E5FCD" w14:textId="77777777" w:rsidR="003A569E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 xml:space="preserve">Descumprimento do MUNICÍPIO de suas obrigações quanto a desapropriações, instituição de </w:t>
            </w:r>
          </w:p>
          <w:p w14:paraId="40726958" w14:textId="1CA60B5B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 xml:space="preserve">servidão administrativa, estabelecimento de limitações administrativas e autorizações para ocupação temporária dos bens necessários à execução do objeto da PPP. </w:t>
            </w:r>
          </w:p>
          <w:p w14:paraId="00403CF9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3B6FD46E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Revisão do CRONOGRAMA.</w:t>
            </w:r>
          </w:p>
          <w:p w14:paraId="4C354DBD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highlight w:val="yellow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Não aplicação de sanções administrativas à SPE.</w:t>
            </w:r>
          </w:p>
        </w:tc>
        <w:tc>
          <w:tcPr>
            <w:tcW w:w="1265" w:type="dxa"/>
            <w:vAlign w:val="center"/>
          </w:tcPr>
          <w:p w14:paraId="33F4225A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37D6B69B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rPr>
                <w:rFonts w:ascii="Calibri" w:hAnsi="Calibri"/>
              </w:rPr>
            </w:pPr>
          </w:p>
        </w:tc>
      </w:tr>
      <w:tr w:rsidR="00B340F4" w:rsidRPr="00B67326" w14:paraId="27C8F69F" w14:textId="77777777" w:rsidTr="00775FB6">
        <w:trPr>
          <w:jc w:val="center"/>
        </w:trPr>
        <w:tc>
          <w:tcPr>
            <w:tcW w:w="3200" w:type="dxa"/>
            <w:vAlign w:val="center"/>
          </w:tcPr>
          <w:p w14:paraId="7538CE95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 xml:space="preserve">Descumprimento do MUNICÍPIO de suas obrigações quanto a intervenções e </w:t>
            </w:r>
            <w:r w:rsidRPr="007E409D">
              <w:rPr>
                <w:rFonts w:ascii="Calibri" w:hAnsi="Calibri"/>
                <w:lang w:val="pt-BR"/>
              </w:rPr>
              <w:lastRenderedPageBreak/>
              <w:t>adequações urbanísticas necessárias nos passeios, calçadas e/ou vias para colocação de contêineres pela SPE, nos prazos indicados no CONTRATO</w:t>
            </w:r>
          </w:p>
        </w:tc>
        <w:tc>
          <w:tcPr>
            <w:tcW w:w="2760" w:type="dxa"/>
            <w:vAlign w:val="center"/>
          </w:tcPr>
          <w:p w14:paraId="1F5A16B4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lastRenderedPageBreak/>
              <w:t>Revisão do CRONOGRAMA.</w:t>
            </w:r>
          </w:p>
          <w:p w14:paraId="5E25B282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lastRenderedPageBreak/>
              <w:t>Não aplicação de sanções administrativas à SPE.</w:t>
            </w:r>
          </w:p>
        </w:tc>
        <w:tc>
          <w:tcPr>
            <w:tcW w:w="1265" w:type="dxa"/>
            <w:vAlign w:val="center"/>
          </w:tcPr>
          <w:p w14:paraId="673E0B21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14:paraId="523DCC06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rPr>
                <w:rFonts w:ascii="Calibri" w:hAnsi="Calibri"/>
              </w:rPr>
            </w:pPr>
          </w:p>
        </w:tc>
      </w:tr>
      <w:tr w:rsidR="00B340F4" w:rsidRPr="00B67326" w14:paraId="6A18196B" w14:textId="77777777" w:rsidTr="00775FB6">
        <w:trPr>
          <w:jc w:val="center"/>
        </w:trPr>
        <w:tc>
          <w:tcPr>
            <w:tcW w:w="3200" w:type="dxa"/>
            <w:vAlign w:val="center"/>
          </w:tcPr>
          <w:p w14:paraId="63A9EF93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Modificação unilateral do CONTRATO pelo MUNICÍPIO, que importe variação dos custos ou receitas da PPP.</w:t>
            </w:r>
          </w:p>
        </w:tc>
        <w:tc>
          <w:tcPr>
            <w:tcW w:w="2760" w:type="dxa"/>
            <w:vAlign w:val="center"/>
          </w:tcPr>
          <w:p w14:paraId="0958D4FD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Recomposição do equilíbrio econômico-financeiro do CONTRATO</w:t>
            </w:r>
          </w:p>
        </w:tc>
        <w:tc>
          <w:tcPr>
            <w:tcW w:w="1265" w:type="dxa"/>
            <w:vAlign w:val="center"/>
          </w:tcPr>
          <w:p w14:paraId="2FEFA7AE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180099C7" w14:textId="77777777" w:rsidR="00B340F4" w:rsidRPr="00B10E8B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691074CF" w14:textId="77777777" w:rsidTr="00775FB6">
        <w:trPr>
          <w:jc w:val="center"/>
        </w:trPr>
        <w:tc>
          <w:tcPr>
            <w:tcW w:w="3200" w:type="dxa"/>
            <w:vAlign w:val="center"/>
          </w:tcPr>
          <w:p w14:paraId="39940B91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Mudança na legislação ou regulamentação que afete os encargos ou receitas da PPP.</w:t>
            </w:r>
          </w:p>
        </w:tc>
        <w:tc>
          <w:tcPr>
            <w:tcW w:w="2760" w:type="dxa"/>
            <w:vAlign w:val="center"/>
          </w:tcPr>
          <w:p w14:paraId="7F8C9084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Recomposição do equilíbrio econômico-financeiro do CONTRATO</w:t>
            </w:r>
          </w:p>
        </w:tc>
        <w:tc>
          <w:tcPr>
            <w:tcW w:w="1265" w:type="dxa"/>
            <w:vAlign w:val="center"/>
          </w:tcPr>
          <w:p w14:paraId="4E9105CC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2C98480A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2E7482FD" w14:textId="77777777" w:rsidTr="00775FB6">
        <w:trPr>
          <w:jc w:val="center"/>
        </w:trPr>
        <w:tc>
          <w:tcPr>
            <w:tcW w:w="3200" w:type="dxa"/>
            <w:vAlign w:val="center"/>
          </w:tcPr>
          <w:p w14:paraId="375E067C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Criação ou alteração de tributos ou encargos legais após a apresentação da proposta, ressalvados os impostos sobre a renda</w:t>
            </w:r>
          </w:p>
        </w:tc>
        <w:tc>
          <w:tcPr>
            <w:tcW w:w="2760" w:type="dxa"/>
            <w:vAlign w:val="center"/>
          </w:tcPr>
          <w:p w14:paraId="2D2BA25B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Recomposição do equilíbrio econômico-financeiro do CONTRATO</w:t>
            </w:r>
          </w:p>
        </w:tc>
        <w:tc>
          <w:tcPr>
            <w:tcW w:w="1265" w:type="dxa"/>
            <w:vAlign w:val="center"/>
          </w:tcPr>
          <w:p w14:paraId="7E0058B1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6E57841F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34B0BB8E" w14:textId="77777777" w:rsidTr="00775FB6">
        <w:trPr>
          <w:jc w:val="center"/>
        </w:trPr>
        <w:tc>
          <w:tcPr>
            <w:tcW w:w="3200" w:type="dxa"/>
            <w:vAlign w:val="center"/>
          </w:tcPr>
          <w:p w14:paraId="46D1E2C6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Alterações na tecnologia que resultem na necessidade de atualização de equipamentos e recursos/sistemas voltados à prestação dos SERVIÇOS</w:t>
            </w:r>
          </w:p>
        </w:tc>
        <w:tc>
          <w:tcPr>
            <w:tcW w:w="2760" w:type="dxa"/>
            <w:vAlign w:val="center"/>
          </w:tcPr>
          <w:p w14:paraId="7CF5AEFA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O planejamento da gestão pela SPE deverá reverter na redução desse risco.</w:t>
            </w:r>
          </w:p>
        </w:tc>
        <w:tc>
          <w:tcPr>
            <w:tcW w:w="1265" w:type="dxa"/>
            <w:vAlign w:val="center"/>
          </w:tcPr>
          <w:p w14:paraId="78469FFB" w14:textId="77777777" w:rsidR="00B340F4" w:rsidRPr="007E409D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874676E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2D3B1D3B" w14:textId="77777777" w:rsidTr="00775FB6">
        <w:trPr>
          <w:jc w:val="center"/>
        </w:trPr>
        <w:tc>
          <w:tcPr>
            <w:tcW w:w="3200" w:type="dxa"/>
            <w:vAlign w:val="center"/>
          </w:tcPr>
          <w:p w14:paraId="7B181332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Necessidade de readequar o CONTRATO de PPP em virtude de futuras revisões do Plano Municipal de Saneamento e/ou do Plano</w:t>
            </w:r>
            <w:bookmarkStart w:id="3" w:name="_GoBack"/>
            <w:bookmarkEnd w:id="3"/>
            <w:r w:rsidRPr="007E409D">
              <w:rPr>
                <w:rFonts w:ascii="Calibri" w:hAnsi="Calibri"/>
                <w:lang w:val="pt-BR"/>
              </w:rPr>
              <w:t xml:space="preserve"> de Gerenciamento dos Resíduos</w:t>
            </w:r>
          </w:p>
        </w:tc>
        <w:tc>
          <w:tcPr>
            <w:tcW w:w="2760" w:type="dxa"/>
            <w:vAlign w:val="center"/>
          </w:tcPr>
          <w:p w14:paraId="65A5527C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highlight w:val="yellow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Recomposição do equilíbrio econômico-financeiro caso haja necessidade de novos investimentos ou aumento dos custos operacionais</w:t>
            </w:r>
          </w:p>
        </w:tc>
        <w:tc>
          <w:tcPr>
            <w:tcW w:w="1265" w:type="dxa"/>
            <w:vAlign w:val="center"/>
          </w:tcPr>
          <w:p w14:paraId="125A397D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2A5C2D1B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1307D2" w:rsidRPr="00B67326" w14:paraId="577E2688" w14:textId="77777777" w:rsidTr="00775FB6">
        <w:trPr>
          <w:jc w:val="center"/>
        </w:trPr>
        <w:tc>
          <w:tcPr>
            <w:tcW w:w="3200" w:type="dxa"/>
            <w:vAlign w:val="center"/>
          </w:tcPr>
          <w:p w14:paraId="70658E97" w14:textId="1A6C09C6" w:rsidR="001307D2" w:rsidRPr="007E409D" w:rsidRDefault="001307D2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lastRenderedPageBreak/>
              <w:t>Modificações significativas na demanda inicialmente projetada.</w:t>
            </w:r>
          </w:p>
        </w:tc>
        <w:tc>
          <w:tcPr>
            <w:tcW w:w="2760" w:type="dxa"/>
            <w:vAlign w:val="center"/>
          </w:tcPr>
          <w:p w14:paraId="031C2AC6" w14:textId="03EBA60F" w:rsidR="001307D2" w:rsidRPr="007E409D" w:rsidRDefault="001307D2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>Recomposição do equilíbrio econômico-financeiro.</w:t>
            </w:r>
          </w:p>
        </w:tc>
        <w:tc>
          <w:tcPr>
            <w:tcW w:w="1265" w:type="dxa"/>
            <w:vAlign w:val="center"/>
          </w:tcPr>
          <w:p w14:paraId="6AA1A167" w14:textId="024E49C5" w:rsidR="001307D2" w:rsidRDefault="001307D2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55B9E474" w14:textId="1070C683" w:rsidR="001307D2" w:rsidRDefault="001307D2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026AE7BB" w14:textId="77777777" w:rsidTr="00775FB6">
        <w:trPr>
          <w:jc w:val="center"/>
        </w:trPr>
        <w:tc>
          <w:tcPr>
            <w:tcW w:w="3200" w:type="dxa"/>
            <w:vAlign w:val="center"/>
          </w:tcPr>
          <w:p w14:paraId="4FDD31A8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Greve dos funcionários da SPE ou interrupção ou falha no fornecimento de materiais e serviços pelos seus contratados.</w:t>
            </w:r>
          </w:p>
        </w:tc>
        <w:tc>
          <w:tcPr>
            <w:tcW w:w="2760" w:type="dxa"/>
            <w:vAlign w:val="center"/>
          </w:tcPr>
          <w:p w14:paraId="73C6CFF9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Aplicação dos indicadores de desempenho.</w:t>
            </w:r>
          </w:p>
          <w:p w14:paraId="2D256A69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Aplicação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sanções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administrativas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0F7007CD" w14:textId="77777777" w:rsidR="00B340F4" w:rsidRPr="00B2307E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14:paraId="57E80C27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7C271559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19FB5249" w14:textId="77777777" w:rsidTr="00775FB6">
        <w:trPr>
          <w:jc w:val="center"/>
        </w:trPr>
        <w:tc>
          <w:tcPr>
            <w:tcW w:w="3200" w:type="dxa"/>
            <w:vAlign w:val="center"/>
          </w:tcPr>
          <w:p w14:paraId="5A488FBA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Encampação</w:t>
            </w:r>
            <w:proofErr w:type="spellEnd"/>
            <w:r>
              <w:rPr>
                <w:rFonts w:ascii="Calibri" w:hAnsi="Calibri"/>
              </w:rPr>
              <w:t xml:space="preserve"> da PPP.</w:t>
            </w:r>
          </w:p>
        </w:tc>
        <w:tc>
          <w:tcPr>
            <w:tcW w:w="2760" w:type="dxa"/>
            <w:vAlign w:val="center"/>
          </w:tcPr>
          <w:p w14:paraId="2CBEC584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Aplicação das regras contratuais pela extinção antecipada por interesse público.</w:t>
            </w:r>
          </w:p>
          <w:p w14:paraId="2DAC157F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</w:p>
        </w:tc>
        <w:tc>
          <w:tcPr>
            <w:tcW w:w="1265" w:type="dxa"/>
            <w:vAlign w:val="center"/>
          </w:tcPr>
          <w:p w14:paraId="3DC179FC" w14:textId="77777777" w:rsidR="00B340F4" w:rsidDel="003D5C16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42719203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B340F4" w:rsidRPr="00B67326" w14:paraId="6B7DF455" w14:textId="77777777" w:rsidTr="00775FB6">
        <w:trPr>
          <w:jc w:val="center"/>
        </w:trPr>
        <w:tc>
          <w:tcPr>
            <w:tcW w:w="3200" w:type="dxa"/>
            <w:vAlign w:val="center"/>
          </w:tcPr>
          <w:p w14:paraId="59908226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Caducidade</w:t>
            </w:r>
            <w:proofErr w:type="spellEnd"/>
          </w:p>
        </w:tc>
        <w:tc>
          <w:tcPr>
            <w:tcW w:w="2760" w:type="dxa"/>
            <w:vAlign w:val="center"/>
          </w:tcPr>
          <w:p w14:paraId="17DDDE86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Aplicação das regras contratuais pela extinção antecipada por culpa da SPE.</w:t>
            </w:r>
          </w:p>
          <w:p w14:paraId="35AE71AE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Execução da garantia prestada pela SPE.</w:t>
            </w:r>
          </w:p>
        </w:tc>
        <w:tc>
          <w:tcPr>
            <w:tcW w:w="1265" w:type="dxa"/>
            <w:vAlign w:val="center"/>
          </w:tcPr>
          <w:p w14:paraId="004BE021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  <w:p w14:paraId="79E20323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  <w:p w14:paraId="6E9F5BE9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  <w:p w14:paraId="7295EE28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  <w:p w14:paraId="7CDE5FC0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  <w:p w14:paraId="7A0C4640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3F00F0B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B340F4" w:rsidRPr="00B67326" w14:paraId="283B2B50" w14:textId="77777777" w:rsidTr="00775FB6">
        <w:trPr>
          <w:jc w:val="center"/>
        </w:trPr>
        <w:tc>
          <w:tcPr>
            <w:tcW w:w="3200" w:type="dxa"/>
            <w:vAlign w:val="center"/>
          </w:tcPr>
          <w:p w14:paraId="5A134AD4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 w:rsidRPr="001E69CE">
              <w:rPr>
                <w:rFonts w:ascii="Calibri" w:hAnsi="Calibri"/>
              </w:rPr>
              <w:t>Falência</w:t>
            </w:r>
            <w:proofErr w:type="spellEnd"/>
            <w:r w:rsidRPr="001E69CE">
              <w:rPr>
                <w:rFonts w:ascii="Calibri" w:hAnsi="Calibri"/>
              </w:rPr>
              <w:t xml:space="preserve"> da SPE</w:t>
            </w:r>
          </w:p>
        </w:tc>
        <w:tc>
          <w:tcPr>
            <w:tcW w:w="2760" w:type="dxa"/>
            <w:vAlign w:val="center"/>
          </w:tcPr>
          <w:p w14:paraId="312A7ADD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Aplicação das regras do contrato quanto à extinção antecipada por culpa da SPE.</w:t>
            </w:r>
          </w:p>
          <w:p w14:paraId="45B82D94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  <w:r w:rsidRPr="007E409D">
              <w:rPr>
                <w:rFonts w:ascii="Calibri" w:hAnsi="Calibri"/>
                <w:lang w:val="pt-BR"/>
              </w:rPr>
              <w:t>Execução da garantia prestada pela SPE.</w:t>
            </w:r>
          </w:p>
          <w:p w14:paraId="45B95092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both"/>
              <w:rPr>
                <w:rFonts w:ascii="Calibri" w:hAnsi="Calibri"/>
                <w:lang w:val="pt-BR"/>
              </w:rPr>
            </w:pPr>
          </w:p>
        </w:tc>
        <w:tc>
          <w:tcPr>
            <w:tcW w:w="1265" w:type="dxa"/>
            <w:vAlign w:val="center"/>
          </w:tcPr>
          <w:p w14:paraId="7154C7A7" w14:textId="77777777" w:rsidR="00B340F4" w:rsidRPr="007E409D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5C7C50F8" w14:textId="77777777" w:rsidR="00B340F4" w:rsidRDefault="00B340F4" w:rsidP="00B340F4">
            <w:pPr>
              <w:pStyle w:val="Lista"/>
              <w:spacing w:before="120" w:after="120" w:line="276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</w:tbl>
    <w:p w14:paraId="383B4251" w14:textId="0799ECD9" w:rsidR="001806CD" w:rsidRPr="00082357" w:rsidRDefault="001806CD" w:rsidP="001806CD">
      <w:pPr>
        <w:spacing w:before="120" w:after="120" w:line="276" w:lineRule="auto"/>
        <w:ind w:firstLine="567"/>
        <w:jc w:val="both"/>
        <w:rPr>
          <w:lang w:val="pt-BR"/>
        </w:rPr>
      </w:pPr>
    </w:p>
    <w:sectPr w:rsidR="001806CD" w:rsidRPr="00082357" w:rsidSect="00A16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520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45DD" w14:textId="77777777" w:rsidR="00EE3026" w:rsidRDefault="00EE3026">
      <w:r>
        <w:separator/>
      </w:r>
    </w:p>
  </w:endnote>
  <w:endnote w:type="continuationSeparator" w:id="0">
    <w:p w14:paraId="5C68ECA4" w14:textId="77777777" w:rsidR="00EE3026" w:rsidRDefault="00E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183841"/>
      <w:docPartObj>
        <w:docPartGallery w:val="Page Numbers (Bottom of Page)"/>
        <w:docPartUnique/>
      </w:docPartObj>
    </w:sdtPr>
    <w:sdtEndPr/>
    <w:sdtContent>
      <w:p w14:paraId="72FA825F" w14:textId="56457A5A" w:rsidR="002F2B8F" w:rsidRDefault="002F2B8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B6" w:rsidRPr="00950FB6">
          <w:rPr>
            <w:noProof/>
            <w:lang w:val="pt-BR"/>
          </w:rPr>
          <w:t>4</w:t>
        </w:r>
        <w:r>
          <w:fldChar w:fldCharType="end"/>
        </w:r>
      </w:p>
    </w:sdtContent>
  </w:sdt>
  <w:p w14:paraId="0F685B12" w14:textId="77777777" w:rsidR="002F2B8F" w:rsidRDefault="002F2B8F" w:rsidP="0070177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731236"/>
      <w:docPartObj>
        <w:docPartGallery w:val="Page Numbers (Bottom of Page)"/>
        <w:docPartUnique/>
      </w:docPartObj>
    </w:sdtPr>
    <w:sdtEndPr/>
    <w:sdtContent>
      <w:p w14:paraId="408EFBA5" w14:textId="691E2C90" w:rsidR="002F2B8F" w:rsidRDefault="002F2B8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B6" w:rsidRPr="00950FB6">
          <w:rPr>
            <w:noProof/>
            <w:lang w:val="pt-BR"/>
          </w:rPr>
          <w:t>5</w:t>
        </w:r>
        <w:r>
          <w:fldChar w:fldCharType="end"/>
        </w:r>
      </w:p>
    </w:sdtContent>
  </w:sdt>
  <w:p w14:paraId="4858BE22" w14:textId="77777777" w:rsidR="002F2B8F" w:rsidRPr="00334037" w:rsidRDefault="002F2B8F" w:rsidP="003340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31A" w14:textId="77777777" w:rsidR="002F2B8F" w:rsidRDefault="002F2B8F" w:rsidP="00E8103F">
    <w:pPr>
      <w:pStyle w:val="Rodap"/>
      <w:tabs>
        <w:tab w:val="clear" w:pos="864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CC730" w14:textId="77777777" w:rsidR="00EE3026" w:rsidRDefault="00EE3026">
      <w:r>
        <w:separator/>
      </w:r>
    </w:p>
  </w:footnote>
  <w:footnote w:type="continuationSeparator" w:id="0">
    <w:p w14:paraId="07331D39" w14:textId="77777777" w:rsidR="00EE3026" w:rsidRDefault="00EE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6FEF" w14:textId="0A4FFDA1" w:rsidR="002F2B8F" w:rsidRPr="00E512D8" w:rsidRDefault="00C828BC" w:rsidP="00E512D8">
    <w:pPr>
      <w:pStyle w:val="Cabealho"/>
      <w:jc w:val="right"/>
      <w:rPr>
        <w:b/>
      </w:rPr>
    </w:pPr>
    <w:r>
      <w:rPr>
        <w:noProof/>
        <w:lang w:val="pt-BR" w:eastAsia="pt-BR"/>
      </w:rPr>
      <w:drawing>
        <wp:inline distT="0" distB="0" distL="0" distR="0" wp14:anchorId="39C1BF83" wp14:editId="58DCDD01">
          <wp:extent cx="819150" cy="889363"/>
          <wp:effectExtent l="0" t="0" r="0" b="6350"/>
          <wp:docPr id="4" name="Imagem 4" descr="C:\Users\Anna\AppData\Local\Microsoft\Windows\INetCache\Content.MSO\ECC526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AppData\Local\Microsoft\Windows\INetCache\Content.MSO\ECC526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4" cy="89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B8F">
      <w:rPr>
        <w:b/>
      </w:rPr>
      <w:t xml:space="preserve">                                                                                </w:t>
    </w:r>
    <w:r w:rsidR="002F2B8F" w:rsidRPr="002F740A">
      <w:rPr>
        <w:noProof/>
        <w:lang w:val="pt-BR" w:eastAsia="pt-BR"/>
      </w:rPr>
      <w:drawing>
        <wp:inline distT="0" distB="0" distL="0" distR="0" wp14:anchorId="0278AAF0" wp14:editId="6A42585B">
          <wp:extent cx="2368800" cy="792000"/>
          <wp:effectExtent l="0" t="0" r="0" b="8255"/>
          <wp:docPr id="5" name="Imagem 5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C8A9" w14:textId="19E23100" w:rsidR="002F2B8F" w:rsidRPr="009D2185" w:rsidRDefault="00C828BC" w:rsidP="00C828BC">
    <w:pPr>
      <w:pStyle w:val="Cabealho"/>
      <w:tabs>
        <w:tab w:val="clear" w:pos="8640"/>
        <w:tab w:val="right" w:pos="9450"/>
      </w:tabs>
    </w:pPr>
    <w:r>
      <w:t xml:space="preserve">  </w:t>
    </w:r>
    <w:r>
      <w:rPr>
        <w:noProof/>
        <w:lang w:val="pt-BR" w:eastAsia="pt-BR"/>
      </w:rPr>
      <w:drawing>
        <wp:inline distT="0" distB="0" distL="0" distR="0" wp14:anchorId="74BFBA1D" wp14:editId="7A53EEB5">
          <wp:extent cx="819150" cy="889363"/>
          <wp:effectExtent l="0" t="0" r="0" b="6350"/>
          <wp:docPr id="6" name="Imagem 6" descr="C:\Users\Anna\AppData\Local\Microsoft\Windows\INetCache\Content.MSO\ECC526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AppData\Local\Microsoft\Windows\INetCache\Content.MSO\ECC526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4" cy="89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2F2B8F" w:rsidRPr="002F740A">
      <w:rPr>
        <w:noProof/>
        <w:lang w:val="pt-BR" w:eastAsia="pt-BR"/>
      </w:rPr>
      <w:drawing>
        <wp:inline distT="0" distB="0" distL="0" distR="0" wp14:anchorId="5C25BC44" wp14:editId="060C7A60">
          <wp:extent cx="2368800" cy="792000"/>
          <wp:effectExtent l="0" t="0" r="0" b="8255"/>
          <wp:docPr id="10" name="Imagem 10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EAF" w14:textId="5D267245" w:rsidR="002F2B8F" w:rsidRDefault="00C828BC" w:rsidP="00C828BC">
    <w:pPr>
      <w:pStyle w:val="Cabealho"/>
      <w:tabs>
        <w:tab w:val="clear" w:pos="4320"/>
        <w:tab w:val="clear" w:pos="8640"/>
      </w:tabs>
    </w:pPr>
    <w:r>
      <w:t xml:space="preserve"> </w:t>
    </w:r>
    <w:r>
      <w:rPr>
        <w:noProof/>
        <w:lang w:val="pt-BR" w:eastAsia="pt-BR"/>
      </w:rPr>
      <w:drawing>
        <wp:inline distT="0" distB="0" distL="0" distR="0" wp14:anchorId="3F956FB3" wp14:editId="62EAFD8B">
          <wp:extent cx="819150" cy="889363"/>
          <wp:effectExtent l="0" t="0" r="0" b="6350"/>
          <wp:docPr id="11" name="Imagem 11" descr="C:\Users\Anna\AppData\Local\Microsoft\Windows\INetCache\Content.MSO\ECC526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AppData\Local\Microsoft\Windows\INetCache\Content.MSO\ECC526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4" cy="89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tab/>
      <w:t xml:space="preserve">       </w:t>
    </w:r>
    <w:r>
      <w:rPr>
        <w:noProof/>
        <w:lang w:val="pt-BR" w:eastAsia="pt-BR"/>
      </w:rPr>
      <w:tab/>
    </w:r>
    <w:r>
      <w:rPr>
        <w:noProof/>
        <w:lang w:val="pt-BR" w:eastAsia="pt-BR"/>
      </w:rPr>
      <w:tab/>
    </w:r>
    <w:r>
      <w:rPr>
        <w:noProof/>
        <w:lang w:val="pt-BR" w:eastAsia="pt-BR"/>
      </w:rPr>
      <w:tab/>
    </w:r>
    <w:r>
      <w:rPr>
        <w:noProof/>
        <w:lang w:val="pt-BR" w:eastAsia="pt-BR"/>
      </w:rPr>
      <w:tab/>
    </w:r>
    <w:r>
      <w:rPr>
        <w:noProof/>
        <w:lang w:val="pt-BR" w:eastAsia="pt-BR"/>
      </w:rPr>
      <w:tab/>
    </w:r>
    <w:r>
      <w:rPr>
        <w:noProof/>
        <w:lang w:val="pt-BR" w:eastAsia="pt-BR"/>
      </w:rPr>
      <w:tab/>
      <w:t xml:space="preserve">   </w:t>
    </w:r>
    <w:r w:rsidR="002F2B8F" w:rsidRPr="002F740A">
      <w:rPr>
        <w:noProof/>
        <w:lang w:val="pt-BR" w:eastAsia="pt-BR"/>
      </w:rPr>
      <w:drawing>
        <wp:inline distT="0" distB="0" distL="0" distR="0" wp14:anchorId="7CF5BB77" wp14:editId="7A25B78B">
          <wp:extent cx="2368800" cy="792000"/>
          <wp:effectExtent l="0" t="0" r="0" b="8255"/>
          <wp:docPr id="12" name="Imagem 12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Commarcador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Commarcador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Commarcador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Commarcador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8BE01E6"/>
    <w:multiLevelType w:val="hybridMultilevel"/>
    <w:tmpl w:val="1FC8A7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5E63"/>
    <w:multiLevelType w:val="hybridMultilevel"/>
    <w:tmpl w:val="35008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7EBD"/>
    <w:multiLevelType w:val="hybridMultilevel"/>
    <w:tmpl w:val="D50A57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1CB2"/>
    <w:multiLevelType w:val="hybridMultilevel"/>
    <w:tmpl w:val="190C4B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119E"/>
    <w:multiLevelType w:val="hybridMultilevel"/>
    <w:tmpl w:val="2FD8D4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694"/>
    <w:multiLevelType w:val="hybridMultilevel"/>
    <w:tmpl w:val="C05AF8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8AB83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A586A"/>
    <w:multiLevelType w:val="hybridMultilevel"/>
    <w:tmpl w:val="40849C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Commarcador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9A1194"/>
    <w:multiLevelType w:val="hybridMultilevel"/>
    <w:tmpl w:val="34D079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D5F21"/>
    <w:multiLevelType w:val="hybridMultilevel"/>
    <w:tmpl w:val="5F0252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93A30"/>
    <w:multiLevelType w:val="hybridMultilevel"/>
    <w:tmpl w:val="E52662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4835"/>
    <w:multiLevelType w:val="hybridMultilevel"/>
    <w:tmpl w:val="D6222F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8C86B20"/>
    <w:multiLevelType w:val="hybridMultilevel"/>
    <w:tmpl w:val="CFF80C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43241"/>
    <w:multiLevelType w:val="hybridMultilevel"/>
    <w:tmpl w:val="67A494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A76C8"/>
    <w:multiLevelType w:val="hybridMultilevel"/>
    <w:tmpl w:val="47F4E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457F"/>
    <w:multiLevelType w:val="hybridMultilevel"/>
    <w:tmpl w:val="AFD4C5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46F14"/>
    <w:multiLevelType w:val="hybridMultilevel"/>
    <w:tmpl w:val="65DE549E"/>
    <w:lvl w:ilvl="0" w:tplc="F7C25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3EF"/>
    <w:multiLevelType w:val="hybridMultilevel"/>
    <w:tmpl w:val="0D445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073F5"/>
    <w:multiLevelType w:val="hybridMultilevel"/>
    <w:tmpl w:val="A97222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375BD"/>
    <w:multiLevelType w:val="hybridMultilevel"/>
    <w:tmpl w:val="52448DB4"/>
    <w:lvl w:ilvl="0" w:tplc="E2D0D5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8"/>
  </w:num>
  <w:num w:numId="10">
    <w:abstractNumId w:val="18"/>
  </w:num>
  <w:num w:numId="11">
    <w:abstractNumId w:val="4"/>
  </w:num>
  <w:num w:numId="12">
    <w:abstractNumId w:val="14"/>
  </w:num>
  <w:num w:numId="13">
    <w:abstractNumId w:val="15"/>
  </w:num>
  <w:num w:numId="14">
    <w:abstractNumId w:val="22"/>
  </w:num>
  <w:num w:numId="15">
    <w:abstractNumId w:val="6"/>
  </w:num>
  <w:num w:numId="16">
    <w:abstractNumId w:val="11"/>
  </w:num>
  <w:num w:numId="17">
    <w:abstractNumId w:val="19"/>
  </w:num>
  <w:num w:numId="18">
    <w:abstractNumId w:val="20"/>
  </w:num>
  <w:num w:numId="19">
    <w:abstractNumId w:val="9"/>
  </w:num>
  <w:num w:numId="20">
    <w:abstractNumId w:val="17"/>
  </w:num>
  <w:num w:numId="21">
    <w:abstractNumId w:val="7"/>
  </w:num>
  <w:num w:numId="22">
    <w:abstractNumId w:val="13"/>
  </w:num>
  <w:num w:numId="23">
    <w:abstractNumId w:val="5"/>
  </w:num>
  <w:num w:numId="24">
    <w:abstractNumId w:val="24"/>
  </w:num>
  <w:num w:numId="2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0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62"/>
    <w:rsid w:val="00001F76"/>
    <w:rsid w:val="00007166"/>
    <w:rsid w:val="00010389"/>
    <w:rsid w:val="000116BC"/>
    <w:rsid w:val="00022455"/>
    <w:rsid w:val="000230E5"/>
    <w:rsid w:val="00043503"/>
    <w:rsid w:val="00050372"/>
    <w:rsid w:val="0005109A"/>
    <w:rsid w:val="0005623B"/>
    <w:rsid w:val="0005673A"/>
    <w:rsid w:val="0006500A"/>
    <w:rsid w:val="00070BC7"/>
    <w:rsid w:val="00070CDF"/>
    <w:rsid w:val="00071E7E"/>
    <w:rsid w:val="00073449"/>
    <w:rsid w:val="00076E0E"/>
    <w:rsid w:val="00077E4E"/>
    <w:rsid w:val="00080C6B"/>
    <w:rsid w:val="00081174"/>
    <w:rsid w:val="00082357"/>
    <w:rsid w:val="000832F2"/>
    <w:rsid w:val="00090731"/>
    <w:rsid w:val="00094944"/>
    <w:rsid w:val="000A039F"/>
    <w:rsid w:val="000A2DA1"/>
    <w:rsid w:val="000A4D4E"/>
    <w:rsid w:val="000A4EEE"/>
    <w:rsid w:val="000A55DE"/>
    <w:rsid w:val="000A7428"/>
    <w:rsid w:val="000A7490"/>
    <w:rsid w:val="000B13F4"/>
    <w:rsid w:val="000B2833"/>
    <w:rsid w:val="000B2847"/>
    <w:rsid w:val="000B2978"/>
    <w:rsid w:val="000B2B6C"/>
    <w:rsid w:val="000B3FAA"/>
    <w:rsid w:val="000B5FC4"/>
    <w:rsid w:val="000B6D9E"/>
    <w:rsid w:val="000C4730"/>
    <w:rsid w:val="000D3B39"/>
    <w:rsid w:val="000D643F"/>
    <w:rsid w:val="000E06BE"/>
    <w:rsid w:val="000E3C84"/>
    <w:rsid w:val="000E46E6"/>
    <w:rsid w:val="000E7E9F"/>
    <w:rsid w:val="000F0D8A"/>
    <w:rsid w:val="000F169A"/>
    <w:rsid w:val="00100E2D"/>
    <w:rsid w:val="00113222"/>
    <w:rsid w:val="00114027"/>
    <w:rsid w:val="00114D3F"/>
    <w:rsid w:val="00121C77"/>
    <w:rsid w:val="0012545D"/>
    <w:rsid w:val="0012721B"/>
    <w:rsid w:val="001307D2"/>
    <w:rsid w:val="00130E56"/>
    <w:rsid w:val="00132B8B"/>
    <w:rsid w:val="00135E02"/>
    <w:rsid w:val="00141234"/>
    <w:rsid w:val="00153F8B"/>
    <w:rsid w:val="00160015"/>
    <w:rsid w:val="00161353"/>
    <w:rsid w:val="001663F7"/>
    <w:rsid w:val="00166567"/>
    <w:rsid w:val="001666EC"/>
    <w:rsid w:val="0016703E"/>
    <w:rsid w:val="00167331"/>
    <w:rsid w:val="00176145"/>
    <w:rsid w:val="001806CD"/>
    <w:rsid w:val="00181A62"/>
    <w:rsid w:val="0018417A"/>
    <w:rsid w:val="00184C3F"/>
    <w:rsid w:val="00185AA0"/>
    <w:rsid w:val="00190AAA"/>
    <w:rsid w:val="00196973"/>
    <w:rsid w:val="001A1B79"/>
    <w:rsid w:val="001A7CF0"/>
    <w:rsid w:val="001B0527"/>
    <w:rsid w:val="001B3BB7"/>
    <w:rsid w:val="001B5C60"/>
    <w:rsid w:val="001C5BE4"/>
    <w:rsid w:val="001D17B7"/>
    <w:rsid w:val="001D6449"/>
    <w:rsid w:val="001E4F2D"/>
    <w:rsid w:val="001F047A"/>
    <w:rsid w:val="001F295C"/>
    <w:rsid w:val="001F4EDF"/>
    <w:rsid w:val="001F6406"/>
    <w:rsid w:val="001F79A0"/>
    <w:rsid w:val="00203707"/>
    <w:rsid w:val="00204345"/>
    <w:rsid w:val="00210409"/>
    <w:rsid w:val="002131C8"/>
    <w:rsid w:val="00220435"/>
    <w:rsid w:val="00221572"/>
    <w:rsid w:val="00222F85"/>
    <w:rsid w:val="002256A0"/>
    <w:rsid w:val="00226DB9"/>
    <w:rsid w:val="00227984"/>
    <w:rsid w:val="00227AAF"/>
    <w:rsid w:val="00230548"/>
    <w:rsid w:val="0023349A"/>
    <w:rsid w:val="00233DA7"/>
    <w:rsid w:val="00234E05"/>
    <w:rsid w:val="00236379"/>
    <w:rsid w:val="00237113"/>
    <w:rsid w:val="00243618"/>
    <w:rsid w:val="00243BF2"/>
    <w:rsid w:val="00245803"/>
    <w:rsid w:val="00245E56"/>
    <w:rsid w:val="00246038"/>
    <w:rsid w:val="00253338"/>
    <w:rsid w:val="00255131"/>
    <w:rsid w:val="0026188E"/>
    <w:rsid w:val="00264E87"/>
    <w:rsid w:val="00266C5F"/>
    <w:rsid w:val="0026700D"/>
    <w:rsid w:val="002726DA"/>
    <w:rsid w:val="00275AAD"/>
    <w:rsid w:val="00280134"/>
    <w:rsid w:val="00281616"/>
    <w:rsid w:val="00284175"/>
    <w:rsid w:val="00287A41"/>
    <w:rsid w:val="00291DB2"/>
    <w:rsid w:val="00293402"/>
    <w:rsid w:val="00294655"/>
    <w:rsid w:val="002A0ADA"/>
    <w:rsid w:val="002A515F"/>
    <w:rsid w:val="002A638C"/>
    <w:rsid w:val="002A798C"/>
    <w:rsid w:val="002B0623"/>
    <w:rsid w:val="002B298F"/>
    <w:rsid w:val="002B2C5E"/>
    <w:rsid w:val="002C02EB"/>
    <w:rsid w:val="002C19D3"/>
    <w:rsid w:val="002C1A6C"/>
    <w:rsid w:val="002C352E"/>
    <w:rsid w:val="002D6C80"/>
    <w:rsid w:val="002E4530"/>
    <w:rsid w:val="002E46B9"/>
    <w:rsid w:val="002E46F9"/>
    <w:rsid w:val="002E5783"/>
    <w:rsid w:val="002E7177"/>
    <w:rsid w:val="002E75E4"/>
    <w:rsid w:val="002F0482"/>
    <w:rsid w:val="002F2B8F"/>
    <w:rsid w:val="002F2E6D"/>
    <w:rsid w:val="002F4089"/>
    <w:rsid w:val="002F5608"/>
    <w:rsid w:val="002F6521"/>
    <w:rsid w:val="002F6C58"/>
    <w:rsid w:val="003018C0"/>
    <w:rsid w:val="00305ABA"/>
    <w:rsid w:val="003124E6"/>
    <w:rsid w:val="003153A9"/>
    <w:rsid w:val="00317CB8"/>
    <w:rsid w:val="003213CF"/>
    <w:rsid w:val="00325E95"/>
    <w:rsid w:val="00334037"/>
    <w:rsid w:val="003352FD"/>
    <w:rsid w:val="003357EC"/>
    <w:rsid w:val="00335CEC"/>
    <w:rsid w:val="00337A07"/>
    <w:rsid w:val="00341374"/>
    <w:rsid w:val="00341801"/>
    <w:rsid w:val="0034223A"/>
    <w:rsid w:val="00342A0F"/>
    <w:rsid w:val="0034474D"/>
    <w:rsid w:val="00344B9F"/>
    <w:rsid w:val="00347464"/>
    <w:rsid w:val="003477B8"/>
    <w:rsid w:val="00354C15"/>
    <w:rsid w:val="0036040E"/>
    <w:rsid w:val="00365680"/>
    <w:rsid w:val="00370C89"/>
    <w:rsid w:val="0038029D"/>
    <w:rsid w:val="00386E0C"/>
    <w:rsid w:val="00390693"/>
    <w:rsid w:val="003908F8"/>
    <w:rsid w:val="00390DCF"/>
    <w:rsid w:val="00397ACE"/>
    <w:rsid w:val="003A569E"/>
    <w:rsid w:val="003A7A8A"/>
    <w:rsid w:val="003B18FE"/>
    <w:rsid w:val="003B35C8"/>
    <w:rsid w:val="003B74FD"/>
    <w:rsid w:val="003C1B97"/>
    <w:rsid w:val="003C5E7C"/>
    <w:rsid w:val="003D4E57"/>
    <w:rsid w:val="003D574B"/>
    <w:rsid w:val="003D636F"/>
    <w:rsid w:val="003D7661"/>
    <w:rsid w:val="003E0A27"/>
    <w:rsid w:val="003E36BA"/>
    <w:rsid w:val="003E36E6"/>
    <w:rsid w:val="003E5B5D"/>
    <w:rsid w:val="003F0E68"/>
    <w:rsid w:val="003F3269"/>
    <w:rsid w:val="003F4A4A"/>
    <w:rsid w:val="003F52D5"/>
    <w:rsid w:val="003F654F"/>
    <w:rsid w:val="003F78CF"/>
    <w:rsid w:val="00400001"/>
    <w:rsid w:val="0040010E"/>
    <w:rsid w:val="00400A68"/>
    <w:rsid w:val="00412576"/>
    <w:rsid w:val="00413A98"/>
    <w:rsid w:val="004248F7"/>
    <w:rsid w:val="004257F8"/>
    <w:rsid w:val="00425D7D"/>
    <w:rsid w:val="00431B60"/>
    <w:rsid w:val="004340AF"/>
    <w:rsid w:val="00435ACB"/>
    <w:rsid w:val="00435FA2"/>
    <w:rsid w:val="00442DD5"/>
    <w:rsid w:val="00443139"/>
    <w:rsid w:val="00444378"/>
    <w:rsid w:val="0044483F"/>
    <w:rsid w:val="00446945"/>
    <w:rsid w:val="00451873"/>
    <w:rsid w:val="00451FB5"/>
    <w:rsid w:val="00452253"/>
    <w:rsid w:val="00455DC5"/>
    <w:rsid w:val="00455F3A"/>
    <w:rsid w:val="00461304"/>
    <w:rsid w:val="004624C7"/>
    <w:rsid w:val="00463415"/>
    <w:rsid w:val="00465995"/>
    <w:rsid w:val="00466057"/>
    <w:rsid w:val="00467274"/>
    <w:rsid w:val="00467E8B"/>
    <w:rsid w:val="00473887"/>
    <w:rsid w:val="00475CF9"/>
    <w:rsid w:val="00477BDE"/>
    <w:rsid w:val="00484898"/>
    <w:rsid w:val="00486EE4"/>
    <w:rsid w:val="0049232F"/>
    <w:rsid w:val="00495FE4"/>
    <w:rsid w:val="00497B91"/>
    <w:rsid w:val="004A4921"/>
    <w:rsid w:val="004A76B9"/>
    <w:rsid w:val="004B2E0E"/>
    <w:rsid w:val="004B3516"/>
    <w:rsid w:val="004C796F"/>
    <w:rsid w:val="004D57A0"/>
    <w:rsid w:val="004E1BCB"/>
    <w:rsid w:val="004E5850"/>
    <w:rsid w:val="004E5D0F"/>
    <w:rsid w:val="004E5EF8"/>
    <w:rsid w:val="004E695D"/>
    <w:rsid w:val="004F1ABE"/>
    <w:rsid w:val="004F2157"/>
    <w:rsid w:val="004F3746"/>
    <w:rsid w:val="004F6494"/>
    <w:rsid w:val="0050114D"/>
    <w:rsid w:val="00503FDD"/>
    <w:rsid w:val="00504047"/>
    <w:rsid w:val="00507D50"/>
    <w:rsid w:val="00510177"/>
    <w:rsid w:val="00510A40"/>
    <w:rsid w:val="00510AB4"/>
    <w:rsid w:val="005120B7"/>
    <w:rsid w:val="00514C98"/>
    <w:rsid w:val="00517117"/>
    <w:rsid w:val="00517B78"/>
    <w:rsid w:val="00521001"/>
    <w:rsid w:val="00521BF9"/>
    <w:rsid w:val="00522879"/>
    <w:rsid w:val="005234C3"/>
    <w:rsid w:val="00524919"/>
    <w:rsid w:val="005272A6"/>
    <w:rsid w:val="00537C0A"/>
    <w:rsid w:val="00546561"/>
    <w:rsid w:val="00552530"/>
    <w:rsid w:val="00553D50"/>
    <w:rsid w:val="00554813"/>
    <w:rsid w:val="0056731E"/>
    <w:rsid w:val="00570200"/>
    <w:rsid w:val="00573B30"/>
    <w:rsid w:val="0057757E"/>
    <w:rsid w:val="00585847"/>
    <w:rsid w:val="005873A5"/>
    <w:rsid w:val="00591AA7"/>
    <w:rsid w:val="00594349"/>
    <w:rsid w:val="00595F1A"/>
    <w:rsid w:val="005A6517"/>
    <w:rsid w:val="005A7028"/>
    <w:rsid w:val="005B0771"/>
    <w:rsid w:val="005B2CAA"/>
    <w:rsid w:val="005B539A"/>
    <w:rsid w:val="005C04D2"/>
    <w:rsid w:val="005C1C11"/>
    <w:rsid w:val="005C2B85"/>
    <w:rsid w:val="005C3F96"/>
    <w:rsid w:val="005D09AE"/>
    <w:rsid w:val="005D1227"/>
    <w:rsid w:val="005D425E"/>
    <w:rsid w:val="005D5A38"/>
    <w:rsid w:val="005D6285"/>
    <w:rsid w:val="005D7196"/>
    <w:rsid w:val="005E2E35"/>
    <w:rsid w:val="005F36CD"/>
    <w:rsid w:val="005F6EE5"/>
    <w:rsid w:val="005F745D"/>
    <w:rsid w:val="005F7AC0"/>
    <w:rsid w:val="006013C1"/>
    <w:rsid w:val="00605FC3"/>
    <w:rsid w:val="006060BD"/>
    <w:rsid w:val="0061097C"/>
    <w:rsid w:val="00610B4C"/>
    <w:rsid w:val="00611857"/>
    <w:rsid w:val="00611D53"/>
    <w:rsid w:val="00613279"/>
    <w:rsid w:val="00613CF1"/>
    <w:rsid w:val="00616CDF"/>
    <w:rsid w:val="00620A81"/>
    <w:rsid w:val="006265EC"/>
    <w:rsid w:val="006279FB"/>
    <w:rsid w:val="00630990"/>
    <w:rsid w:val="00630E36"/>
    <w:rsid w:val="0063348D"/>
    <w:rsid w:val="0063379B"/>
    <w:rsid w:val="00635984"/>
    <w:rsid w:val="00635CD2"/>
    <w:rsid w:val="006374BB"/>
    <w:rsid w:val="00642F79"/>
    <w:rsid w:val="0064406E"/>
    <w:rsid w:val="006467EE"/>
    <w:rsid w:val="00646A71"/>
    <w:rsid w:val="0064798A"/>
    <w:rsid w:val="00650E2E"/>
    <w:rsid w:val="006517BA"/>
    <w:rsid w:val="00651FF0"/>
    <w:rsid w:val="00652FB7"/>
    <w:rsid w:val="00653489"/>
    <w:rsid w:val="00655D4A"/>
    <w:rsid w:val="00660133"/>
    <w:rsid w:val="00660B58"/>
    <w:rsid w:val="006631EC"/>
    <w:rsid w:val="006653AA"/>
    <w:rsid w:val="00666674"/>
    <w:rsid w:val="00667B96"/>
    <w:rsid w:val="00667C7C"/>
    <w:rsid w:val="006743DF"/>
    <w:rsid w:val="00680A6D"/>
    <w:rsid w:val="006826ED"/>
    <w:rsid w:val="006869EA"/>
    <w:rsid w:val="00687E5A"/>
    <w:rsid w:val="00696D4B"/>
    <w:rsid w:val="006A2F4D"/>
    <w:rsid w:val="006A7F76"/>
    <w:rsid w:val="006B01C1"/>
    <w:rsid w:val="006B0836"/>
    <w:rsid w:val="006B0F2C"/>
    <w:rsid w:val="006B2DC5"/>
    <w:rsid w:val="006B6254"/>
    <w:rsid w:val="006B730F"/>
    <w:rsid w:val="006C020C"/>
    <w:rsid w:val="006D040A"/>
    <w:rsid w:val="006D5F7A"/>
    <w:rsid w:val="006E0B8B"/>
    <w:rsid w:val="006E242B"/>
    <w:rsid w:val="006F1744"/>
    <w:rsid w:val="006F5BDB"/>
    <w:rsid w:val="006F66AB"/>
    <w:rsid w:val="00701773"/>
    <w:rsid w:val="00707959"/>
    <w:rsid w:val="00713233"/>
    <w:rsid w:val="00714B2A"/>
    <w:rsid w:val="007159D0"/>
    <w:rsid w:val="00715F3D"/>
    <w:rsid w:val="0072149D"/>
    <w:rsid w:val="0073370A"/>
    <w:rsid w:val="007343BF"/>
    <w:rsid w:val="007412A2"/>
    <w:rsid w:val="00741F35"/>
    <w:rsid w:val="00742D33"/>
    <w:rsid w:val="00743B80"/>
    <w:rsid w:val="00743C2F"/>
    <w:rsid w:val="00745890"/>
    <w:rsid w:val="00753D0E"/>
    <w:rsid w:val="00757D89"/>
    <w:rsid w:val="0076118D"/>
    <w:rsid w:val="00762B82"/>
    <w:rsid w:val="00764497"/>
    <w:rsid w:val="00765862"/>
    <w:rsid w:val="007721CD"/>
    <w:rsid w:val="00773837"/>
    <w:rsid w:val="00774E20"/>
    <w:rsid w:val="00776D9D"/>
    <w:rsid w:val="00783AF9"/>
    <w:rsid w:val="00787665"/>
    <w:rsid w:val="00793AB6"/>
    <w:rsid w:val="00795D1A"/>
    <w:rsid w:val="007A7452"/>
    <w:rsid w:val="007B06BB"/>
    <w:rsid w:val="007B13A4"/>
    <w:rsid w:val="007B7EBE"/>
    <w:rsid w:val="007B7ED2"/>
    <w:rsid w:val="007C0037"/>
    <w:rsid w:val="007C1B3C"/>
    <w:rsid w:val="007C48C5"/>
    <w:rsid w:val="007C695B"/>
    <w:rsid w:val="007C796A"/>
    <w:rsid w:val="007D09AC"/>
    <w:rsid w:val="007D6CF3"/>
    <w:rsid w:val="007E409D"/>
    <w:rsid w:val="00801809"/>
    <w:rsid w:val="008048BD"/>
    <w:rsid w:val="008104DD"/>
    <w:rsid w:val="00811B7D"/>
    <w:rsid w:val="00816EFE"/>
    <w:rsid w:val="00820C43"/>
    <w:rsid w:val="00823244"/>
    <w:rsid w:val="0082421B"/>
    <w:rsid w:val="008258AF"/>
    <w:rsid w:val="0082738B"/>
    <w:rsid w:val="00832C56"/>
    <w:rsid w:val="008347F5"/>
    <w:rsid w:val="00841F1F"/>
    <w:rsid w:val="0085021E"/>
    <w:rsid w:val="008529D4"/>
    <w:rsid w:val="00853AAA"/>
    <w:rsid w:val="00860ADC"/>
    <w:rsid w:val="00861126"/>
    <w:rsid w:val="00865DE1"/>
    <w:rsid w:val="00866B8E"/>
    <w:rsid w:val="008734D7"/>
    <w:rsid w:val="00875162"/>
    <w:rsid w:val="008754E2"/>
    <w:rsid w:val="00880DEF"/>
    <w:rsid w:val="008834D8"/>
    <w:rsid w:val="0089022F"/>
    <w:rsid w:val="00895B7B"/>
    <w:rsid w:val="00895C36"/>
    <w:rsid w:val="00895CF1"/>
    <w:rsid w:val="008967DB"/>
    <w:rsid w:val="0089799F"/>
    <w:rsid w:val="008A3090"/>
    <w:rsid w:val="008A6716"/>
    <w:rsid w:val="008A6830"/>
    <w:rsid w:val="008B1E22"/>
    <w:rsid w:val="008B3106"/>
    <w:rsid w:val="008B6253"/>
    <w:rsid w:val="008C0566"/>
    <w:rsid w:val="008C2598"/>
    <w:rsid w:val="008C59F7"/>
    <w:rsid w:val="008D454F"/>
    <w:rsid w:val="008D59E0"/>
    <w:rsid w:val="008E0E46"/>
    <w:rsid w:val="008E4353"/>
    <w:rsid w:val="008E68DE"/>
    <w:rsid w:val="008E6E25"/>
    <w:rsid w:val="008E75C8"/>
    <w:rsid w:val="008E7796"/>
    <w:rsid w:val="008F019F"/>
    <w:rsid w:val="008F1ED8"/>
    <w:rsid w:val="008F636F"/>
    <w:rsid w:val="009043C4"/>
    <w:rsid w:val="009049A9"/>
    <w:rsid w:val="009075AB"/>
    <w:rsid w:val="0091067F"/>
    <w:rsid w:val="00911D32"/>
    <w:rsid w:val="00912005"/>
    <w:rsid w:val="0091333B"/>
    <w:rsid w:val="009222BE"/>
    <w:rsid w:val="0092232E"/>
    <w:rsid w:val="009240A6"/>
    <w:rsid w:val="00925CE2"/>
    <w:rsid w:val="00925E97"/>
    <w:rsid w:val="00930105"/>
    <w:rsid w:val="00932045"/>
    <w:rsid w:val="00936EE5"/>
    <w:rsid w:val="00937610"/>
    <w:rsid w:val="00940956"/>
    <w:rsid w:val="00941C9B"/>
    <w:rsid w:val="00942500"/>
    <w:rsid w:val="00942EF1"/>
    <w:rsid w:val="009447F5"/>
    <w:rsid w:val="0094531E"/>
    <w:rsid w:val="0094772A"/>
    <w:rsid w:val="00950FB6"/>
    <w:rsid w:val="0095147B"/>
    <w:rsid w:val="00956F78"/>
    <w:rsid w:val="00960A6B"/>
    <w:rsid w:val="00961F69"/>
    <w:rsid w:val="00963D8B"/>
    <w:rsid w:val="00967B16"/>
    <w:rsid w:val="00967E58"/>
    <w:rsid w:val="00967E7A"/>
    <w:rsid w:val="00977CF3"/>
    <w:rsid w:val="00981C8D"/>
    <w:rsid w:val="00986E6E"/>
    <w:rsid w:val="00987A76"/>
    <w:rsid w:val="00990519"/>
    <w:rsid w:val="00990CE4"/>
    <w:rsid w:val="009918F5"/>
    <w:rsid w:val="009A4297"/>
    <w:rsid w:val="009A4D74"/>
    <w:rsid w:val="009A5310"/>
    <w:rsid w:val="009A6279"/>
    <w:rsid w:val="009A6C85"/>
    <w:rsid w:val="009B4EB6"/>
    <w:rsid w:val="009C549A"/>
    <w:rsid w:val="009C557A"/>
    <w:rsid w:val="009D2185"/>
    <w:rsid w:val="009D326E"/>
    <w:rsid w:val="009D550C"/>
    <w:rsid w:val="009E01F8"/>
    <w:rsid w:val="009E076E"/>
    <w:rsid w:val="009E1F5E"/>
    <w:rsid w:val="009E6F1A"/>
    <w:rsid w:val="009E71EC"/>
    <w:rsid w:val="00A04834"/>
    <w:rsid w:val="00A04935"/>
    <w:rsid w:val="00A056F2"/>
    <w:rsid w:val="00A057E0"/>
    <w:rsid w:val="00A05EAF"/>
    <w:rsid w:val="00A05EFE"/>
    <w:rsid w:val="00A071CF"/>
    <w:rsid w:val="00A073C6"/>
    <w:rsid w:val="00A1198B"/>
    <w:rsid w:val="00A15B1D"/>
    <w:rsid w:val="00A15BD2"/>
    <w:rsid w:val="00A16FC4"/>
    <w:rsid w:val="00A2024D"/>
    <w:rsid w:val="00A2083F"/>
    <w:rsid w:val="00A208FF"/>
    <w:rsid w:val="00A209D6"/>
    <w:rsid w:val="00A21CB6"/>
    <w:rsid w:val="00A269F3"/>
    <w:rsid w:val="00A32926"/>
    <w:rsid w:val="00A33092"/>
    <w:rsid w:val="00A3328A"/>
    <w:rsid w:val="00A33C5C"/>
    <w:rsid w:val="00A355CE"/>
    <w:rsid w:val="00A40D06"/>
    <w:rsid w:val="00A51AC2"/>
    <w:rsid w:val="00A52043"/>
    <w:rsid w:val="00A533B7"/>
    <w:rsid w:val="00A536F6"/>
    <w:rsid w:val="00A5473D"/>
    <w:rsid w:val="00A5577A"/>
    <w:rsid w:val="00A55D0A"/>
    <w:rsid w:val="00A5610F"/>
    <w:rsid w:val="00A57A34"/>
    <w:rsid w:val="00A601A2"/>
    <w:rsid w:val="00A70EC0"/>
    <w:rsid w:val="00A72032"/>
    <w:rsid w:val="00A77411"/>
    <w:rsid w:val="00A87249"/>
    <w:rsid w:val="00A93BC3"/>
    <w:rsid w:val="00A94ABB"/>
    <w:rsid w:val="00AA7C03"/>
    <w:rsid w:val="00AA7CE5"/>
    <w:rsid w:val="00AB7978"/>
    <w:rsid w:val="00AC1A61"/>
    <w:rsid w:val="00AC3B3E"/>
    <w:rsid w:val="00AC5B32"/>
    <w:rsid w:val="00AC5F45"/>
    <w:rsid w:val="00AD264D"/>
    <w:rsid w:val="00AD390C"/>
    <w:rsid w:val="00AD7946"/>
    <w:rsid w:val="00AE084A"/>
    <w:rsid w:val="00AE460C"/>
    <w:rsid w:val="00AE6821"/>
    <w:rsid w:val="00AF4F9D"/>
    <w:rsid w:val="00B01264"/>
    <w:rsid w:val="00B02852"/>
    <w:rsid w:val="00B0779E"/>
    <w:rsid w:val="00B11ACB"/>
    <w:rsid w:val="00B12E10"/>
    <w:rsid w:val="00B12EA4"/>
    <w:rsid w:val="00B160E8"/>
    <w:rsid w:val="00B21075"/>
    <w:rsid w:val="00B235EB"/>
    <w:rsid w:val="00B265E3"/>
    <w:rsid w:val="00B30C48"/>
    <w:rsid w:val="00B319EB"/>
    <w:rsid w:val="00B327B6"/>
    <w:rsid w:val="00B340F4"/>
    <w:rsid w:val="00B36003"/>
    <w:rsid w:val="00B37EBA"/>
    <w:rsid w:val="00B446F7"/>
    <w:rsid w:val="00B45E90"/>
    <w:rsid w:val="00B50E8C"/>
    <w:rsid w:val="00B53D4A"/>
    <w:rsid w:val="00B6015E"/>
    <w:rsid w:val="00B6282C"/>
    <w:rsid w:val="00B704B6"/>
    <w:rsid w:val="00B748C6"/>
    <w:rsid w:val="00B84612"/>
    <w:rsid w:val="00B84E6A"/>
    <w:rsid w:val="00B8503F"/>
    <w:rsid w:val="00B8525B"/>
    <w:rsid w:val="00B85EAB"/>
    <w:rsid w:val="00B87922"/>
    <w:rsid w:val="00B966C2"/>
    <w:rsid w:val="00BA5EB7"/>
    <w:rsid w:val="00BA6B85"/>
    <w:rsid w:val="00BB1E27"/>
    <w:rsid w:val="00BC042C"/>
    <w:rsid w:val="00BC1465"/>
    <w:rsid w:val="00BC1A7D"/>
    <w:rsid w:val="00BC3704"/>
    <w:rsid w:val="00BC3DEC"/>
    <w:rsid w:val="00BC53D7"/>
    <w:rsid w:val="00BC5737"/>
    <w:rsid w:val="00BD3BB1"/>
    <w:rsid w:val="00BD7720"/>
    <w:rsid w:val="00BE572C"/>
    <w:rsid w:val="00BF389D"/>
    <w:rsid w:val="00BF41AA"/>
    <w:rsid w:val="00C06E74"/>
    <w:rsid w:val="00C11EBA"/>
    <w:rsid w:val="00C15414"/>
    <w:rsid w:val="00C22072"/>
    <w:rsid w:val="00C23E89"/>
    <w:rsid w:val="00C31909"/>
    <w:rsid w:val="00C34614"/>
    <w:rsid w:val="00C360B7"/>
    <w:rsid w:val="00C40268"/>
    <w:rsid w:val="00C4048E"/>
    <w:rsid w:val="00C4623B"/>
    <w:rsid w:val="00C50BE2"/>
    <w:rsid w:val="00C53EDC"/>
    <w:rsid w:val="00C569D0"/>
    <w:rsid w:val="00C6356C"/>
    <w:rsid w:val="00C65E65"/>
    <w:rsid w:val="00C716FF"/>
    <w:rsid w:val="00C719DB"/>
    <w:rsid w:val="00C72E7E"/>
    <w:rsid w:val="00C75840"/>
    <w:rsid w:val="00C828BC"/>
    <w:rsid w:val="00C949C9"/>
    <w:rsid w:val="00C9573B"/>
    <w:rsid w:val="00C96C1B"/>
    <w:rsid w:val="00CA09B1"/>
    <w:rsid w:val="00CA1758"/>
    <w:rsid w:val="00CA2017"/>
    <w:rsid w:val="00CA7D03"/>
    <w:rsid w:val="00CB0A45"/>
    <w:rsid w:val="00CB1A36"/>
    <w:rsid w:val="00CC126B"/>
    <w:rsid w:val="00CC2525"/>
    <w:rsid w:val="00CC4A32"/>
    <w:rsid w:val="00CC6F90"/>
    <w:rsid w:val="00CE0CC3"/>
    <w:rsid w:val="00CE4C8F"/>
    <w:rsid w:val="00CE6B47"/>
    <w:rsid w:val="00CE6FE1"/>
    <w:rsid w:val="00CF1C17"/>
    <w:rsid w:val="00CF694F"/>
    <w:rsid w:val="00CF77E2"/>
    <w:rsid w:val="00CF7D3E"/>
    <w:rsid w:val="00D03D81"/>
    <w:rsid w:val="00D127F6"/>
    <w:rsid w:val="00D142AC"/>
    <w:rsid w:val="00D208EB"/>
    <w:rsid w:val="00D20F41"/>
    <w:rsid w:val="00D2297A"/>
    <w:rsid w:val="00D34256"/>
    <w:rsid w:val="00D35C4C"/>
    <w:rsid w:val="00D365AC"/>
    <w:rsid w:val="00D405F9"/>
    <w:rsid w:val="00D41900"/>
    <w:rsid w:val="00D44473"/>
    <w:rsid w:val="00D5041D"/>
    <w:rsid w:val="00D50ABE"/>
    <w:rsid w:val="00D51292"/>
    <w:rsid w:val="00D648AF"/>
    <w:rsid w:val="00D67A74"/>
    <w:rsid w:val="00D73969"/>
    <w:rsid w:val="00D74DF1"/>
    <w:rsid w:val="00D75B80"/>
    <w:rsid w:val="00D805A9"/>
    <w:rsid w:val="00D840B2"/>
    <w:rsid w:val="00D91029"/>
    <w:rsid w:val="00D91AFD"/>
    <w:rsid w:val="00D94C01"/>
    <w:rsid w:val="00D962A1"/>
    <w:rsid w:val="00DA1EEC"/>
    <w:rsid w:val="00DA31E6"/>
    <w:rsid w:val="00DA381E"/>
    <w:rsid w:val="00DB2928"/>
    <w:rsid w:val="00DC356F"/>
    <w:rsid w:val="00DC57B2"/>
    <w:rsid w:val="00DC79CB"/>
    <w:rsid w:val="00DD00F6"/>
    <w:rsid w:val="00DD2766"/>
    <w:rsid w:val="00DD3510"/>
    <w:rsid w:val="00DD4E23"/>
    <w:rsid w:val="00DD7DC1"/>
    <w:rsid w:val="00DE251E"/>
    <w:rsid w:val="00DE52F2"/>
    <w:rsid w:val="00DE7BA6"/>
    <w:rsid w:val="00DF1851"/>
    <w:rsid w:val="00DF1A7B"/>
    <w:rsid w:val="00DF301C"/>
    <w:rsid w:val="00E011F9"/>
    <w:rsid w:val="00E0239E"/>
    <w:rsid w:val="00E0307B"/>
    <w:rsid w:val="00E03E6F"/>
    <w:rsid w:val="00E04AFC"/>
    <w:rsid w:val="00E05C0D"/>
    <w:rsid w:val="00E05FCD"/>
    <w:rsid w:val="00E07684"/>
    <w:rsid w:val="00E13B5E"/>
    <w:rsid w:val="00E14B42"/>
    <w:rsid w:val="00E15CC6"/>
    <w:rsid w:val="00E1628B"/>
    <w:rsid w:val="00E16C42"/>
    <w:rsid w:val="00E16FD8"/>
    <w:rsid w:val="00E17120"/>
    <w:rsid w:val="00E20185"/>
    <w:rsid w:val="00E20ACD"/>
    <w:rsid w:val="00E25185"/>
    <w:rsid w:val="00E260C5"/>
    <w:rsid w:val="00E27B66"/>
    <w:rsid w:val="00E316E1"/>
    <w:rsid w:val="00E442E7"/>
    <w:rsid w:val="00E47EB6"/>
    <w:rsid w:val="00E512D8"/>
    <w:rsid w:val="00E55C4D"/>
    <w:rsid w:val="00E57500"/>
    <w:rsid w:val="00E57B9E"/>
    <w:rsid w:val="00E674F2"/>
    <w:rsid w:val="00E715EE"/>
    <w:rsid w:val="00E727C4"/>
    <w:rsid w:val="00E74EC5"/>
    <w:rsid w:val="00E77CC6"/>
    <w:rsid w:val="00E8103F"/>
    <w:rsid w:val="00E92864"/>
    <w:rsid w:val="00E92D29"/>
    <w:rsid w:val="00E9473C"/>
    <w:rsid w:val="00E94F85"/>
    <w:rsid w:val="00E965CF"/>
    <w:rsid w:val="00E9708F"/>
    <w:rsid w:val="00EA0B7B"/>
    <w:rsid w:val="00EA2371"/>
    <w:rsid w:val="00EB0D70"/>
    <w:rsid w:val="00EB2368"/>
    <w:rsid w:val="00EB3609"/>
    <w:rsid w:val="00EB5E86"/>
    <w:rsid w:val="00EC6D5F"/>
    <w:rsid w:val="00EC75D6"/>
    <w:rsid w:val="00EC7757"/>
    <w:rsid w:val="00ED056F"/>
    <w:rsid w:val="00EE2322"/>
    <w:rsid w:val="00EE2700"/>
    <w:rsid w:val="00EE3026"/>
    <w:rsid w:val="00EE3DEE"/>
    <w:rsid w:val="00EF04AD"/>
    <w:rsid w:val="00EF1B7E"/>
    <w:rsid w:val="00EF25FE"/>
    <w:rsid w:val="00EF27ED"/>
    <w:rsid w:val="00F01B0C"/>
    <w:rsid w:val="00F0231B"/>
    <w:rsid w:val="00F02A49"/>
    <w:rsid w:val="00F05B8D"/>
    <w:rsid w:val="00F127D8"/>
    <w:rsid w:val="00F12EEF"/>
    <w:rsid w:val="00F15AC6"/>
    <w:rsid w:val="00F203AC"/>
    <w:rsid w:val="00F23F12"/>
    <w:rsid w:val="00F2434D"/>
    <w:rsid w:val="00F276FA"/>
    <w:rsid w:val="00F30D30"/>
    <w:rsid w:val="00F450E2"/>
    <w:rsid w:val="00F45971"/>
    <w:rsid w:val="00F541EA"/>
    <w:rsid w:val="00F55288"/>
    <w:rsid w:val="00F5623D"/>
    <w:rsid w:val="00F56E3D"/>
    <w:rsid w:val="00F633F3"/>
    <w:rsid w:val="00F64A26"/>
    <w:rsid w:val="00F64FDB"/>
    <w:rsid w:val="00F73059"/>
    <w:rsid w:val="00F82819"/>
    <w:rsid w:val="00F82DF7"/>
    <w:rsid w:val="00F83706"/>
    <w:rsid w:val="00F94FA6"/>
    <w:rsid w:val="00F95D32"/>
    <w:rsid w:val="00F97AF7"/>
    <w:rsid w:val="00FA01D6"/>
    <w:rsid w:val="00FA3AEB"/>
    <w:rsid w:val="00FB12A4"/>
    <w:rsid w:val="00FB224C"/>
    <w:rsid w:val="00FB25D9"/>
    <w:rsid w:val="00FB53D1"/>
    <w:rsid w:val="00FC0428"/>
    <w:rsid w:val="00FC2E58"/>
    <w:rsid w:val="00FC336F"/>
    <w:rsid w:val="00FC4FF6"/>
    <w:rsid w:val="00FC70E8"/>
    <w:rsid w:val="00FD7AB2"/>
    <w:rsid w:val="00FE1446"/>
    <w:rsid w:val="00FE3E43"/>
    <w:rsid w:val="00FE423B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75C7"/>
  <w15:docId w15:val="{6CACD207-74FF-4D26-9C07-2197BB0B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35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823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23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3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3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3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3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357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357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3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3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823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8235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sz w:val="23"/>
      <w:szCs w:val="23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35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357"/>
    <w:rPr>
      <w:b/>
      <w:i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3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082357"/>
    <w:rPr>
      <w:rFonts w:asciiTheme="majorHAnsi" w:eastAsiaTheme="majorEastAsia" w:hAnsiTheme="majorHAnsi" w:cstheme="majorBidi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823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823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082357"/>
    <w:rPr>
      <w:rFonts w:asciiTheme="majorHAnsi" w:eastAsiaTheme="majorEastAsia" w:hAnsiTheme="majorHAnsi"/>
      <w:b/>
      <w:i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rsid w:val="00082357"/>
    <w:rPr>
      <w:b/>
      <w:bCs/>
      <w:color w:val="549E39" w:themeColor="accent1"/>
      <w:sz w:val="18"/>
      <w:szCs w:val="18"/>
    </w:rPr>
  </w:style>
  <w:style w:type="character" w:styleId="nfase">
    <w:name w:val="Emphasis"/>
    <w:basedOn w:val="Fontepargpadro"/>
    <w:uiPriority w:val="20"/>
    <w:qFormat/>
    <w:rsid w:val="00082357"/>
    <w:rPr>
      <w:rFonts w:asciiTheme="minorHAnsi" w:hAnsiTheme="minorHAnsi"/>
      <w:b/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357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357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357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357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357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357"/>
    <w:rPr>
      <w:rFonts w:asciiTheme="majorHAnsi" w:eastAsiaTheme="majorEastAsia" w:hAnsiTheme="majorHAnsi" w:cstheme="majorBidi"/>
    </w:rPr>
  </w:style>
  <w:style w:type="character" w:styleId="Hyperlink">
    <w:name w:val="Hyperlink"/>
    <w:basedOn w:val="Fontepargpadro"/>
    <w:uiPriority w:val="99"/>
    <w:unhideWhenUsed/>
    <w:rPr>
      <w:color w:val="6B9F25" w:themeColor="hyperlink"/>
      <w:u w:val="single"/>
    </w:rPr>
  </w:style>
  <w:style w:type="character" w:styleId="nfaseIntensa">
    <w:name w:val="Intense Emphasis"/>
    <w:basedOn w:val="Fontepargpadro"/>
    <w:uiPriority w:val="21"/>
    <w:qFormat/>
    <w:rsid w:val="00082357"/>
    <w:rPr>
      <w:b/>
      <w:i/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082357"/>
    <w:rPr>
      <w:b/>
      <w:sz w:val="24"/>
      <w:u w:val="single"/>
    </w:rPr>
  </w:style>
  <w:style w:type="paragraph" w:styleId="Lista">
    <w:name w:val="List"/>
    <w:basedOn w:val="Normal"/>
    <w:uiPriority w:val="99"/>
    <w:semiHidden/>
    <w:unhideWhenUsed/>
    <w:pPr>
      <w:ind w:left="360" w:hanging="360"/>
    </w:pPr>
  </w:style>
  <w:style w:type="paragraph" w:styleId="Lista2">
    <w:name w:val="List 2"/>
    <w:basedOn w:val="Normal"/>
    <w:uiPriority w:val="99"/>
    <w:semiHidden/>
    <w:unhideWhenUsed/>
    <w:pPr>
      <w:ind w:left="720" w:hanging="360"/>
    </w:pPr>
  </w:style>
  <w:style w:type="paragraph" w:styleId="Commarcadores">
    <w:name w:val="List Bullet"/>
    <w:basedOn w:val="Normal"/>
    <w:uiPriority w:val="36"/>
    <w:unhideWhenUsed/>
    <w:pPr>
      <w:numPr>
        <w:numId w:val="2"/>
      </w:numPr>
    </w:pPr>
  </w:style>
  <w:style w:type="paragraph" w:styleId="Commarcadores2">
    <w:name w:val="List Bullet 2"/>
    <w:basedOn w:val="Normal"/>
    <w:uiPriority w:val="36"/>
    <w:unhideWhenUsed/>
    <w:pPr>
      <w:numPr>
        <w:numId w:val="3"/>
      </w:numPr>
    </w:pPr>
    <w:rPr>
      <w:color w:val="549E39" w:themeColor="accent1"/>
    </w:rPr>
  </w:style>
  <w:style w:type="paragraph" w:styleId="Commarcadores3">
    <w:name w:val="List Bullet 3"/>
    <w:basedOn w:val="Normal"/>
    <w:uiPriority w:val="36"/>
    <w:unhideWhenUsed/>
    <w:pPr>
      <w:numPr>
        <w:numId w:val="4"/>
      </w:numPr>
    </w:pPr>
    <w:rPr>
      <w:color w:val="8AB833" w:themeColor="accent2"/>
    </w:rPr>
  </w:style>
  <w:style w:type="paragraph" w:styleId="Commarcadores4">
    <w:name w:val="List Bullet 4"/>
    <w:basedOn w:val="Normal"/>
    <w:uiPriority w:val="36"/>
    <w:unhideWhenUsed/>
    <w:pPr>
      <w:numPr>
        <w:numId w:val="5"/>
      </w:numPr>
    </w:pPr>
    <w:rPr>
      <w:caps/>
      <w:spacing w:val="4"/>
    </w:rPr>
  </w:style>
  <w:style w:type="paragraph" w:styleId="Commarcadores5">
    <w:name w:val="List Bullet 5"/>
    <w:basedOn w:val="Normal"/>
    <w:uiPriority w:val="36"/>
    <w:unhideWhenUsed/>
    <w:pPr>
      <w:numPr>
        <w:numId w:val="6"/>
      </w:numPr>
    </w:pPr>
  </w:style>
  <w:style w:type="paragraph" w:styleId="PargrafodaLista">
    <w:name w:val="List Paragraph"/>
    <w:basedOn w:val="Normal"/>
    <w:uiPriority w:val="34"/>
    <w:qFormat/>
    <w:rsid w:val="00082357"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"/>
      </w:numPr>
    </w:pPr>
  </w:style>
  <w:style w:type="paragraph" w:styleId="SemEspaamento">
    <w:name w:val="No Spacing"/>
    <w:basedOn w:val="Normal"/>
    <w:uiPriority w:val="1"/>
    <w:qFormat/>
    <w:rsid w:val="00082357"/>
    <w:rPr>
      <w:szCs w:val="32"/>
    </w:rPr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08235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082357"/>
    <w:rPr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082357"/>
    <w:rPr>
      <w:b/>
      <w:bCs/>
    </w:rPr>
  </w:style>
  <w:style w:type="character" w:styleId="nfaseSutil">
    <w:name w:val="Subtle Emphasis"/>
    <w:uiPriority w:val="19"/>
    <w:qFormat/>
    <w:rsid w:val="00082357"/>
    <w:rPr>
      <w:i/>
      <w:color w:val="5A5A5A" w:themeColor="text1" w:themeTint="A5"/>
    </w:rPr>
  </w:style>
  <w:style w:type="character" w:styleId="RefernciaSutil">
    <w:name w:val="Subtle Reference"/>
    <w:basedOn w:val="Fontepargpadro"/>
    <w:uiPriority w:val="31"/>
    <w:qFormat/>
    <w:rsid w:val="00082357"/>
    <w:rPr>
      <w:sz w:val="24"/>
      <w:szCs w:val="24"/>
      <w:u w:val="single"/>
    </w:rPr>
  </w:style>
  <w:style w:type="table" w:styleId="Tabelacomgrade">
    <w:name w:val="Table Grid"/>
    <w:basedOn w:val="Tabelanormal"/>
    <w:uiPriority w:val="1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autoridad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Sumrio1">
    <w:name w:val="toc 1"/>
    <w:basedOn w:val="Normal"/>
    <w:next w:val="Normal"/>
    <w:autoRedefine/>
    <w:uiPriority w:val="39"/>
    <w:unhideWhenUsed/>
    <w:rsid w:val="00C96C1B"/>
    <w:pPr>
      <w:tabs>
        <w:tab w:val="right" w:leader="dot" w:pos="9781"/>
      </w:tabs>
      <w:spacing w:before="180" w:after="40"/>
    </w:pPr>
    <w:rPr>
      <w:b/>
      <w:caps/>
      <w:color w:val="455F51" w:themeColor="text2"/>
    </w:rPr>
  </w:style>
  <w:style w:type="paragraph" w:styleId="Sumrio2">
    <w:name w:val="toc 2"/>
    <w:basedOn w:val="Normal"/>
    <w:next w:val="Normal"/>
    <w:autoRedefine/>
    <w:uiPriority w:val="39"/>
    <w:unhideWhenUsed/>
    <w:rsid w:val="007412A2"/>
    <w:pPr>
      <w:tabs>
        <w:tab w:val="right" w:leader="dot" w:pos="9781"/>
      </w:tabs>
      <w:spacing w:after="40"/>
      <w:ind w:left="144"/>
      <w:jc w:val="both"/>
    </w:pPr>
    <w:rPr>
      <w:b/>
      <w:caps/>
      <w:noProof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7412A2"/>
    <w:pPr>
      <w:tabs>
        <w:tab w:val="right" w:leader="dot" w:pos="9781"/>
      </w:tabs>
      <w:spacing w:after="40"/>
      <w:ind w:left="288"/>
    </w:pPr>
  </w:style>
  <w:style w:type="paragraph" w:styleId="Sumrio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32"/>
    </w:pPr>
  </w:style>
  <w:style w:type="paragraph" w:styleId="Sumrio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576"/>
    </w:pPr>
  </w:style>
  <w:style w:type="paragraph" w:styleId="Sumrio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720"/>
    </w:pPr>
  </w:style>
  <w:style w:type="paragraph" w:styleId="Sumrio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64"/>
    </w:pPr>
  </w:style>
  <w:style w:type="paragraph" w:styleId="Sumrio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08"/>
    </w:pPr>
  </w:style>
  <w:style w:type="paragraph" w:styleId="Sumrio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152"/>
    </w:pPr>
  </w:style>
  <w:style w:type="paragraph" w:customStyle="1" w:styleId="Categoria">
    <w:name w:val="Categoria"/>
    <w:basedOn w:val="Normal"/>
    <w:uiPriority w:val="49"/>
    <w:rPr>
      <w:b/>
    </w:rPr>
  </w:style>
  <w:style w:type="paragraph" w:customStyle="1" w:styleId="NomedaEmpresa">
    <w:name w:val="Nome da Empresa"/>
    <w:basedOn w:val="Normal"/>
    <w:uiPriority w:val="49"/>
    <w:rPr>
      <w:rFonts w:cstheme="minorBidi"/>
      <w:sz w:val="36"/>
      <w:szCs w:val="36"/>
    </w:rPr>
  </w:style>
  <w:style w:type="paragraph" w:customStyle="1" w:styleId="RodapPar">
    <w:name w:val="Rodapé Par"/>
    <w:basedOn w:val="Normal"/>
    <w:unhideWhenUsed/>
    <w:pPr>
      <w:pBdr>
        <w:top w:val="single" w:sz="4" w:space="1" w:color="549E39" w:themeColor="accent1"/>
      </w:pBdr>
    </w:pPr>
    <w:rPr>
      <w:color w:val="455F51" w:themeColor="text2"/>
      <w:sz w:val="20"/>
    </w:rPr>
  </w:style>
  <w:style w:type="paragraph" w:customStyle="1" w:styleId="Rodapmpar">
    <w:name w:val="Rodapé Ímpar"/>
    <w:basedOn w:val="Normal"/>
    <w:unhideWhenUsed/>
    <w:pPr>
      <w:pBdr>
        <w:top w:val="single" w:sz="4" w:space="1" w:color="549E39" w:themeColor="accent1"/>
      </w:pBdr>
      <w:jc w:val="right"/>
    </w:pPr>
    <w:rPr>
      <w:color w:val="455F51" w:themeColor="text2"/>
      <w:sz w:val="20"/>
    </w:rPr>
  </w:style>
  <w:style w:type="paragraph" w:customStyle="1" w:styleId="CabealhoPar">
    <w:name w:val="Cabeçalho Par"/>
    <w:basedOn w:val="Normal"/>
    <w:unhideWhenUsed/>
    <w:pPr>
      <w:pBdr>
        <w:bottom w:val="single" w:sz="4" w:space="1" w:color="549E39" w:themeColor="accent1"/>
      </w:pBdr>
    </w:pPr>
    <w:rPr>
      <w:rFonts w:eastAsia="Times New Roman"/>
      <w:b/>
      <w:color w:val="455F51" w:themeColor="text2"/>
      <w:sz w:val="20"/>
    </w:rPr>
  </w:style>
  <w:style w:type="paragraph" w:customStyle="1" w:styleId="Cabealhompar">
    <w:name w:val="Cabeçalho Ímpar"/>
    <w:basedOn w:val="Normal"/>
    <w:unhideWhenUsed/>
    <w:pPr>
      <w:pBdr>
        <w:bottom w:val="single" w:sz="4" w:space="1" w:color="549E39" w:themeColor="accent1"/>
      </w:pBdr>
      <w:jc w:val="right"/>
    </w:pPr>
    <w:rPr>
      <w:rFonts w:eastAsia="Times New Roman"/>
      <w:b/>
      <w:color w:val="455F51" w:themeColor="text2"/>
      <w:sz w:val="20"/>
    </w:rPr>
  </w:style>
  <w:style w:type="paragraph" w:customStyle="1" w:styleId="SemEspaamento1">
    <w:name w:val="Sem Espaçamento1"/>
    <w:basedOn w:val="Normal"/>
    <w:pPr>
      <w:framePr w:wrap="auto" w:hAnchor="page" w:xAlign="center" w:yAlign="top"/>
      <w:suppressOverlap/>
    </w:pPr>
    <w:rPr>
      <w:szCs w:val="1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5E90"/>
    <w:rPr>
      <w:color w:val="808080"/>
      <w:shd w:val="clear" w:color="auto" w:fill="E6E6E6"/>
    </w:rPr>
  </w:style>
  <w:style w:type="paragraph" w:customStyle="1" w:styleId="texto1">
    <w:name w:val="texto1"/>
    <w:basedOn w:val="Normal"/>
    <w:rsid w:val="003E5B5D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artigo">
    <w:name w:val="artigo"/>
    <w:basedOn w:val="Normal"/>
    <w:rsid w:val="008A6716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Default">
    <w:name w:val="Default"/>
    <w:rsid w:val="006B730F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23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lat&#243;rio%20(tema%20Media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A86629B2841C6B930EBEE7099D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56907-0B86-41F0-BA39-A506952A7D99}"/>
      </w:docPartPr>
      <w:docPartBody>
        <w:p w:rsidR="00D052F2" w:rsidRDefault="00584A3D">
          <w:pPr>
            <w:pStyle w:val="37DA86629B2841C6B930EBEE7099DF53"/>
          </w:pPr>
          <w:r>
            <w:rPr>
              <w:color w:val="FFFFFF" w:themeColor="background1"/>
              <w:sz w:val="40"/>
              <w:szCs w:val="40"/>
              <w:lang w:val="pt-BR"/>
            </w:rPr>
            <w:t>[Digite o subtítulo do documento]</w:t>
          </w:r>
        </w:p>
      </w:docPartBody>
    </w:docPart>
    <w:docPart>
      <w:docPartPr>
        <w:name w:val="1217114B4F934C41905D4B0EC2439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C3334-A8A5-4D0B-BC31-20529536C6C2}"/>
      </w:docPartPr>
      <w:docPartBody>
        <w:p w:rsidR="00D052F2" w:rsidRDefault="00584A3D">
          <w:pPr>
            <w:pStyle w:val="1217114B4F934C41905D4B0EC24399EA"/>
          </w:pPr>
          <w:r>
            <w:rPr>
              <w:lang w:val="pt-BR"/>
            </w:rPr>
            <w:t>[Digite o subtítulo]</w:t>
          </w:r>
        </w:p>
      </w:docPartBody>
    </w:docPart>
    <w:docPart>
      <w:docPartPr>
        <w:name w:val="84637489393F4EF7AE286ABE1E3B3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AECD-F619-462F-9EA0-7FFB64DD5DC9}"/>
      </w:docPartPr>
      <w:docPartBody>
        <w:p w:rsidR="00D052F2" w:rsidRDefault="00B96AD8" w:rsidP="00B96AD8">
          <w:pPr>
            <w:pStyle w:val="84637489393F4EF7AE286ABE1E3B38E9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  <w:lang w:val="pt-BR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D8"/>
    <w:rsid w:val="00065A45"/>
    <w:rsid w:val="00082820"/>
    <w:rsid w:val="0014538D"/>
    <w:rsid w:val="001C3247"/>
    <w:rsid w:val="001E53CD"/>
    <w:rsid w:val="00203E2C"/>
    <w:rsid w:val="0022488A"/>
    <w:rsid w:val="00236AA2"/>
    <w:rsid w:val="0027474B"/>
    <w:rsid w:val="002767F5"/>
    <w:rsid w:val="002B0F2D"/>
    <w:rsid w:val="003E67A9"/>
    <w:rsid w:val="004061A3"/>
    <w:rsid w:val="00462755"/>
    <w:rsid w:val="004A21DE"/>
    <w:rsid w:val="00584A3D"/>
    <w:rsid w:val="007C15E9"/>
    <w:rsid w:val="008D2B93"/>
    <w:rsid w:val="00983363"/>
    <w:rsid w:val="009E5154"/>
    <w:rsid w:val="00B014C2"/>
    <w:rsid w:val="00B0474E"/>
    <w:rsid w:val="00B96AD8"/>
    <w:rsid w:val="00BA6B2F"/>
    <w:rsid w:val="00C32F93"/>
    <w:rsid w:val="00CF1BC9"/>
    <w:rsid w:val="00D052F2"/>
    <w:rsid w:val="00D2599D"/>
    <w:rsid w:val="00DE6987"/>
    <w:rsid w:val="00E175A9"/>
    <w:rsid w:val="00E247B6"/>
    <w:rsid w:val="00E40510"/>
    <w:rsid w:val="00E55802"/>
    <w:rsid w:val="00ED21F9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B96AD8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6AD8"/>
    <w:pPr>
      <w:spacing w:before="240" w:after="80" w:line="264" w:lineRule="auto"/>
      <w:outlineLvl w:val="1"/>
    </w:pPr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6AD8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1CB02A4FD3749D1B641BA4C0F0414D6">
    <w:name w:val="A1CB02A4FD3749D1B641BA4C0F0414D6"/>
  </w:style>
  <w:style w:type="paragraph" w:customStyle="1" w:styleId="463FAA9FEA66434FB3064729B9494053">
    <w:name w:val="463FAA9FEA66434FB3064729B9494053"/>
  </w:style>
  <w:style w:type="paragraph" w:customStyle="1" w:styleId="37DA86629B2841C6B930EBEE7099DF53">
    <w:name w:val="37DA86629B2841C6B930EBEE7099DF53"/>
  </w:style>
  <w:style w:type="paragraph" w:customStyle="1" w:styleId="1607AF344F3540BBABCDF9227029D5CE">
    <w:name w:val="1607AF344F3540BBABCDF9227029D5CE"/>
  </w:style>
  <w:style w:type="paragraph" w:customStyle="1" w:styleId="59EA07E7B4FC413CAE560D5C0EE9AAC9">
    <w:name w:val="59EA07E7B4FC413CAE560D5C0EE9AAC9"/>
  </w:style>
  <w:style w:type="paragraph" w:customStyle="1" w:styleId="1217114B4F934C41905D4B0EC24399EA">
    <w:name w:val="1217114B4F934C41905D4B0EC24399EA"/>
  </w:style>
  <w:style w:type="character" w:customStyle="1" w:styleId="Ttulo1Char">
    <w:name w:val="Título 1 Char"/>
    <w:basedOn w:val="Fontepargpadro"/>
    <w:link w:val="Ttulo1"/>
    <w:uiPriority w:val="9"/>
    <w:rsid w:val="00B96AD8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96AD8"/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96AD8"/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paragraph" w:styleId="CitaoIntensa">
    <w:name w:val="Intense Quote"/>
    <w:basedOn w:val="Normal"/>
    <w:link w:val="CitaoIntensaChar"/>
    <w:uiPriority w:val="30"/>
    <w:qFormat/>
    <w:rsid w:val="00B96AD8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AD8"/>
    <w:rPr>
      <w:rFonts w:eastAsiaTheme="minorHAnsi" w:cs="Times New Roman"/>
      <w:b/>
      <w:color w:val="ED7D31" w:themeColor="accent2"/>
      <w:kern w:val="24"/>
      <w:sz w:val="23"/>
      <w:szCs w:val="23"/>
      <w:shd w:val="clear" w:color="auto" w:fill="FFFFFF" w:themeFill="background1"/>
    </w:rPr>
  </w:style>
  <w:style w:type="paragraph" w:customStyle="1" w:styleId="75138237C1D5418A93B317F4C962941A">
    <w:name w:val="75138237C1D5418A93B317F4C962941A"/>
  </w:style>
  <w:style w:type="paragraph" w:customStyle="1" w:styleId="84637489393F4EF7AE286ABE1E3B38E9">
    <w:name w:val="84637489393F4EF7AE286ABE1E3B38E9"/>
    <w:rsid w:val="00B96AD8"/>
  </w:style>
  <w:style w:type="paragraph" w:customStyle="1" w:styleId="9B76E976AB044A6F8BEF18F2E8C87163">
    <w:name w:val="9B76E976AB044A6F8BEF18F2E8C87163"/>
    <w:rsid w:val="00B96AD8"/>
  </w:style>
  <w:style w:type="paragraph" w:customStyle="1" w:styleId="843E212DE37841B9B521FA1B982AF734">
    <w:name w:val="843E212DE37841B9B521FA1B982AF734"/>
    <w:rsid w:val="00B96AD8"/>
  </w:style>
  <w:style w:type="paragraph" w:customStyle="1" w:styleId="6928FD3373A04E2B9423E88CCD5110E5">
    <w:name w:val="6928FD3373A04E2B9423E88CCD5110E5"/>
    <w:rsid w:val="00D052F2"/>
  </w:style>
  <w:style w:type="paragraph" w:customStyle="1" w:styleId="AB1628067E66417384B8BE38F89AA674">
    <w:name w:val="AB1628067E66417384B8BE38F89AA674"/>
    <w:rsid w:val="00D052F2"/>
  </w:style>
  <w:style w:type="paragraph" w:customStyle="1" w:styleId="31BC34E837094FDD92DFEA1D1B83DB85">
    <w:name w:val="31BC34E837094FDD92DFEA1D1B83DB85"/>
    <w:rsid w:val="00D052F2"/>
  </w:style>
  <w:style w:type="paragraph" w:customStyle="1" w:styleId="41015CA92D394E9189D3357ABD677C5A">
    <w:name w:val="41015CA92D394E9189D3357ABD677C5A"/>
    <w:rsid w:val="00D052F2"/>
  </w:style>
  <w:style w:type="paragraph" w:customStyle="1" w:styleId="F5030C989C824127AFB1700600369D43">
    <w:name w:val="F5030C989C824127AFB1700600369D43"/>
    <w:rsid w:val="00D052F2"/>
  </w:style>
  <w:style w:type="paragraph" w:customStyle="1" w:styleId="98A7D20CB0294B18AC0F1B4268478C16">
    <w:name w:val="98A7D20CB0294B18AC0F1B4268478C16"/>
    <w:rsid w:val="00D052F2"/>
  </w:style>
  <w:style w:type="paragraph" w:customStyle="1" w:styleId="AC7CEAE5C7A54C0DBEE06442EAE4DBD7">
    <w:name w:val="AC7CEAE5C7A54C0DBEE06442EAE4DBD7"/>
    <w:rsid w:val="00D052F2"/>
  </w:style>
  <w:style w:type="paragraph" w:customStyle="1" w:styleId="3195E9A12A0E421C9FBE393BC7DFFBE7">
    <w:name w:val="3195E9A12A0E421C9FBE393BC7DFFBE7"/>
    <w:rsid w:val="00D052F2"/>
  </w:style>
  <w:style w:type="paragraph" w:customStyle="1" w:styleId="1E5830721D8A45468145712BF5A6E208">
    <w:name w:val="1E5830721D8A45468145712BF5A6E208"/>
    <w:rsid w:val="00D052F2"/>
  </w:style>
  <w:style w:type="paragraph" w:customStyle="1" w:styleId="84EA277DACCB4D568E3B3B54321F8586">
    <w:name w:val="84EA277DACCB4D568E3B3B54321F8586"/>
    <w:rsid w:val="00D052F2"/>
  </w:style>
  <w:style w:type="paragraph" w:customStyle="1" w:styleId="34F844A18A174025A45CB58D0686DD0C">
    <w:name w:val="34F844A18A174025A45CB58D0686DD0C"/>
    <w:rsid w:val="00D052F2"/>
  </w:style>
  <w:style w:type="paragraph" w:customStyle="1" w:styleId="AAF041A0F08C42C994D6E8E8BFF5C030">
    <w:name w:val="AAF041A0F08C42C994D6E8E8BFF5C030"/>
    <w:rsid w:val="00D052F2"/>
  </w:style>
  <w:style w:type="paragraph" w:customStyle="1" w:styleId="FD4E6E2A250F461FBC33688D7465CD39">
    <w:name w:val="FD4E6E2A250F461FBC33688D7465CD39"/>
    <w:rsid w:val="00D052F2"/>
  </w:style>
  <w:style w:type="paragraph" w:customStyle="1" w:styleId="66D30ACB96D04C2BAA907A9A58E06C82">
    <w:name w:val="66D30ACB96D04C2BAA907A9A58E06C82"/>
    <w:rsid w:val="00D052F2"/>
  </w:style>
  <w:style w:type="paragraph" w:customStyle="1" w:styleId="69D29D99405C4E788CB5D0CB3D2D7629">
    <w:name w:val="69D29D99405C4E788CB5D0CB3D2D7629"/>
    <w:rsid w:val="00D05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2018-07-18T00:00:00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0E943-9264-438A-9E29-151406D92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4E27BEC-24D3-4E71-B904-8F0FEC5E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Mediano)</Template>
  <TotalTime>10</TotalTime>
  <Pages>9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PMI 001/2018 - PROJETO PARA limpeza urbana e gestão DOS RESÍDUOS SÓLIDOS</vt:lpstr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 001/2018 - PROJETO PARA limpeza urbana e gestão DOS RESÍDUOS SÓLIDOS</dc:title>
  <dc:subject>ANEXO VII - MATRIZ DE RISCOS</dc:subject>
  <dc:creator>Karina Mello</dc:creator>
  <cp:keywords/>
  <cp:lastModifiedBy>Karina Mello</cp:lastModifiedBy>
  <cp:revision>8</cp:revision>
  <cp:lastPrinted>2018-10-10T12:11:00Z</cp:lastPrinted>
  <dcterms:created xsi:type="dcterms:W3CDTF">2018-10-10T10:57:00Z</dcterms:created>
  <dcterms:modified xsi:type="dcterms:W3CDTF">2018-10-30T00:17:00Z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