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D75ECD" w:rsidP="00A779B8">
      <w:pPr>
        <w:pStyle w:val="Default"/>
        <w:jc w:val="both"/>
        <w:rPr>
          <w:rFonts w:ascii="Calibri" w:eastAsia="Times New Roman" w:hAnsi="Calibri" w:cs="Calibri"/>
          <w:bCs/>
          <w:color w:val="auto"/>
        </w:rPr>
      </w:pPr>
      <w:r w:rsidRPr="00D75ECD">
        <w:rPr>
          <w:rFonts w:ascii="Calibri" w:hAnsi="Calibri" w:cs="Calibri"/>
          <w:b/>
          <w:color w:val="auto"/>
        </w:rPr>
        <w:t>Parecer Jurídico nº</w:t>
      </w:r>
      <w:r w:rsidRPr="00D75ECD" w:rsidR="00F50ADA">
        <w:rPr>
          <w:rFonts w:ascii="Calibri" w:hAnsi="Calibri" w:cs="Calibri"/>
          <w:b/>
          <w:color w:val="auto"/>
        </w:rPr>
        <w:t xml:space="preserve"> </w:t>
      </w:r>
      <w:r w:rsidR="00561C9C">
        <w:rPr>
          <w:rFonts w:ascii="Calibri" w:hAnsi="Calibri" w:cs="Calibri"/>
          <w:b/>
          <w:color w:val="auto"/>
        </w:rPr>
        <w:t>200</w:t>
      </w:r>
      <w:r w:rsidRPr="00D75ECD">
        <w:rPr>
          <w:rFonts w:ascii="Calibri" w:hAnsi="Calibri" w:cs="Calibri"/>
          <w:b/>
          <w:color w:val="auto"/>
        </w:rPr>
        <w:t>/2022.</w:t>
      </w:r>
    </w:p>
    <w:p w:rsidR="00561C9C" w:rsidP="00561C9C">
      <w:pPr>
        <w:spacing w:after="0" w:line="240" w:lineRule="auto"/>
        <w:jc w:val="both"/>
        <w:rPr>
          <w:rFonts w:asciiTheme="minorHAnsi" w:hAnsiTheme="minorHAnsi" w:cstheme="minorHAnsi"/>
          <w:bCs/>
          <w:szCs w:val="24"/>
        </w:rPr>
      </w:pPr>
      <w:r w:rsidRPr="00DA5745">
        <w:rPr>
          <w:rFonts w:ascii="Calibri" w:hAnsi="Calibri" w:cs="Calibri"/>
          <w:b/>
          <w:bCs/>
          <w:szCs w:val="24"/>
        </w:rPr>
        <w:t xml:space="preserve">Assunto: </w:t>
      </w:r>
      <w:r>
        <w:rPr>
          <w:rFonts w:ascii="Calibri" w:hAnsi="Calibri" w:cs="Calibri"/>
          <w:b/>
          <w:bCs/>
          <w:szCs w:val="24"/>
        </w:rPr>
        <w:t>Emenda 01 ao</w:t>
      </w:r>
      <w:r w:rsidR="00FC140B">
        <w:rPr>
          <w:rFonts w:ascii="Calibri" w:hAnsi="Calibri" w:cs="Calibri"/>
          <w:b/>
          <w:bCs/>
          <w:szCs w:val="24"/>
        </w:rPr>
        <w:t xml:space="preserve"> </w:t>
      </w:r>
      <w:r w:rsidRPr="00D578F4">
        <w:rPr>
          <w:rFonts w:asciiTheme="minorHAnsi" w:hAnsiTheme="minorHAnsi" w:cstheme="minorHAnsi"/>
          <w:b/>
          <w:bCs/>
          <w:szCs w:val="24"/>
        </w:rPr>
        <w:t xml:space="preserve">Projeto de Lei nº </w:t>
      </w:r>
      <w:r>
        <w:rPr>
          <w:rFonts w:asciiTheme="minorHAnsi" w:hAnsiTheme="minorHAnsi" w:cstheme="minorHAnsi"/>
          <w:b/>
          <w:bCs/>
          <w:szCs w:val="24"/>
        </w:rPr>
        <w:t>71</w:t>
      </w:r>
      <w:r w:rsidRPr="00D578F4">
        <w:rPr>
          <w:rFonts w:asciiTheme="minorHAnsi" w:hAnsiTheme="minorHAnsi" w:cstheme="minorHAnsi"/>
          <w:b/>
          <w:bCs/>
          <w:szCs w:val="24"/>
        </w:rPr>
        <w:t>/2022</w:t>
      </w:r>
      <w:r>
        <w:rPr>
          <w:rFonts w:asciiTheme="minorHAnsi" w:hAnsiTheme="minorHAnsi" w:cstheme="minorHAnsi"/>
          <w:b/>
          <w:bCs/>
          <w:szCs w:val="24"/>
        </w:rPr>
        <w:t xml:space="preserve"> </w:t>
      </w:r>
      <w:r w:rsidRPr="00561C9C">
        <w:rPr>
          <w:rFonts w:asciiTheme="minorHAnsi" w:hAnsiTheme="minorHAnsi" w:cstheme="minorHAnsi"/>
          <w:bCs/>
          <w:szCs w:val="24"/>
        </w:rPr>
        <w:t>que “</w:t>
      </w:r>
      <w:r w:rsidRPr="00561C9C">
        <w:rPr>
          <w:rFonts w:asciiTheme="minorHAnsi" w:hAnsiTheme="minorHAnsi" w:cstheme="minorHAnsi"/>
          <w:szCs w:val="24"/>
          <w:shd w:val="clear" w:color="auto" w:fill="FFFFFF"/>
        </w:rPr>
        <w:t>Dispõe</w:t>
      </w:r>
      <w:r w:rsidRPr="007617EC">
        <w:rPr>
          <w:rFonts w:asciiTheme="minorHAnsi" w:hAnsiTheme="minorHAnsi" w:cstheme="minorHAnsi"/>
          <w:szCs w:val="24"/>
          <w:shd w:val="clear" w:color="auto" w:fill="FFFFFF"/>
        </w:rPr>
        <w:t xml:space="preserve"> sobre a supressão e a poda de árvores isoladas no Município de Valinhos na forma que especifica</w:t>
      </w:r>
      <w:r>
        <w:rPr>
          <w:rFonts w:asciiTheme="minorHAnsi" w:hAnsiTheme="minorHAnsi" w:cstheme="minorHAnsi"/>
          <w:szCs w:val="24"/>
          <w:shd w:val="clear" w:color="auto" w:fill="FFFFFF"/>
        </w:rPr>
        <w:t>” de a</w:t>
      </w:r>
      <w:r w:rsidRPr="00561C9C">
        <w:rPr>
          <w:rFonts w:asciiTheme="minorHAnsi" w:hAnsiTheme="minorHAnsi" w:cstheme="minorHAnsi"/>
          <w:bCs/>
          <w:szCs w:val="24"/>
        </w:rPr>
        <w:t>utoria da Prefeita.</w:t>
      </w:r>
    </w:p>
    <w:p w:rsidR="00561C9C" w:rsidRPr="00561C9C" w:rsidP="00561C9C">
      <w:pPr>
        <w:spacing w:after="0" w:line="240" w:lineRule="auto"/>
        <w:jc w:val="both"/>
        <w:rPr>
          <w:rFonts w:asciiTheme="minorHAnsi" w:hAnsiTheme="minorHAnsi" w:cstheme="minorHAnsi"/>
          <w:b/>
          <w:bCs/>
          <w:szCs w:val="24"/>
        </w:rPr>
      </w:pPr>
      <w:r>
        <w:rPr>
          <w:rFonts w:asciiTheme="minorHAnsi" w:hAnsiTheme="minorHAnsi" w:cstheme="minorHAnsi"/>
          <w:b/>
          <w:bCs/>
          <w:szCs w:val="24"/>
        </w:rPr>
        <w:t>Emenda de autoria do Vereador Mayr.</w:t>
      </w:r>
    </w:p>
    <w:p w:rsidR="00A779B8" w:rsidRPr="00DA5745" w:rsidP="00A779B8">
      <w:pPr>
        <w:pStyle w:val="Default"/>
        <w:jc w:val="both"/>
        <w:rPr>
          <w:rFonts w:ascii="Calibri" w:hAnsi="Calibri" w:cs="Calibri"/>
          <w:b/>
          <w:i/>
          <w:color w:val="auto"/>
        </w:rPr>
      </w:pPr>
    </w:p>
    <w:p w:rsidR="00A779B8" w:rsidP="00A779B8">
      <w:pPr>
        <w:pStyle w:val="Default"/>
        <w:jc w:val="both"/>
        <w:rPr>
          <w:rFonts w:ascii="Calibri" w:hAnsi="Calibri" w:cs="Calibri"/>
          <w:b/>
          <w:i/>
          <w:color w:val="auto"/>
        </w:rPr>
      </w:pPr>
    </w:p>
    <w:p w:rsidR="00A779B8" w:rsidRPr="003A7521" w:rsidP="00A779B8">
      <w:pPr>
        <w:pStyle w:val="Default"/>
        <w:jc w:val="both"/>
        <w:rPr>
          <w:rFonts w:ascii="Calibri" w:hAnsi="Calibri" w:cs="Calibri"/>
          <w:b/>
          <w:i/>
          <w:color w:val="auto"/>
        </w:rPr>
      </w:pPr>
      <w:r w:rsidRPr="003A7521">
        <w:rPr>
          <w:rFonts w:ascii="Calibri" w:hAnsi="Calibri" w:cs="Calibri"/>
          <w:b/>
          <w:i/>
          <w:color w:val="auto"/>
        </w:rPr>
        <w:t>À Comissão de Justiça e Redação</w:t>
      </w:r>
      <w:r>
        <w:rPr>
          <w:rFonts w:ascii="Calibri" w:hAnsi="Calibri" w:cs="Calibri"/>
          <w:b/>
          <w:i/>
          <w:color w:val="auto"/>
        </w:rPr>
        <w:t>,</w:t>
      </w:r>
    </w:p>
    <w:p w:rsidR="00A779B8" w:rsidP="00A779B8">
      <w:pPr>
        <w:pStyle w:val="Default"/>
        <w:jc w:val="both"/>
        <w:rPr>
          <w:rFonts w:ascii="Calibri" w:hAnsi="Calibri" w:cs="Calibri"/>
          <w:b/>
          <w:i/>
          <w:color w:val="auto"/>
        </w:rPr>
      </w:pPr>
      <w:r w:rsidRPr="003A7521">
        <w:rPr>
          <w:rFonts w:ascii="Calibri" w:hAnsi="Calibri" w:cs="Calibri"/>
          <w:b/>
          <w:i/>
          <w:color w:val="auto"/>
        </w:rPr>
        <w:t>Exmo. Presidente Sidmar Rodrigo Toloi</w:t>
      </w:r>
      <w:r>
        <w:rPr>
          <w:rFonts w:ascii="Calibri" w:hAnsi="Calibri" w:cs="Calibri"/>
          <w:b/>
          <w:i/>
          <w:color w:val="auto"/>
        </w:rPr>
        <w:t>.</w:t>
      </w:r>
    </w:p>
    <w:p w:rsidR="00A779B8" w:rsidP="00A779B8">
      <w:pPr>
        <w:pStyle w:val="Default"/>
        <w:jc w:val="both"/>
        <w:rPr>
          <w:rFonts w:ascii="Calibri" w:hAnsi="Calibri" w:cs="Calibri"/>
          <w:b/>
          <w:i/>
          <w:color w:val="auto"/>
        </w:rPr>
      </w:pPr>
    </w:p>
    <w:p w:rsidR="00A779B8" w:rsidP="00A779B8">
      <w:pPr>
        <w:pStyle w:val="Default"/>
        <w:jc w:val="both"/>
        <w:rPr>
          <w:rFonts w:ascii="Calibri" w:hAnsi="Calibri" w:cs="Calibri"/>
          <w:b/>
          <w:i/>
          <w:color w:val="auto"/>
        </w:rPr>
      </w:pPr>
    </w:p>
    <w:p w:rsidR="00A779B8" w:rsidRPr="00D03527" w:rsidP="00A779B8">
      <w:pPr>
        <w:pStyle w:val="Default"/>
        <w:spacing w:after="120" w:line="360" w:lineRule="auto"/>
        <w:jc w:val="both"/>
        <w:rPr>
          <w:rFonts w:asciiTheme="minorHAnsi" w:hAnsiTheme="minorHAnsi" w:cstheme="minorHAnsi"/>
        </w:rPr>
      </w:pPr>
    </w:p>
    <w:p w:rsidR="00D03527" w:rsidRPr="00D03527" w:rsidP="00D03527">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rPr>
        <w:t xml:space="preserve">Trata-se de parecer jurídico relativo </w:t>
      </w:r>
      <w:r>
        <w:rPr>
          <w:rFonts w:asciiTheme="minorHAnsi" w:hAnsiTheme="minorHAnsi" w:cstheme="minorHAnsi"/>
        </w:rPr>
        <w:t xml:space="preserve">à emenda </w:t>
      </w:r>
      <w:r w:rsidRPr="0006682F">
        <w:rPr>
          <w:rFonts w:asciiTheme="minorHAnsi" w:hAnsiTheme="minorHAnsi" w:cstheme="minorHAnsi"/>
        </w:rPr>
        <w:t>em epígrafe que</w:t>
      </w:r>
      <w:r w:rsidR="00F50ADA">
        <w:rPr>
          <w:rFonts w:asciiTheme="minorHAnsi" w:hAnsiTheme="minorHAnsi" w:cstheme="minorHAnsi"/>
        </w:rPr>
        <w:t xml:space="preserve"> visa </w:t>
      </w:r>
      <w:r w:rsidR="00561C9C">
        <w:rPr>
          <w:rFonts w:asciiTheme="minorHAnsi" w:hAnsiTheme="minorHAnsi" w:cstheme="minorHAnsi"/>
        </w:rPr>
        <w:t xml:space="preserve">incluir § 2º ao art. 5º do </w:t>
      </w:r>
      <w:r w:rsidRPr="00D03527">
        <w:rPr>
          <w:rFonts w:asciiTheme="minorHAnsi" w:hAnsiTheme="minorHAnsi" w:cstheme="minorHAnsi"/>
        </w:rPr>
        <w:t>Projeto de Lei nº 71/2022 que “</w:t>
      </w:r>
      <w:r w:rsidRPr="00D03527">
        <w:rPr>
          <w:rFonts w:asciiTheme="minorHAnsi" w:hAnsiTheme="minorHAnsi" w:cstheme="minorHAnsi"/>
          <w:i/>
        </w:rPr>
        <w:t>Dispõe sobre a supressão e a poda de árvores isoladas no Município de Valinhos na forma que especifica”</w:t>
      </w:r>
      <w:r w:rsidRPr="00D03527">
        <w:rPr>
          <w:rFonts w:asciiTheme="minorHAnsi" w:hAnsiTheme="minorHAnsi" w:cstheme="minorHAnsi"/>
        </w:rPr>
        <w:t>.</w:t>
      </w:r>
    </w:p>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i/>
        </w:rPr>
        <w:t>Ab initio</w:t>
      </w:r>
      <w:r w:rsidRPr="0006682F">
        <w:rPr>
          <w:rFonts w:asciiTheme="minorHAnsi" w:hAnsiTheme="minorHAnsi" w:cstheme="minorHAnsi"/>
        </w:rPr>
        <w:t>, cumpre destacar a competência regimental da Comissão de Justiça e Redação, estabelecida no artigo 38.</w:t>
      </w:r>
    </w:p>
    <w:p w:rsidR="00A779B8" w:rsidRPr="0006682F" w:rsidP="00A779B8">
      <w:pPr>
        <w:spacing w:after="120" w:line="360" w:lineRule="auto"/>
        <w:ind w:firstLine="2268"/>
        <w:jc w:val="both"/>
        <w:rPr>
          <w:rFonts w:asciiTheme="minorHAnsi" w:hAnsiTheme="minorHAnsi" w:cstheme="minorHAnsi"/>
          <w:szCs w:val="24"/>
        </w:rPr>
      </w:pPr>
      <w:r w:rsidRPr="0006682F">
        <w:rPr>
          <w:rFonts w:asciiTheme="minorHAnsi" w:hAnsiTheme="minorHAnsi" w:cstheme="minorHAnsi"/>
          <w:szCs w:val="24"/>
        </w:rPr>
        <w:t>Outrossim</w:t>
      </w:r>
      <w:r w:rsidRPr="0006682F">
        <w:rPr>
          <w:rFonts w:asciiTheme="minorHAnsi" w:hAnsiTheme="minorHAnsi" w:cstheme="minorHAnsi"/>
          <w:szCs w:val="24"/>
        </w:rPr>
        <w:t xml:space="preserve">, ressalta-se que a opinião jurídica exarada neste </w:t>
      </w:r>
      <w:r w:rsidRPr="0006682F">
        <w:rPr>
          <w:rFonts w:asciiTheme="minorHAnsi" w:hAnsiTheme="minorHAnsi" w:cstheme="minorHAnsi"/>
          <w:szCs w:val="24"/>
        </w:rPr>
        <w:t>parecer</w:t>
      </w:r>
      <w:r w:rsidRPr="0006682F">
        <w:rPr>
          <w:rFonts w:asciiTheme="minorHAnsi" w:hAnsiTheme="minorHAnsi" w:cstheme="minorHAnsi"/>
          <w:szCs w:val="24"/>
        </w:rPr>
        <w:t xml:space="preserve"> </w:t>
      </w:r>
      <w:r w:rsidRPr="001B125C">
        <w:rPr>
          <w:rFonts w:asciiTheme="minorHAnsi" w:hAnsiTheme="minorHAnsi" w:cstheme="minorHAnsi"/>
          <w:b/>
          <w:szCs w:val="24"/>
        </w:rPr>
        <w:t>não tem força vinculante,</w:t>
      </w:r>
      <w:r w:rsidRPr="0006682F">
        <w:rPr>
          <w:rFonts w:asciiTheme="minorHAnsi" w:hAnsiTheme="minorHAnsi" w:cstheme="minorHAnsi"/>
          <w:szCs w:val="24"/>
        </w:rPr>
        <w:t xml:space="preserve"> sendo meramente opinativo não fundamentando decisão proferida pelas Comissões e/ou nobres vereadores.</w:t>
      </w:r>
    </w:p>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rPr>
        <w:t xml:space="preserve">Nesse sentido é o entendimento do Supremo Tribunal Federal: </w:t>
      </w:r>
    </w:p>
    <w:p w:rsidR="00A779B8" w:rsidRPr="0006682F" w:rsidP="00A779B8">
      <w:pPr>
        <w:pStyle w:val="Default"/>
        <w:spacing w:after="240" w:line="276" w:lineRule="auto"/>
        <w:ind w:left="2835"/>
        <w:jc w:val="both"/>
        <w:rPr>
          <w:rFonts w:asciiTheme="minorHAnsi" w:hAnsiTheme="minorHAnsi" w:cstheme="minorHAnsi"/>
          <w:i/>
          <w:sz w:val="22"/>
          <w:szCs w:val="22"/>
        </w:rPr>
      </w:pPr>
      <w:r w:rsidRPr="0006682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6682F">
        <w:rPr>
          <w:rFonts w:asciiTheme="minorHAnsi" w:hAnsiTheme="minorHAnsi" w:cstheme="minorHAnsi"/>
          <w:i/>
          <w:sz w:val="22"/>
          <w:szCs w:val="22"/>
        </w:rPr>
        <w:t>ex</w:t>
      </w:r>
      <w:r w:rsidRPr="0006682F">
        <w:rPr>
          <w:rFonts w:asciiTheme="minorHAnsi" w:hAnsiTheme="minorHAnsi" w:cstheme="minorHAnsi"/>
          <w:i/>
          <w:sz w:val="22"/>
          <w:szCs w:val="22"/>
        </w:rPr>
        <w:t xml:space="preserve"> </w:t>
      </w:r>
      <w:r w:rsidRPr="0006682F">
        <w:rPr>
          <w:rFonts w:asciiTheme="minorHAnsi" w:hAnsiTheme="minorHAnsi" w:cstheme="minorHAnsi"/>
          <w:i/>
          <w:sz w:val="22"/>
          <w:szCs w:val="22"/>
        </w:rPr>
        <w:t>oficio</w:t>
      </w:r>
      <w:r w:rsidRPr="0006682F">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A779B8" w:rsidP="00A779B8">
      <w:pPr>
        <w:tabs>
          <w:tab w:val="left" w:pos="1701"/>
        </w:tabs>
        <w:spacing w:after="240" w:line="360" w:lineRule="auto"/>
        <w:ind w:firstLine="2268"/>
        <w:jc w:val="both"/>
        <w:rPr>
          <w:rFonts w:eastAsia="Calibri" w:asciiTheme="minorHAnsi" w:hAnsiTheme="minorHAnsi" w:cstheme="minorHAnsi"/>
          <w:color w:val="000000"/>
          <w:szCs w:val="24"/>
        </w:rPr>
      </w:pPr>
      <w:r w:rsidRPr="00AD09BD">
        <w:rPr>
          <w:rFonts w:eastAsia="Calibri" w:asciiTheme="minorHAnsi" w:hAnsiTheme="minorHAnsi" w:cstheme="minorHAnsi"/>
          <w:color w:val="000000"/>
          <w:szCs w:val="24"/>
        </w:rPr>
        <w:t xml:space="preserve">Desta feita, considerando os aspectos </w:t>
      </w:r>
      <w:r>
        <w:rPr>
          <w:rFonts w:eastAsia="Calibri" w:asciiTheme="minorHAnsi" w:hAnsiTheme="minorHAnsi" w:cstheme="minorHAnsi"/>
          <w:color w:val="000000"/>
          <w:szCs w:val="24"/>
        </w:rPr>
        <w:t>jurídicos</w:t>
      </w:r>
      <w:r w:rsidR="001604ED">
        <w:rPr>
          <w:rFonts w:eastAsia="Calibri" w:asciiTheme="minorHAnsi" w:hAnsiTheme="minorHAnsi" w:cstheme="minorHAnsi"/>
          <w:color w:val="000000"/>
          <w:szCs w:val="24"/>
        </w:rPr>
        <w:t xml:space="preserve"> passamos para</w:t>
      </w:r>
      <w:r w:rsidRPr="00AD09BD">
        <w:rPr>
          <w:rFonts w:eastAsia="Calibri" w:asciiTheme="minorHAnsi" w:hAnsiTheme="minorHAnsi" w:cstheme="minorHAnsi"/>
          <w:color w:val="000000"/>
          <w:szCs w:val="24"/>
        </w:rPr>
        <w:t xml:space="preserve"> análise técnica do projeto em epígrafe solicitado.</w:t>
      </w:r>
    </w:p>
    <w:p w:rsidR="001604ED" w:rsidRPr="001604ED" w:rsidP="008872E9">
      <w:pPr>
        <w:pStyle w:val="Default"/>
        <w:spacing w:after="240" w:line="360" w:lineRule="auto"/>
        <w:ind w:firstLine="2268"/>
        <w:jc w:val="both"/>
        <w:rPr>
          <w:rFonts w:asciiTheme="minorHAnsi" w:hAnsiTheme="minorHAnsi" w:cstheme="minorHAnsi"/>
        </w:rPr>
      </w:pPr>
      <w:r w:rsidRPr="005945EE">
        <w:rPr>
          <w:rFonts w:asciiTheme="minorHAnsi" w:hAnsiTheme="minorHAnsi" w:cstheme="minorHAnsi"/>
        </w:rPr>
        <w:t xml:space="preserve">A Emenda em análise almeja </w:t>
      </w:r>
      <w:r w:rsidR="008872E9">
        <w:rPr>
          <w:rFonts w:asciiTheme="minorHAnsi" w:hAnsiTheme="minorHAnsi" w:cstheme="minorHAnsi"/>
        </w:rPr>
        <w:t xml:space="preserve">incluir § 2º ao art. 5º do </w:t>
      </w:r>
      <w:r w:rsidRPr="00D03527" w:rsidR="008872E9">
        <w:rPr>
          <w:rFonts w:asciiTheme="minorHAnsi" w:hAnsiTheme="minorHAnsi" w:cstheme="minorHAnsi"/>
        </w:rPr>
        <w:t>Projeto de Lei nº 71/2022 que “</w:t>
      </w:r>
      <w:r w:rsidRPr="00D03527" w:rsidR="008872E9">
        <w:rPr>
          <w:rFonts w:asciiTheme="minorHAnsi" w:hAnsiTheme="minorHAnsi" w:cstheme="minorHAnsi"/>
          <w:i/>
        </w:rPr>
        <w:t>Dispõe sobre a supressão e a poda de árvores isoladas no Município de Valinhos na forma que especifica”</w:t>
      </w:r>
      <w:r w:rsidR="008872E9">
        <w:rPr>
          <w:rFonts w:asciiTheme="minorHAnsi" w:hAnsiTheme="minorHAnsi" w:cstheme="minorHAnsi"/>
          <w:i/>
        </w:rPr>
        <w:t>,</w:t>
      </w:r>
      <w:r w:rsidRPr="005945EE">
        <w:rPr>
          <w:rFonts w:asciiTheme="minorHAnsi" w:hAnsiTheme="minorHAnsi" w:cstheme="minorHAnsi"/>
        </w:rPr>
        <w:t xml:space="preserve"> </w:t>
      </w:r>
      <w:r>
        <w:rPr>
          <w:rFonts w:asciiTheme="minorHAnsi" w:hAnsiTheme="minorHAnsi" w:cstheme="minorHAnsi"/>
        </w:rPr>
        <w:t>nos seguintes termos</w:t>
      </w:r>
      <w:r w:rsidRPr="005945EE">
        <w:rPr>
          <w:rFonts w:asciiTheme="minorHAnsi" w:hAnsiTheme="minorHAnsi" w:cstheme="minorHAnsi"/>
        </w:rPr>
        <w:t>:</w:t>
      </w:r>
    </w:p>
    <w:tbl>
      <w:tblPr>
        <w:tblStyle w:val="TableGrid"/>
        <w:tblW w:w="8755" w:type="dxa"/>
        <w:tblLayout w:type="fixed"/>
        <w:tblLook w:val="04A0"/>
      </w:tblPr>
      <w:tblGrid>
        <w:gridCol w:w="4503"/>
        <w:gridCol w:w="4252"/>
      </w:tblGrid>
      <w:tr w:rsidTr="00F50ADA">
        <w:tblPrEx>
          <w:tblW w:w="8755" w:type="dxa"/>
          <w:tblLayout w:type="fixed"/>
          <w:tblLook w:val="04A0"/>
        </w:tblPrEx>
        <w:tc>
          <w:tcPr>
            <w:tcW w:w="4503" w:type="dxa"/>
          </w:tcPr>
          <w:p w:rsidR="001604ED" w:rsidRPr="005945EE" w:rsidP="00770972">
            <w:pPr>
              <w:tabs>
                <w:tab w:val="left" w:pos="1701"/>
              </w:tabs>
              <w:spacing w:before="240" w:after="240" w:line="276" w:lineRule="auto"/>
              <w:jc w:val="center"/>
              <w:rPr>
                <w:rFonts w:asciiTheme="minorHAnsi" w:hAnsiTheme="minorHAnsi" w:cstheme="minorHAnsi"/>
                <w:b/>
                <w:szCs w:val="24"/>
              </w:rPr>
            </w:pPr>
            <w:r w:rsidRPr="005945EE">
              <w:rPr>
                <w:rFonts w:asciiTheme="minorHAnsi" w:hAnsiTheme="minorHAnsi" w:cstheme="minorHAnsi"/>
                <w:b/>
                <w:szCs w:val="24"/>
              </w:rPr>
              <w:t xml:space="preserve">Projeto de Lei nº </w:t>
            </w:r>
            <w:r w:rsidR="00770972">
              <w:rPr>
                <w:rFonts w:asciiTheme="minorHAnsi" w:hAnsiTheme="minorHAnsi" w:cstheme="minorHAnsi"/>
                <w:b/>
                <w:szCs w:val="24"/>
              </w:rPr>
              <w:t>71</w:t>
            </w:r>
            <w:r>
              <w:rPr>
                <w:rFonts w:asciiTheme="minorHAnsi" w:hAnsiTheme="minorHAnsi" w:cstheme="minorHAnsi"/>
                <w:b/>
                <w:szCs w:val="24"/>
              </w:rPr>
              <w:t>/2022</w:t>
            </w:r>
          </w:p>
        </w:tc>
        <w:tc>
          <w:tcPr>
            <w:tcW w:w="4252" w:type="dxa"/>
          </w:tcPr>
          <w:p w:rsidR="001604ED" w:rsidRPr="005945EE" w:rsidP="00E86B5F">
            <w:pPr>
              <w:tabs>
                <w:tab w:val="left" w:pos="1701"/>
              </w:tabs>
              <w:spacing w:before="240" w:after="240" w:line="276" w:lineRule="auto"/>
              <w:jc w:val="center"/>
              <w:rPr>
                <w:rFonts w:asciiTheme="minorHAnsi" w:hAnsiTheme="minorHAnsi" w:cstheme="minorHAnsi"/>
                <w:b/>
                <w:szCs w:val="24"/>
              </w:rPr>
            </w:pPr>
            <w:r w:rsidRPr="005945EE">
              <w:rPr>
                <w:rFonts w:asciiTheme="minorHAnsi" w:hAnsiTheme="minorHAnsi" w:cstheme="minorHAnsi"/>
                <w:b/>
                <w:szCs w:val="24"/>
              </w:rPr>
              <w:t>Redação proposta na Emenda 01</w:t>
            </w:r>
          </w:p>
        </w:tc>
      </w:tr>
      <w:tr w:rsidTr="00F50ADA">
        <w:tblPrEx>
          <w:tblW w:w="8755" w:type="dxa"/>
          <w:tblLayout w:type="fixed"/>
          <w:tblLook w:val="04A0"/>
        </w:tblPrEx>
        <w:tc>
          <w:tcPr>
            <w:tcW w:w="4503" w:type="dxa"/>
          </w:tcPr>
          <w:p w:rsidR="001604ED" w:rsidRPr="005945EE" w:rsidP="00E86B5F">
            <w:pPr>
              <w:spacing w:line="276" w:lineRule="auto"/>
              <w:ind w:left="498" w:hanging="2"/>
              <w:jc w:val="both"/>
              <w:rPr>
                <w:rFonts w:asciiTheme="minorHAnsi" w:hAnsiTheme="minorHAnsi" w:cstheme="minorHAnsi"/>
                <w:szCs w:val="24"/>
              </w:rPr>
            </w:pPr>
          </w:p>
          <w:p w:rsidR="00770972" w:rsidP="00770972">
            <w:pPr>
              <w:shd w:val="clear" w:color="auto" w:fill="FFFFFF"/>
              <w:jc w:val="both"/>
              <w:rPr>
                <w:rFonts w:asciiTheme="minorHAnsi" w:hAnsiTheme="minorHAnsi" w:cstheme="minorHAnsi"/>
                <w:sz w:val="22"/>
                <w:szCs w:val="22"/>
              </w:rPr>
            </w:pPr>
            <w:r w:rsidRPr="00770972">
              <w:rPr>
                <w:rFonts w:cs="Arial"/>
                <w:b/>
                <w:sz w:val="17"/>
                <w:szCs w:val="17"/>
              </w:rPr>
              <w:t xml:space="preserve">Art. </w:t>
            </w:r>
            <w:r w:rsidRPr="00770972">
              <w:rPr>
                <w:rFonts w:asciiTheme="minorHAnsi" w:hAnsiTheme="minorHAnsi" w:cstheme="minorHAnsi"/>
                <w:b/>
                <w:sz w:val="22"/>
                <w:szCs w:val="22"/>
              </w:rPr>
              <w:t>5º</w:t>
            </w:r>
            <w:r w:rsidRPr="00770972">
              <w:rPr>
                <w:rFonts w:asciiTheme="minorHAnsi" w:hAnsiTheme="minorHAnsi" w:cstheme="minorHAnsi"/>
                <w:sz w:val="22"/>
                <w:szCs w:val="22"/>
              </w:rPr>
              <w:t xml:space="preserve">  </w:t>
            </w:r>
            <w:r w:rsidRPr="00770972">
              <w:rPr>
                <w:rFonts w:asciiTheme="minorHAnsi" w:hAnsiTheme="minorHAnsi" w:cstheme="minorHAnsi"/>
                <w:sz w:val="22"/>
                <w:szCs w:val="22"/>
              </w:rPr>
              <w:t>O  corte  de  árvores  isoladas  será  autorizado mediante os seguintes critérios e compensações:</w:t>
            </w:r>
          </w:p>
          <w:p w:rsidR="00770972" w:rsidP="00770972">
            <w:pPr>
              <w:shd w:val="clear" w:color="auto" w:fill="FFFFFF"/>
              <w:jc w:val="both"/>
              <w:rPr>
                <w:rFonts w:asciiTheme="minorHAnsi" w:hAnsiTheme="minorHAnsi" w:cstheme="minorHAnsi"/>
                <w:sz w:val="22"/>
                <w:szCs w:val="22"/>
              </w:rPr>
            </w:pPr>
            <w:r w:rsidRPr="00770972">
              <w:rPr>
                <w:rFonts w:asciiTheme="minorHAnsi" w:hAnsiTheme="minorHAnsi" w:cstheme="minorHAnsi"/>
                <w:sz w:val="22"/>
                <w:szCs w:val="22"/>
              </w:rPr>
              <w:br/>
            </w:r>
            <w:r w:rsidRPr="00770972">
              <w:rPr>
                <w:rFonts w:asciiTheme="minorHAnsi" w:hAnsiTheme="minorHAnsi" w:cstheme="minorHAnsi"/>
                <w:b/>
                <w:sz w:val="22"/>
                <w:szCs w:val="22"/>
              </w:rPr>
              <w:t xml:space="preserve">I </w:t>
            </w:r>
            <w:r w:rsidRPr="00770972">
              <w:rPr>
                <w:rFonts w:asciiTheme="minorHAnsi" w:hAnsiTheme="minorHAnsi" w:cstheme="minorHAnsi"/>
                <w:sz w:val="22"/>
                <w:szCs w:val="22"/>
              </w:rPr>
              <w:t xml:space="preserve">- para cada supressão de árvore exótica isolada, a compensação será de, </w:t>
            </w:r>
            <w:r w:rsidRPr="00770972">
              <w:rPr>
                <w:rFonts w:asciiTheme="minorHAnsi" w:hAnsiTheme="minorHAnsi" w:cstheme="minorHAnsi"/>
                <w:sz w:val="22"/>
                <w:szCs w:val="22"/>
              </w:rPr>
              <w:br/>
              <w:t>alternativamente:</w:t>
            </w:r>
          </w:p>
          <w:p w:rsidR="00770972" w:rsidP="00770972">
            <w:pPr>
              <w:shd w:val="clear" w:color="auto" w:fill="FFFFFF"/>
              <w:jc w:val="both"/>
              <w:rPr>
                <w:rFonts w:asciiTheme="minorHAnsi" w:hAnsiTheme="minorHAnsi" w:cstheme="minorHAnsi"/>
                <w:sz w:val="22"/>
                <w:szCs w:val="22"/>
              </w:rPr>
            </w:pPr>
            <w:r w:rsidRPr="00770972">
              <w:rPr>
                <w:rFonts w:asciiTheme="minorHAnsi" w:hAnsiTheme="minorHAnsi" w:cstheme="minorHAnsi"/>
                <w:sz w:val="22"/>
                <w:szCs w:val="22"/>
              </w:rPr>
              <w:br/>
              <w:t>a) depósito</w:t>
            </w:r>
            <w:r>
              <w:rPr>
                <w:rFonts w:asciiTheme="minorHAnsi" w:hAnsiTheme="minorHAnsi" w:cstheme="minorHAnsi"/>
                <w:sz w:val="22"/>
                <w:szCs w:val="22"/>
              </w:rPr>
              <w:t xml:space="preserve"> de valor </w:t>
            </w:r>
            <w:r w:rsidRPr="00770972">
              <w:rPr>
                <w:rFonts w:asciiTheme="minorHAnsi" w:hAnsiTheme="minorHAnsi" w:cstheme="minorHAnsi"/>
                <w:sz w:val="22"/>
                <w:szCs w:val="22"/>
              </w:rPr>
              <w:t>equivalente</w:t>
            </w:r>
            <w:r w:rsidRPr="00770972">
              <w:rPr>
                <w:rFonts w:asciiTheme="minorHAnsi" w:hAnsiTheme="minorHAnsi" w:cstheme="minorHAnsi"/>
                <w:sz w:val="22"/>
                <w:szCs w:val="22"/>
              </w:rPr>
              <w:t xml:space="preserve">  </w:t>
            </w:r>
            <w:r w:rsidRPr="00770972">
              <w:rPr>
                <w:rFonts w:asciiTheme="minorHAnsi" w:hAnsiTheme="minorHAnsi" w:cstheme="minorHAnsi"/>
                <w:sz w:val="22"/>
                <w:szCs w:val="22"/>
              </w:rPr>
              <w:t xml:space="preserve">a  01  UFMV  (uma  unidade  fiscal  do </w:t>
            </w:r>
            <w:r w:rsidRPr="00770972">
              <w:rPr>
                <w:rFonts w:asciiTheme="minorHAnsi" w:hAnsiTheme="minorHAnsi" w:cstheme="minorHAnsi"/>
                <w:sz w:val="22"/>
                <w:szCs w:val="22"/>
              </w:rPr>
              <w:br/>
              <w:t xml:space="preserve">Município de Valinhos) no FMMA – Fundo Municipal de Meio </w:t>
            </w:r>
            <w:r w:rsidRPr="00770972">
              <w:rPr>
                <w:rFonts w:asciiTheme="minorHAnsi" w:hAnsiTheme="minorHAnsi" w:cstheme="minorHAnsi"/>
                <w:sz w:val="22"/>
                <w:szCs w:val="22"/>
              </w:rPr>
              <w:br/>
              <w:t>Ambiente;</w:t>
            </w:r>
          </w:p>
          <w:p w:rsidR="00770972" w:rsidP="00770972">
            <w:pPr>
              <w:shd w:val="clear" w:color="auto" w:fill="FFFFFF"/>
              <w:jc w:val="both"/>
              <w:rPr>
                <w:rFonts w:asciiTheme="minorHAnsi" w:hAnsiTheme="minorHAnsi" w:cstheme="minorHAnsi"/>
                <w:sz w:val="22"/>
                <w:szCs w:val="22"/>
              </w:rPr>
            </w:pPr>
            <w:r w:rsidRPr="00770972">
              <w:rPr>
                <w:rFonts w:asciiTheme="minorHAnsi" w:hAnsiTheme="minorHAnsi" w:cstheme="minorHAnsi"/>
                <w:sz w:val="22"/>
                <w:szCs w:val="22"/>
              </w:rPr>
              <w:br/>
              <w:t>b) plantio e acompanhamento de crescimento</w:t>
            </w:r>
            <w:r w:rsidRPr="00770972">
              <w:rPr>
                <w:rFonts w:asciiTheme="minorHAnsi" w:hAnsiTheme="minorHAnsi" w:cstheme="minorHAnsi"/>
                <w:sz w:val="22"/>
                <w:szCs w:val="22"/>
              </w:rPr>
              <w:t xml:space="preserve">  </w:t>
            </w:r>
            <w:r w:rsidRPr="00770972">
              <w:rPr>
                <w:rFonts w:asciiTheme="minorHAnsi" w:hAnsiTheme="minorHAnsi" w:cstheme="minorHAnsi"/>
                <w:sz w:val="22"/>
                <w:szCs w:val="22"/>
              </w:rPr>
              <w:t xml:space="preserve">de  uma  muda  de  árvore </w:t>
            </w:r>
            <w:r w:rsidRPr="00770972">
              <w:rPr>
                <w:rFonts w:asciiTheme="minorHAnsi" w:hAnsiTheme="minorHAnsi" w:cstheme="minorHAnsi"/>
                <w:sz w:val="22"/>
                <w:szCs w:val="22"/>
              </w:rPr>
              <w:br/>
              <w:t>nativa com altura mínima de 0,70m;</w:t>
            </w:r>
            <w:r w:rsidRPr="00770972">
              <w:rPr>
                <w:rFonts w:asciiTheme="minorHAnsi" w:hAnsiTheme="minorHAnsi" w:cstheme="minorHAnsi"/>
                <w:sz w:val="22"/>
                <w:szCs w:val="22"/>
              </w:rPr>
              <w:br/>
              <w:t xml:space="preserve">c) doação  de  15  (quinze)  mudas  de  árvores  nativas  com  altura  mínima </w:t>
            </w:r>
            <w:r w:rsidRPr="00770972">
              <w:rPr>
                <w:rFonts w:asciiTheme="minorHAnsi" w:hAnsiTheme="minorHAnsi" w:cstheme="minorHAnsi"/>
                <w:sz w:val="22"/>
                <w:szCs w:val="22"/>
              </w:rPr>
              <w:br/>
              <w:t>de 0,70m;</w:t>
            </w:r>
          </w:p>
          <w:p w:rsidR="00770972" w:rsidP="00770972">
            <w:pPr>
              <w:shd w:val="clear" w:color="auto" w:fill="FFFFFF"/>
              <w:jc w:val="both"/>
              <w:rPr>
                <w:rFonts w:asciiTheme="minorHAnsi" w:hAnsiTheme="minorHAnsi" w:cstheme="minorHAnsi"/>
                <w:sz w:val="22"/>
                <w:szCs w:val="22"/>
              </w:rPr>
            </w:pPr>
            <w:r w:rsidRPr="00770972">
              <w:rPr>
                <w:rFonts w:asciiTheme="minorHAnsi" w:hAnsiTheme="minorHAnsi" w:cstheme="minorHAnsi"/>
                <w:sz w:val="22"/>
                <w:szCs w:val="22"/>
              </w:rPr>
              <w:br/>
            </w:r>
            <w:r w:rsidRPr="00770972">
              <w:rPr>
                <w:rFonts w:asciiTheme="minorHAnsi" w:hAnsiTheme="minorHAnsi" w:cstheme="minorHAnsi"/>
                <w:b/>
                <w:sz w:val="22"/>
                <w:szCs w:val="22"/>
              </w:rPr>
              <w:t>II</w:t>
            </w:r>
            <w:r w:rsidRPr="00770972">
              <w:rPr>
                <w:rFonts w:asciiTheme="minorHAnsi" w:hAnsiTheme="minorHAnsi" w:cstheme="minorHAnsi"/>
                <w:sz w:val="22"/>
                <w:szCs w:val="22"/>
              </w:rPr>
              <w:t xml:space="preserve"> - para cada supressão de árvore nativa isolada:</w:t>
            </w:r>
          </w:p>
          <w:p w:rsidR="00770972" w:rsidP="00770972">
            <w:pPr>
              <w:shd w:val="clear" w:color="auto" w:fill="FFFFFF"/>
              <w:jc w:val="both"/>
              <w:rPr>
                <w:rFonts w:asciiTheme="minorHAnsi" w:hAnsiTheme="minorHAnsi" w:cstheme="minorHAnsi"/>
                <w:sz w:val="22"/>
                <w:szCs w:val="22"/>
              </w:rPr>
            </w:pPr>
            <w:r w:rsidRPr="00770972">
              <w:rPr>
                <w:rFonts w:asciiTheme="minorHAnsi" w:hAnsiTheme="minorHAnsi" w:cstheme="minorHAnsi"/>
                <w:sz w:val="22"/>
                <w:szCs w:val="22"/>
              </w:rPr>
              <w:br/>
              <w:t xml:space="preserve">a) plantio e acompanhamento de crescimento de 15 (quinze) mudas de </w:t>
            </w:r>
            <w:r w:rsidRPr="00770972">
              <w:rPr>
                <w:rFonts w:asciiTheme="minorHAnsi" w:hAnsiTheme="minorHAnsi" w:cstheme="minorHAnsi"/>
                <w:sz w:val="22"/>
                <w:szCs w:val="22"/>
              </w:rPr>
              <w:br/>
              <w:t>árvores nativas com altura mínima de 0,70m;</w:t>
            </w:r>
          </w:p>
          <w:p w:rsidR="00770972" w:rsidRPr="00770972" w:rsidP="00770972">
            <w:pPr>
              <w:shd w:val="clear" w:color="auto" w:fill="FFFFFF"/>
              <w:jc w:val="both"/>
              <w:rPr>
                <w:rFonts w:asciiTheme="minorHAnsi" w:hAnsiTheme="minorHAnsi" w:cstheme="minorHAnsi"/>
                <w:sz w:val="22"/>
                <w:szCs w:val="22"/>
              </w:rPr>
            </w:pPr>
          </w:p>
          <w:p w:rsidR="00770972" w:rsidP="00770972">
            <w:pPr>
              <w:jc w:val="both"/>
              <w:rPr>
                <w:rFonts w:asciiTheme="minorHAnsi" w:hAnsiTheme="minorHAnsi" w:cstheme="minorHAnsi"/>
                <w:sz w:val="22"/>
                <w:szCs w:val="22"/>
                <w:shd w:val="clear" w:color="auto" w:fill="FFFFFF"/>
              </w:rPr>
            </w:pPr>
            <w:r w:rsidRPr="00770972">
              <w:rPr>
                <w:rFonts w:asciiTheme="minorHAnsi" w:hAnsiTheme="minorHAnsi" w:cstheme="minorHAnsi"/>
                <w:sz w:val="22"/>
                <w:szCs w:val="22"/>
                <w:shd w:val="clear" w:color="auto" w:fill="FFFFFF"/>
              </w:rPr>
              <w:t xml:space="preserve">b) doação de 75 (setenta e cinco) mudas de árvores nativas com altura </w:t>
            </w:r>
            <w:r w:rsidRPr="00770972">
              <w:rPr>
                <w:rFonts w:asciiTheme="minorHAnsi" w:hAnsiTheme="minorHAnsi" w:cstheme="minorHAnsi"/>
                <w:sz w:val="22"/>
                <w:szCs w:val="22"/>
              </w:rPr>
              <w:br/>
            </w:r>
            <w:r w:rsidRPr="00770972">
              <w:rPr>
                <w:rFonts w:asciiTheme="minorHAnsi" w:hAnsiTheme="minorHAnsi" w:cstheme="minorHAnsi"/>
                <w:sz w:val="22"/>
                <w:szCs w:val="22"/>
                <w:shd w:val="clear" w:color="auto" w:fill="FFFFFF"/>
              </w:rPr>
              <w:t xml:space="preserve">mínima de 0,70m, quando for demonstrado </w:t>
            </w:r>
            <w:r w:rsidRPr="00770972">
              <w:rPr>
                <w:rFonts w:asciiTheme="minorHAnsi" w:hAnsiTheme="minorHAnsi" w:cstheme="minorHAnsi"/>
                <w:sz w:val="22"/>
                <w:szCs w:val="22"/>
                <w:shd w:val="clear" w:color="auto" w:fill="FFFFFF"/>
              </w:rPr>
              <w:t>inviável o plantio;</w:t>
            </w:r>
          </w:p>
          <w:p w:rsidR="00770972" w:rsidP="00770972">
            <w:pPr>
              <w:jc w:val="both"/>
              <w:rPr>
                <w:rFonts w:asciiTheme="minorHAnsi" w:hAnsiTheme="minorHAnsi" w:cstheme="minorHAnsi"/>
                <w:sz w:val="22"/>
                <w:szCs w:val="22"/>
                <w:shd w:val="clear" w:color="auto" w:fill="FFFFFF"/>
              </w:rPr>
            </w:pPr>
            <w:r w:rsidRPr="00770972">
              <w:rPr>
                <w:rFonts w:asciiTheme="minorHAnsi" w:hAnsiTheme="minorHAnsi" w:cstheme="minorHAnsi"/>
                <w:sz w:val="22"/>
                <w:szCs w:val="22"/>
              </w:rPr>
              <w:br/>
            </w:r>
            <w:r w:rsidRPr="006B5715">
              <w:rPr>
                <w:rFonts w:asciiTheme="minorHAnsi" w:hAnsiTheme="minorHAnsi" w:cstheme="minorHAnsi"/>
                <w:b/>
                <w:sz w:val="22"/>
                <w:szCs w:val="22"/>
                <w:shd w:val="clear" w:color="auto" w:fill="FFFFFF"/>
              </w:rPr>
              <w:t xml:space="preserve">III </w:t>
            </w:r>
            <w:r w:rsidRPr="00770972">
              <w:rPr>
                <w:rFonts w:asciiTheme="minorHAnsi" w:hAnsiTheme="minorHAnsi" w:cstheme="minorHAnsi"/>
                <w:sz w:val="22"/>
                <w:szCs w:val="22"/>
                <w:shd w:val="clear" w:color="auto" w:fill="FFFFFF"/>
              </w:rPr>
              <w:t>-para</w:t>
            </w:r>
            <w:r w:rsidRPr="00770972">
              <w:rPr>
                <w:rFonts w:asciiTheme="minorHAnsi" w:hAnsiTheme="minorHAnsi" w:cstheme="minorHAnsi"/>
                <w:sz w:val="22"/>
                <w:szCs w:val="22"/>
                <w:shd w:val="clear" w:color="auto" w:fill="FFFFFF"/>
              </w:rPr>
              <w:t xml:space="preserve"> cada supressão de árvore morta:</w:t>
            </w:r>
          </w:p>
          <w:p w:rsidR="00770972" w:rsidP="00770972">
            <w:pPr>
              <w:jc w:val="both"/>
              <w:rPr>
                <w:rFonts w:asciiTheme="minorHAnsi" w:hAnsiTheme="minorHAnsi" w:cstheme="minorHAnsi"/>
                <w:sz w:val="22"/>
                <w:szCs w:val="22"/>
                <w:shd w:val="clear" w:color="auto" w:fill="FFFFFF"/>
              </w:rPr>
            </w:pPr>
            <w:r w:rsidRPr="00770972">
              <w:rPr>
                <w:rFonts w:asciiTheme="minorHAnsi" w:hAnsiTheme="minorHAnsi" w:cstheme="minorHAnsi"/>
                <w:sz w:val="22"/>
                <w:szCs w:val="22"/>
              </w:rPr>
              <w:br/>
            </w:r>
            <w:r w:rsidRPr="00770972">
              <w:rPr>
                <w:rFonts w:asciiTheme="minorHAnsi" w:hAnsiTheme="minorHAnsi" w:cstheme="minorHAnsi"/>
                <w:sz w:val="22"/>
                <w:szCs w:val="22"/>
                <w:shd w:val="clear" w:color="auto" w:fill="FFFFFF"/>
              </w:rPr>
              <w:t>a) plantio e</w:t>
            </w:r>
            <w:r w:rsidRPr="00770972">
              <w:rPr>
                <w:rFonts w:asciiTheme="minorHAnsi" w:hAnsiTheme="minorHAnsi" w:cstheme="minorHAnsi"/>
                <w:sz w:val="22"/>
                <w:szCs w:val="22"/>
                <w:shd w:val="clear" w:color="auto" w:fill="FFFFFF"/>
              </w:rPr>
              <w:t xml:space="preserve">  </w:t>
            </w:r>
            <w:r w:rsidRPr="00770972">
              <w:rPr>
                <w:rFonts w:asciiTheme="minorHAnsi" w:hAnsiTheme="minorHAnsi" w:cstheme="minorHAnsi"/>
                <w:sz w:val="22"/>
                <w:szCs w:val="22"/>
                <w:shd w:val="clear" w:color="auto" w:fill="FFFFFF"/>
              </w:rPr>
              <w:t xml:space="preserve">acompanhamento  de  crescimento  de  01  (uma)  muda  de </w:t>
            </w:r>
            <w:r w:rsidRPr="00770972">
              <w:rPr>
                <w:rFonts w:asciiTheme="minorHAnsi" w:hAnsiTheme="minorHAnsi" w:cstheme="minorHAnsi"/>
                <w:sz w:val="22"/>
                <w:szCs w:val="22"/>
              </w:rPr>
              <w:br/>
            </w:r>
            <w:r w:rsidRPr="00770972">
              <w:rPr>
                <w:rFonts w:asciiTheme="minorHAnsi" w:hAnsiTheme="minorHAnsi" w:cstheme="minorHAnsi"/>
                <w:sz w:val="22"/>
                <w:szCs w:val="22"/>
                <w:shd w:val="clear" w:color="auto" w:fill="FFFFFF"/>
              </w:rPr>
              <w:t>árvore nativa com altura mínima de 0,70m;</w:t>
            </w:r>
          </w:p>
          <w:p w:rsidR="00770972" w:rsidP="00770972">
            <w:pPr>
              <w:jc w:val="both"/>
              <w:rPr>
                <w:rFonts w:asciiTheme="minorHAnsi" w:hAnsiTheme="minorHAnsi" w:cstheme="minorHAnsi"/>
                <w:sz w:val="22"/>
                <w:szCs w:val="22"/>
                <w:shd w:val="clear" w:color="auto" w:fill="FFFFFF"/>
              </w:rPr>
            </w:pPr>
            <w:r w:rsidRPr="00770972">
              <w:rPr>
                <w:rFonts w:asciiTheme="minorHAnsi" w:hAnsiTheme="minorHAnsi" w:cstheme="minorHAnsi"/>
                <w:sz w:val="22"/>
                <w:szCs w:val="22"/>
              </w:rPr>
              <w:br/>
            </w:r>
            <w:r w:rsidRPr="00770972">
              <w:rPr>
                <w:rFonts w:asciiTheme="minorHAnsi" w:hAnsiTheme="minorHAnsi" w:cstheme="minorHAnsi"/>
                <w:sz w:val="22"/>
                <w:szCs w:val="22"/>
                <w:shd w:val="clear" w:color="auto" w:fill="FFFFFF"/>
              </w:rPr>
              <w:t>b) doação</w:t>
            </w:r>
            <w:r w:rsidRPr="00770972">
              <w:rPr>
                <w:rFonts w:asciiTheme="minorHAnsi" w:hAnsiTheme="minorHAnsi" w:cstheme="minorHAnsi"/>
                <w:sz w:val="22"/>
                <w:szCs w:val="22"/>
                <w:shd w:val="clear" w:color="auto" w:fill="FFFFFF"/>
              </w:rPr>
              <w:t xml:space="preserve">  </w:t>
            </w:r>
            <w:r w:rsidRPr="00770972">
              <w:rPr>
                <w:rFonts w:asciiTheme="minorHAnsi" w:hAnsiTheme="minorHAnsi" w:cstheme="minorHAnsi"/>
                <w:sz w:val="22"/>
                <w:szCs w:val="22"/>
                <w:shd w:val="clear" w:color="auto" w:fill="FFFFFF"/>
              </w:rPr>
              <w:t xml:space="preserve">de  05  (cinco)  mudas  de  árvores  nativas  com  altura  mínima </w:t>
            </w:r>
            <w:r w:rsidRPr="00770972">
              <w:rPr>
                <w:rFonts w:asciiTheme="minorHAnsi" w:hAnsiTheme="minorHAnsi" w:cstheme="minorHAnsi"/>
                <w:sz w:val="22"/>
                <w:szCs w:val="22"/>
              </w:rPr>
              <w:br/>
            </w:r>
            <w:r w:rsidRPr="00770972">
              <w:rPr>
                <w:rFonts w:asciiTheme="minorHAnsi" w:hAnsiTheme="minorHAnsi" w:cstheme="minorHAnsi"/>
                <w:sz w:val="22"/>
                <w:szCs w:val="22"/>
                <w:shd w:val="clear" w:color="auto" w:fill="FFFFFF"/>
              </w:rPr>
              <w:t>de 0,70m, quando for demonstrado inviável o plantio;</w:t>
            </w:r>
          </w:p>
          <w:p w:rsidR="00770972" w:rsidRPr="006B5715" w:rsidP="00770972">
            <w:pPr>
              <w:jc w:val="both"/>
              <w:rPr>
                <w:rFonts w:asciiTheme="minorHAnsi" w:hAnsiTheme="minorHAnsi" w:cstheme="minorHAnsi"/>
                <w:b/>
                <w:sz w:val="22"/>
                <w:szCs w:val="22"/>
                <w:shd w:val="clear" w:color="auto" w:fill="FFFFFF"/>
              </w:rPr>
            </w:pPr>
            <w:r w:rsidRPr="00770972">
              <w:rPr>
                <w:rFonts w:asciiTheme="minorHAnsi" w:hAnsiTheme="minorHAnsi" w:cstheme="minorHAnsi"/>
                <w:sz w:val="22"/>
                <w:szCs w:val="22"/>
              </w:rPr>
              <w:br/>
            </w:r>
            <w:r w:rsidRPr="006B5715">
              <w:rPr>
                <w:rFonts w:asciiTheme="minorHAnsi" w:hAnsiTheme="minorHAnsi" w:cstheme="minorHAnsi"/>
                <w:b/>
                <w:sz w:val="22"/>
                <w:szCs w:val="22"/>
                <w:shd w:val="clear" w:color="auto" w:fill="FFFFFF"/>
              </w:rPr>
              <w:t>IV - para cada supressão de árvore em passeio de via pública:</w:t>
            </w:r>
          </w:p>
          <w:p w:rsidR="00770972" w:rsidRPr="006B5715" w:rsidP="00770972">
            <w:pPr>
              <w:jc w:val="both"/>
              <w:rPr>
                <w:rFonts w:asciiTheme="minorHAnsi" w:hAnsiTheme="minorHAnsi" w:cstheme="minorHAnsi"/>
                <w:b/>
                <w:sz w:val="22"/>
                <w:szCs w:val="22"/>
                <w:shd w:val="clear" w:color="auto" w:fill="FFFFFF"/>
              </w:rPr>
            </w:pPr>
            <w:r w:rsidRPr="006B5715">
              <w:rPr>
                <w:rFonts w:asciiTheme="minorHAnsi" w:hAnsiTheme="minorHAnsi" w:cstheme="minorHAnsi"/>
                <w:b/>
                <w:sz w:val="22"/>
                <w:szCs w:val="22"/>
                <w:shd w:val="clear" w:color="auto" w:fill="FFFFFF"/>
              </w:rPr>
              <w:t xml:space="preserve"> </w:t>
            </w:r>
            <w:r w:rsidRPr="006B5715">
              <w:rPr>
                <w:rFonts w:asciiTheme="minorHAnsi" w:hAnsiTheme="minorHAnsi" w:cstheme="minorHAnsi"/>
                <w:b/>
                <w:sz w:val="22"/>
                <w:szCs w:val="22"/>
              </w:rPr>
              <w:br/>
            </w:r>
            <w:r w:rsidRPr="006B5715">
              <w:rPr>
                <w:rFonts w:asciiTheme="minorHAnsi" w:hAnsiTheme="minorHAnsi" w:cstheme="minorHAnsi"/>
                <w:b/>
                <w:sz w:val="22"/>
                <w:szCs w:val="22"/>
                <w:shd w:val="clear" w:color="auto" w:fill="FFFFFF"/>
              </w:rPr>
              <w:t xml:space="preserve">a) plantio e acompanhamento de crescimento de 01 (uma) </w:t>
            </w:r>
            <w:r w:rsidRPr="006B5715">
              <w:rPr>
                <w:rFonts w:asciiTheme="minorHAnsi" w:hAnsiTheme="minorHAnsi" w:cstheme="minorHAnsi"/>
                <w:b/>
                <w:sz w:val="22"/>
                <w:szCs w:val="22"/>
                <w:shd w:val="clear" w:color="auto" w:fill="FFFFFF"/>
              </w:rPr>
              <w:t>muda</w:t>
            </w:r>
            <w:r w:rsidRPr="006B5715">
              <w:rPr>
                <w:rFonts w:asciiTheme="minorHAnsi" w:hAnsiTheme="minorHAnsi" w:cstheme="minorHAnsi"/>
                <w:b/>
                <w:sz w:val="22"/>
                <w:szCs w:val="22"/>
                <w:shd w:val="clear" w:color="auto" w:fill="FFFFFF"/>
              </w:rPr>
              <w:t xml:space="preserve"> de </w:t>
            </w:r>
            <w:r w:rsidRPr="006B5715">
              <w:rPr>
                <w:rFonts w:asciiTheme="minorHAnsi" w:hAnsiTheme="minorHAnsi" w:cstheme="minorHAnsi"/>
                <w:b/>
                <w:sz w:val="22"/>
                <w:szCs w:val="22"/>
              </w:rPr>
              <w:br/>
            </w:r>
            <w:r w:rsidRPr="006B5715">
              <w:rPr>
                <w:rFonts w:asciiTheme="minorHAnsi" w:hAnsiTheme="minorHAnsi" w:cstheme="minorHAnsi"/>
                <w:b/>
                <w:sz w:val="22"/>
                <w:szCs w:val="22"/>
                <w:shd w:val="clear" w:color="auto" w:fill="FFFFFF"/>
              </w:rPr>
              <w:t>árvore nativa com altura mínima de 0,70m;</w:t>
            </w:r>
          </w:p>
          <w:p w:rsidR="00770972" w:rsidRPr="006B5715" w:rsidP="00770972">
            <w:pPr>
              <w:jc w:val="both"/>
              <w:rPr>
                <w:rFonts w:asciiTheme="minorHAnsi" w:hAnsiTheme="minorHAnsi" w:cstheme="minorHAnsi"/>
                <w:b/>
                <w:sz w:val="22"/>
                <w:szCs w:val="22"/>
                <w:shd w:val="clear" w:color="auto" w:fill="FFFFFF"/>
              </w:rPr>
            </w:pPr>
            <w:r w:rsidRPr="006B5715">
              <w:rPr>
                <w:rFonts w:asciiTheme="minorHAnsi" w:hAnsiTheme="minorHAnsi" w:cstheme="minorHAnsi"/>
                <w:b/>
                <w:sz w:val="22"/>
                <w:szCs w:val="22"/>
              </w:rPr>
              <w:br/>
            </w:r>
            <w:r w:rsidRPr="006B5715">
              <w:rPr>
                <w:rFonts w:asciiTheme="minorHAnsi" w:hAnsiTheme="minorHAnsi" w:cstheme="minorHAnsi"/>
                <w:b/>
                <w:sz w:val="22"/>
                <w:szCs w:val="22"/>
                <w:shd w:val="clear" w:color="auto" w:fill="FFFFFF"/>
              </w:rPr>
              <w:t xml:space="preserve">b) doação de 02 (duas) mudas de árvores nativas com altura mínima </w:t>
            </w:r>
            <w:r w:rsidRPr="006B5715">
              <w:rPr>
                <w:rFonts w:asciiTheme="minorHAnsi" w:hAnsiTheme="minorHAnsi" w:cstheme="minorHAnsi"/>
                <w:b/>
                <w:sz w:val="22"/>
                <w:szCs w:val="22"/>
              </w:rPr>
              <w:br/>
            </w:r>
            <w:r w:rsidRPr="006B5715">
              <w:rPr>
                <w:rFonts w:asciiTheme="minorHAnsi" w:hAnsiTheme="minorHAnsi" w:cstheme="minorHAnsi"/>
                <w:b/>
                <w:sz w:val="22"/>
                <w:szCs w:val="22"/>
                <w:shd w:val="clear" w:color="auto" w:fill="FFFFFF"/>
              </w:rPr>
              <w:t>de 0,70m, quando for demonstrado inviável o plantio;</w:t>
            </w:r>
          </w:p>
          <w:p w:rsidR="00770972" w:rsidP="00770972">
            <w:pPr>
              <w:jc w:val="both"/>
              <w:rPr>
                <w:rFonts w:asciiTheme="minorHAnsi" w:hAnsiTheme="minorHAnsi" w:cstheme="minorHAnsi"/>
                <w:sz w:val="22"/>
                <w:szCs w:val="22"/>
                <w:shd w:val="clear" w:color="auto" w:fill="FFFFFF"/>
              </w:rPr>
            </w:pPr>
            <w:r w:rsidRPr="00770972">
              <w:rPr>
                <w:rFonts w:asciiTheme="minorHAnsi" w:hAnsiTheme="minorHAnsi" w:cstheme="minorHAnsi"/>
                <w:sz w:val="22"/>
                <w:szCs w:val="22"/>
              </w:rPr>
              <w:br/>
            </w:r>
            <w:r w:rsidRPr="00770972">
              <w:rPr>
                <w:rFonts w:asciiTheme="minorHAnsi" w:hAnsiTheme="minorHAnsi" w:cstheme="minorHAnsi"/>
                <w:sz w:val="22"/>
                <w:szCs w:val="22"/>
                <w:shd w:val="clear" w:color="auto" w:fill="FFFFFF"/>
              </w:rPr>
              <w:t>V - para a supressão de árvores que constituem cerca-viva, renque ou</w:t>
            </w:r>
            <w:r w:rsidR="006B5715">
              <w:rPr>
                <w:rFonts w:asciiTheme="minorHAnsi" w:hAnsiTheme="minorHAnsi" w:cstheme="minorHAnsi"/>
                <w:sz w:val="22"/>
                <w:szCs w:val="22"/>
                <w:shd w:val="clear" w:color="auto" w:fill="FFFFFF"/>
              </w:rPr>
              <w:t xml:space="preserve"> </w:t>
            </w:r>
            <w:r w:rsidRPr="00770972">
              <w:rPr>
                <w:rFonts w:asciiTheme="minorHAnsi" w:hAnsiTheme="minorHAnsi" w:cstheme="minorHAnsi"/>
                <w:sz w:val="22"/>
                <w:szCs w:val="22"/>
                <w:shd w:val="clear" w:color="auto" w:fill="FFFFFF"/>
              </w:rPr>
              <w:t xml:space="preserve">quebra-vento: o plantio ou a doação de mudas corresponderão a 10% </w:t>
            </w:r>
            <w:r w:rsidRPr="00770972">
              <w:rPr>
                <w:rFonts w:asciiTheme="minorHAnsi" w:hAnsiTheme="minorHAnsi" w:cstheme="minorHAnsi"/>
                <w:sz w:val="22"/>
                <w:szCs w:val="22"/>
              </w:rPr>
              <w:br/>
            </w:r>
            <w:r w:rsidRPr="00770972">
              <w:rPr>
                <w:rFonts w:asciiTheme="minorHAnsi" w:hAnsiTheme="minorHAnsi" w:cstheme="minorHAnsi"/>
                <w:sz w:val="22"/>
                <w:szCs w:val="22"/>
                <w:shd w:val="clear" w:color="auto" w:fill="FFFFFF"/>
              </w:rPr>
              <w:t>(</w:t>
            </w:r>
            <w:r w:rsidRPr="00770972">
              <w:rPr>
                <w:rFonts w:asciiTheme="minorHAnsi" w:hAnsiTheme="minorHAnsi" w:cstheme="minorHAnsi"/>
                <w:sz w:val="22"/>
                <w:szCs w:val="22"/>
                <w:shd w:val="clear" w:color="auto" w:fill="FFFFFF"/>
              </w:rPr>
              <w:t xml:space="preserve">dez  por  cento)  do  total  de  indivíduos  suprimidos,  sendo  no  mínimo </w:t>
            </w:r>
            <w:r w:rsidRPr="00770972">
              <w:rPr>
                <w:rFonts w:asciiTheme="minorHAnsi" w:hAnsiTheme="minorHAnsi" w:cstheme="minorHAnsi"/>
                <w:sz w:val="22"/>
                <w:szCs w:val="22"/>
              </w:rPr>
              <w:br/>
            </w:r>
            <w:r w:rsidRPr="00770972">
              <w:rPr>
                <w:rFonts w:asciiTheme="minorHAnsi" w:hAnsiTheme="minorHAnsi" w:cstheme="minorHAnsi"/>
                <w:sz w:val="22"/>
                <w:szCs w:val="22"/>
                <w:shd w:val="clear" w:color="auto" w:fill="FFFFFF"/>
              </w:rPr>
              <w:t>uma muda;</w:t>
            </w:r>
          </w:p>
          <w:p w:rsidR="00770972" w:rsidP="00770972">
            <w:pPr>
              <w:jc w:val="both"/>
              <w:rPr>
                <w:rFonts w:asciiTheme="minorHAnsi" w:hAnsiTheme="minorHAnsi" w:cstheme="minorHAnsi"/>
                <w:sz w:val="22"/>
                <w:szCs w:val="22"/>
                <w:shd w:val="clear" w:color="auto" w:fill="FFFFFF"/>
              </w:rPr>
            </w:pPr>
            <w:r w:rsidRPr="00770972">
              <w:rPr>
                <w:rFonts w:asciiTheme="minorHAnsi" w:hAnsiTheme="minorHAnsi" w:cstheme="minorHAnsi"/>
                <w:sz w:val="22"/>
                <w:szCs w:val="22"/>
              </w:rPr>
              <w:br/>
            </w:r>
            <w:r w:rsidRPr="00770972">
              <w:rPr>
                <w:rFonts w:asciiTheme="minorHAnsi" w:hAnsiTheme="minorHAnsi" w:cstheme="minorHAnsi"/>
                <w:sz w:val="22"/>
                <w:szCs w:val="22"/>
                <w:shd w:val="clear" w:color="auto" w:fill="FFFFFF"/>
              </w:rPr>
              <w:t>VI - para a supressão de árvores</w:t>
            </w:r>
            <w:r w:rsidRPr="00770972">
              <w:rPr>
                <w:rFonts w:asciiTheme="minorHAnsi" w:hAnsiTheme="minorHAnsi" w:cstheme="minorHAnsi"/>
                <w:sz w:val="22"/>
                <w:szCs w:val="22"/>
                <w:shd w:val="clear" w:color="auto" w:fill="FFFFFF"/>
              </w:rPr>
              <w:t xml:space="preserve">  </w:t>
            </w:r>
            <w:r w:rsidRPr="00770972">
              <w:rPr>
                <w:rFonts w:asciiTheme="minorHAnsi" w:hAnsiTheme="minorHAnsi" w:cstheme="minorHAnsi"/>
                <w:sz w:val="22"/>
                <w:szCs w:val="22"/>
                <w:shd w:val="clear" w:color="auto" w:fill="FFFFFF"/>
              </w:rPr>
              <w:t xml:space="preserve">que  constituem  pomar:  o  plantio  ou  a </w:t>
            </w:r>
            <w:r w:rsidRPr="00770972">
              <w:rPr>
                <w:rFonts w:asciiTheme="minorHAnsi" w:hAnsiTheme="minorHAnsi" w:cstheme="minorHAnsi"/>
                <w:sz w:val="22"/>
                <w:szCs w:val="22"/>
              </w:rPr>
              <w:br/>
            </w:r>
            <w:r w:rsidRPr="00770972">
              <w:rPr>
                <w:rFonts w:asciiTheme="minorHAnsi" w:hAnsiTheme="minorHAnsi" w:cstheme="minorHAnsi"/>
                <w:sz w:val="22"/>
                <w:szCs w:val="22"/>
                <w:shd w:val="clear" w:color="auto" w:fill="FFFFFF"/>
              </w:rPr>
              <w:t xml:space="preserve">doação de mudas corresponderão a 30% (trinta por cento) do total de </w:t>
            </w:r>
            <w:r w:rsidRPr="00770972">
              <w:rPr>
                <w:rFonts w:asciiTheme="minorHAnsi" w:hAnsiTheme="minorHAnsi" w:cstheme="minorHAnsi"/>
                <w:sz w:val="22"/>
                <w:szCs w:val="22"/>
              </w:rPr>
              <w:br/>
            </w:r>
            <w:r w:rsidRPr="00770972">
              <w:rPr>
                <w:rFonts w:asciiTheme="minorHAnsi" w:hAnsiTheme="minorHAnsi" w:cstheme="minorHAnsi"/>
                <w:sz w:val="22"/>
                <w:szCs w:val="22"/>
                <w:shd w:val="clear" w:color="auto" w:fill="FFFFFF"/>
              </w:rPr>
              <w:t>indivíduos suprimidos, sendo no mínimo uma muda.</w:t>
            </w:r>
          </w:p>
          <w:p w:rsidR="00F50ADA" w:rsidRPr="00770972" w:rsidP="00770972">
            <w:pPr>
              <w:jc w:val="both"/>
              <w:rPr>
                <w:rFonts w:asciiTheme="minorHAnsi" w:hAnsiTheme="minorHAnsi" w:cstheme="minorHAnsi"/>
                <w:sz w:val="22"/>
                <w:szCs w:val="22"/>
              </w:rPr>
            </w:pPr>
            <w:r w:rsidRPr="00770972">
              <w:rPr>
                <w:rFonts w:asciiTheme="minorHAnsi" w:hAnsiTheme="minorHAnsi" w:cstheme="minorHAnsi"/>
                <w:sz w:val="22"/>
                <w:szCs w:val="22"/>
              </w:rPr>
              <w:br/>
            </w:r>
            <w:r w:rsidRPr="00770972">
              <w:rPr>
                <w:rFonts w:asciiTheme="minorHAnsi" w:hAnsiTheme="minorHAnsi" w:cstheme="minorHAnsi"/>
                <w:sz w:val="22"/>
                <w:szCs w:val="22"/>
                <w:shd w:val="clear" w:color="auto" w:fill="FFFFFF"/>
              </w:rPr>
              <w:t>Parágrafo único.  Excepcionalmente, nas hipóteses de utilidade pública ou risco</w:t>
            </w:r>
            <w:r w:rsidRPr="00770972">
              <w:rPr>
                <w:rFonts w:asciiTheme="minorHAnsi" w:hAnsiTheme="minorHAnsi" w:cstheme="minorHAnsi"/>
                <w:sz w:val="22"/>
                <w:szCs w:val="22"/>
                <w:shd w:val="clear" w:color="auto" w:fill="FFFFFF"/>
              </w:rPr>
              <w:t xml:space="preserve">  </w:t>
            </w:r>
            <w:r w:rsidRPr="00770972">
              <w:rPr>
                <w:rFonts w:asciiTheme="minorHAnsi" w:hAnsiTheme="minorHAnsi" w:cstheme="minorHAnsi"/>
                <w:sz w:val="22"/>
                <w:szCs w:val="22"/>
                <w:shd w:val="clear" w:color="auto" w:fill="FFFFFF"/>
              </w:rPr>
              <w:t xml:space="preserve">à  vida  ou  ao  patrimônio, poderá  ser  autorizada  a supressão de árvore nativa isolada ameaçada de extinção, imune ao corte ou </w:t>
            </w:r>
            <w:r w:rsidRPr="00770972">
              <w:rPr>
                <w:rFonts w:asciiTheme="minorHAnsi" w:hAnsiTheme="minorHAnsi" w:cstheme="minorHAnsi"/>
                <w:sz w:val="22"/>
                <w:szCs w:val="22"/>
              </w:rPr>
              <w:br/>
            </w:r>
            <w:r w:rsidRPr="00770972">
              <w:rPr>
                <w:rFonts w:asciiTheme="minorHAnsi" w:hAnsiTheme="minorHAnsi" w:cstheme="minorHAnsi"/>
                <w:sz w:val="22"/>
                <w:szCs w:val="22"/>
                <w:shd w:val="clear" w:color="auto" w:fill="FFFFFF"/>
              </w:rPr>
              <w:t xml:space="preserve">considerado  relevante,  mediante  a  </w:t>
            </w:r>
            <w:r w:rsidRPr="00770972">
              <w:rPr>
                <w:rFonts w:asciiTheme="minorHAnsi" w:hAnsiTheme="minorHAnsi" w:cstheme="minorHAnsi"/>
                <w:sz w:val="22"/>
                <w:szCs w:val="22"/>
                <w:shd w:val="clear" w:color="auto" w:fill="FFFFFF"/>
              </w:rPr>
              <w:t xml:space="preserve">compensação  (por  cada  indivíduo  arbóreo </w:t>
            </w:r>
            <w:r w:rsidRPr="00770972">
              <w:rPr>
                <w:rFonts w:asciiTheme="minorHAnsi" w:hAnsiTheme="minorHAnsi" w:cstheme="minorHAnsi"/>
                <w:sz w:val="22"/>
                <w:szCs w:val="22"/>
              </w:rPr>
              <w:br/>
            </w:r>
            <w:r w:rsidRPr="00770972">
              <w:rPr>
                <w:rFonts w:asciiTheme="minorHAnsi" w:hAnsiTheme="minorHAnsi" w:cstheme="minorHAnsi"/>
                <w:sz w:val="22"/>
                <w:szCs w:val="22"/>
                <w:shd w:val="clear" w:color="auto" w:fill="FFFFFF"/>
              </w:rPr>
              <w:t xml:space="preserve">removido) pelo plantio e acompanhamento de crescimento de 30 (trinta) </w:t>
            </w:r>
            <w:r w:rsidRPr="00770972">
              <w:rPr>
                <w:rFonts w:asciiTheme="minorHAnsi" w:hAnsiTheme="minorHAnsi" w:cstheme="minorHAnsi"/>
                <w:sz w:val="22"/>
                <w:szCs w:val="22"/>
              </w:rPr>
              <w:br/>
            </w:r>
            <w:r w:rsidRPr="00770972">
              <w:rPr>
                <w:rFonts w:asciiTheme="minorHAnsi" w:hAnsiTheme="minorHAnsi" w:cstheme="minorHAnsi"/>
                <w:sz w:val="22"/>
                <w:szCs w:val="22"/>
                <w:shd w:val="clear" w:color="auto" w:fill="FFFFFF"/>
              </w:rPr>
              <w:t>mudas de árvores nativas com altura mínima de 0,70m.</w:t>
            </w:r>
          </w:p>
          <w:p w:rsidR="00770972" w:rsidRPr="005945EE" w:rsidP="00770972">
            <w:pPr>
              <w:ind w:left="498" w:hanging="2"/>
              <w:jc w:val="both"/>
              <w:rPr>
                <w:rFonts w:asciiTheme="minorHAnsi" w:hAnsiTheme="minorHAnsi" w:cstheme="minorHAnsi"/>
                <w:szCs w:val="24"/>
              </w:rPr>
            </w:pPr>
          </w:p>
        </w:tc>
        <w:tc>
          <w:tcPr>
            <w:tcW w:w="4252" w:type="dxa"/>
          </w:tcPr>
          <w:p w:rsidR="00F50ADA" w:rsidP="001604ED">
            <w:pPr>
              <w:spacing w:line="276" w:lineRule="auto"/>
              <w:ind w:left="175" w:hanging="2"/>
              <w:jc w:val="both"/>
              <w:rPr>
                <w:rFonts w:asciiTheme="minorHAnsi" w:hAnsiTheme="minorHAnsi" w:cstheme="minorHAnsi"/>
                <w:sz w:val="22"/>
                <w:szCs w:val="22"/>
                <w:shd w:val="clear" w:color="auto" w:fill="FFFFFF"/>
              </w:rPr>
            </w:pPr>
          </w:p>
          <w:p w:rsidR="006B5715" w:rsidP="006B5715">
            <w:pPr>
              <w:spacing w:line="276" w:lineRule="auto"/>
              <w:ind w:left="175" w:hanging="2"/>
              <w:jc w:val="both"/>
              <w:rPr>
                <w:rFonts w:asciiTheme="minorHAnsi" w:hAnsiTheme="minorHAnsi" w:cstheme="minorHAnsi"/>
                <w:sz w:val="22"/>
                <w:szCs w:val="22"/>
              </w:rPr>
            </w:pPr>
            <w:r w:rsidRPr="008872E9">
              <w:rPr>
                <w:rFonts w:asciiTheme="minorHAnsi" w:hAnsiTheme="minorHAnsi" w:cstheme="minorHAnsi"/>
                <w:b/>
                <w:sz w:val="22"/>
                <w:szCs w:val="22"/>
              </w:rPr>
              <w:t>Art. 1º</w:t>
            </w:r>
            <w:r w:rsidRPr="006B5715">
              <w:rPr>
                <w:rFonts w:asciiTheme="minorHAnsi" w:hAnsiTheme="minorHAnsi" w:cstheme="minorHAnsi"/>
                <w:sz w:val="22"/>
                <w:szCs w:val="22"/>
              </w:rPr>
              <w:t>. É incluso o § 2º ao art. 5º com a</w:t>
            </w:r>
            <w:r>
              <w:rPr>
                <w:rFonts w:asciiTheme="minorHAnsi" w:hAnsiTheme="minorHAnsi" w:cstheme="minorHAnsi"/>
                <w:sz w:val="22"/>
                <w:szCs w:val="22"/>
              </w:rPr>
              <w:t xml:space="preserve"> </w:t>
            </w:r>
            <w:r w:rsidRPr="006B5715">
              <w:rPr>
                <w:rFonts w:asciiTheme="minorHAnsi" w:hAnsiTheme="minorHAnsi" w:cstheme="minorHAnsi"/>
                <w:sz w:val="22"/>
                <w:szCs w:val="22"/>
              </w:rPr>
              <w:t>seguinte redação,</w:t>
            </w:r>
            <w:r>
              <w:rPr>
                <w:rFonts w:asciiTheme="minorHAnsi" w:hAnsiTheme="minorHAnsi" w:cstheme="minorHAnsi"/>
                <w:sz w:val="22"/>
                <w:szCs w:val="22"/>
              </w:rPr>
              <w:t xml:space="preserve"> </w:t>
            </w:r>
            <w:r w:rsidRPr="006B5715">
              <w:rPr>
                <w:rFonts w:asciiTheme="minorHAnsi" w:hAnsiTheme="minorHAnsi" w:cstheme="minorHAnsi"/>
                <w:sz w:val="22"/>
                <w:szCs w:val="22"/>
              </w:rPr>
              <w:t>renumerando os demais:</w:t>
            </w:r>
          </w:p>
          <w:p w:rsidR="006B5715" w:rsidP="006B5715">
            <w:pPr>
              <w:spacing w:line="276" w:lineRule="auto"/>
              <w:ind w:left="317" w:hanging="2"/>
              <w:jc w:val="both"/>
              <w:rPr>
                <w:rFonts w:asciiTheme="minorHAnsi" w:hAnsiTheme="minorHAnsi" w:cstheme="minorHAnsi"/>
                <w:b/>
                <w:sz w:val="22"/>
                <w:szCs w:val="22"/>
              </w:rPr>
            </w:pPr>
          </w:p>
          <w:p w:rsidR="00770972" w:rsidRPr="00770972" w:rsidP="006B5715">
            <w:pPr>
              <w:spacing w:line="276" w:lineRule="auto"/>
              <w:ind w:left="317" w:hanging="2"/>
              <w:jc w:val="both"/>
              <w:rPr>
                <w:rFonts w:asciiTheme="minorHAnsi" w:hAnsiTheme="minorHAnsi" w:cstheme="minorHAnsi"/>
                <w:b/>
                <w:sz w:val="22"/>
                <w:szCs w:val="22"/>
              </w:rPr>
            </w:pPr>
            <w:r w:rsidRPr="00770972">
              <w:rPr>
                <w:rFonts w:asciiTheme="minorHAnsi" w:hAnsiTheme="minorHAnsi" w:cstheme="minorHAnsi"/>
                <w:b/>
                <w:sz w:val="22"/>
                <w:szCs w:val="22"/>
              </w:rPr>
              <w:t>Art. 5º...</w:t>
            </w:r>
          </w:p>
          <w:p w:rsidR="00770972" w:rsidP="006B5715">
            <w:pPr>
              <w:spacing w:line="276" w:lineRule="auto"/>
              <w:ind w:left="317" w:hanging="2"/>
              <w:jc w:val="both"/>
              <w:rPr>
                <w:rFonts w:asciiTheme="minorHAnsi" w:hAnsiTheme="minorHAnsi" w:cstheme="minorHAnsi"/>
                <w:sz w:val="22"/>
                <w:szCs w:val="22"/>
              </w:rPr>
            </w:pPr>
          </w:p>
          <w:p w:rsidR="00770972" w:rsidRPr="00770972" w:rsidP="006B5715">
            <w:pPr>
              <w:spacing w:line="276" w:lineRule="auto"/>
              <w:ind w:left="317" w:hanging="2"/>
              <w:jc w:val="both"/>
              <w:rPr>
                <w:rFonts w:asciiTheme="minorHAnsi" w:hAnsiTheme="minorHAnsi" w:cstheme="minorHAnsi"/>
                <w:sz w:val="22"/>
                <w:szCs w:val="22"/>
              </w:rPr>
            </w:pPr>
            <w:r>
              <w:rPr>
                <w:rFonts w:asciiTheme="minorHAnsi" w:hAnsiTheme="minorHAnsi" w:cstheme="minorHAnsi"/>
                <w:sz w:val="22"/>
                <w:szCs w:val="22"/>
              </w:rPr>
              <w:t>(...)</w:t>
            </w:r>
          </w:p>
          <w:p w:rsidR="001604ED" w:rsidRPr="00770972" w:rsidP="006B5715">
            <w:pPr>
              <w:spacing w:line="276" w:lineRule="auto"/>
              <w:ind w:left="317" w:hanging="2"/>
              <w:jc w:val="both"/>
              <w:rPr>
                <w:rFonts w:asciiTheme="minorHAnsi" w:hAnsiTheme="minorHAnsi" w:cstheme="minorHAnsi"/>
                <w:sz w:val="22"/>
                <w:szCs w:val="22"/>
              </w:rPr>
            </w:pPr>
            <w:r w:rsidRPr="00770972">
              <w:rPr>
                <w:rFonts w:asciiTheme="minorHAnsi" w:hAnsiTheme="minorHAnsi" w:cstheme="minorHAnsi"/>
                <w:sz w:val="22"/>
                <w:szCs w:val="22"/>
              </w:rPr>
              <w:br/>
            </w:r>
            <w:r w:rsidRPr="00770972">
              <w:rPr>
                <w:rFonts w:asciiTheme="minorHAnsi" w:hAnsiTheme="minorHAnsi" w:cstheme="minorHAnsi"/>
                <w:b/>
                <w:sz w:val="22"/>
                <w:szCs w:val="22"/>
              </w:rPr>
              <w:t>§ 2º.</w:t>
            </w:r>
            <w:r w:rsidRPr="00770972">
              <w:rPr>
                <w:rFonts w:asciiTheme="minorHAnsi" w:hAnsiTheme="minorHAnsi" w:cstheme="minorHAnsi"/>
                <w:sz w:val="22"/>
                <w:szCs w:val="22"/>
              </w:rPr>
              <w:t xml:space="preserve">  Para não ocorrer </w:t>
            </w:r>
            <w:r w:rsidRPr="00770972">
              <w:rPr>
                <w:rFonts w:asciiTheme="minorHAnsi" w:hAnsiTheme="minorHAnsi" w:cstheme="minorHAnsi"/>
                <w:sz w:val="22"/>
                <w:szCs w:val="22"/>
              </w:rPr>
              <w:t>a</w:t>
            </w:r>
            <w:r w:rsidRPr="00770972">
              <w:rPr>
                <w:rFonts w:asciiTheme="minorHAnsi" w:hAnsiTheme="minorHAnsi" w:cstheme="minorHAnsi"/>
                <w:sz w:val="22"/>
                <w:szCs w:val="22"/>
              </w:rPr>
              <w:t xml:space="preserve"> descaracterização da arborização</w:t>
            </w:r>
            <w:r>
              <w:rPr>
                <w:rFonts w:asciiTheme="minorHAnsi" w:hAnsiTheme="minorHAnsi" w:cstheme="minorHAnsi"/>
                <w:sz w:val="22"/>
                <w:szCs w:val="22"/>
              </w:rPr>
              <w:t xml:space="preserve"> </w:t>
            </w:r>
            <w:r w:rsidRPr="00770972">
              <w:rPr>
                <w:rFonts w:asciiTheme="minorHAnsi" w:hAnsiTheme="minorHAnsi" w:cstheme="minorHAnsi"/>
                <w:sz w:val="22"/>
                <w:szCs w:val="22"/>
              </w:rPr>
              <w:t>urbana, a supressão prevista no inciso IV</w:t>
            </w:r>
            <w:r>
              <w:rPr>
                <w:rFonts w:asciiTheme="minorHAnsi" w:hAnsiTheme="minorHAnsi" w:cstheme="minorHAnsi"/>
                <w:sz w:val="22"/>
                <w:szCs w:val="22"/>
              </w:rPr>
              <w:t xml:space="preserve"> </w:t>
            </w:r>
            <w:r w:rsidRPr="00770972">
              <w:rPr>
                <w:rFonts w:asciiTheme="minorHAnsi" w:hAnsiTheme="minorHAnsi" w:cstheme="minorHAnsi"/>
                <w:sz w:val="22"/>
                <w:szCs w:val="22"/>
              </w:rPr>
              <w:t>deste</w:t>
            </w:r>
            <w:r>
              <w:rPr>
                <w:rFonts w:asciiTheme="minorHAnsi" w:hAnsiTheme="minorHAnsi" w:cstheme="minorHAnsi"/>
                <w:sz w:val="22"/>
                <w:szCs w:val="22"/>
              </w:rPr>
              <w:t xml:space="preserve"> </w:t>
            </w:r>
            <w:r w:rsidRPr="00770972">
              <w:rPr>
                <w:rFonts w:asciiTheme="minorHAnsi" w:hAnsiTheme="minorHAnsi" w:cstheme="minorHAnsi"/>
                <w:sz w:val="22"/>
                <w:szCs w:val="22"/>
              </w:rPr>
              <w:t>artigo</w:t>
            </w:r>
            <w:r>
              <w:rPr>
                <w:rFonts w:asciiTheme="minorHAnsi" w:hAnsiTheme="minorHAnsi" w:cstheme="minorHAnsi"/>
                <w:sz w:val="22"/>
                <w:szCs w:val="22"/>
              </w:rPr>
              <w:t xml:space="preserve"> </w:t>
            </w:r>
            <w:r w:rsidRPr="00770972">
              <w:rPr>
                <w:rFonts w:asciiTheme="minorHAnsi" w:hAnsiTheme="minorHAnsi" w:cstheme="minorHAnsi"/>
                <w:sz w:val="22"/>
                <w:szCs w:val="22"/>
              </w:rPr>
              <w:t>é</w:t>
            </w:r>
            <w:r>
              <w:rPr>
                <w:rFonts w:asciiTheme="minorHAnsi" w:hAnsiTheme="minorHAnsi" w:cstheme="minorHAnsi"/>
                <w:sz w:val="22"/>
                <w:szCs w:val="22"/>
              </w:rPr>
              <w:t xml:space="preserve"> </w:t>
            </w:r>
            <w:r w:rsidRPr="00770972">
              <w:rPr>
                <w:rFonts w:asciiTheme="minorHAnsi" w:hAnsiTheme="minorHAnsi" w:cstheme="minorHAnsi"/>
                <w:sz w:val="22"/>
                <w:szCs w:val="22"/>
              </w:rPr>
              <w:t>autorizada somente quando justificadamente inviável o</w:t>
            </w:r>
            <w:r>
              <w:rPr>
                <w:rFonts w:asciiTheme="minorHAnsi" w:hAnsiTheme="minorHAnsi" w:cstheme="minorHAnsi"/>
                <w:sz w:val="22"/>
                <w:szCs w:val="22"/>
              </w:rPr>
              <w:t xml:space="preserve"> </w:t>
            </w:r>
            <w:r w:rsidRPr="00770972">
              <w:rPr>
                <w:rFonts w:asciiTheme="minorHAnsi" w:hAnsiTheme="minorHAnsi" w:cstheme="minorHAnsi"/>
                <w:sz w:val="22"/>
                <w:szCs w:val="22"/>
              </w:rPr>
              <w:t>replantio previsto no art. 10-A da Lei n. 3.868 de 29 de dezembro de 2004.</w:t>
            </w:r>
          </w:p>
          <w:p w:rsidR="001604ED" w:rsidRPr="005945EE" w:rsidP="006B5715">
            <w:pPr>
              <w:pStyle w:val="Header"/>
              <w:tabs>
                <w:tab w:val="left" w:pos="2595"/>
                <w:tab w:val="clear" w:pos="4419"/>
                <w:tab w:val="clear" w:pos="8838"/>
              </w:tabs>
              <w:spacing w:line="276" w:lineRule="auto"/>
              <w:ind w:left="317"/>
              <w:jc w:val="both"/>
              <w:rPr>
                <w:rFonts w:asciiTheme="minorHAnsi" w:hAnsiTheme="minorHAnsi" w:cstheme="minorHAnsi"/>
                <w:szCs w:val="24"/>
              </w:rPr>
            </w:pPr>
            <w:r w:rsidRPr="00770972">
              <w:rPr>
                <w:rFonts w:asciiTheme="minorHAnsi" w:hAnsiTheme="minorHAnsi" w:cstheme="minorHAnsi"/>
                <w:sz w:val="22"/>
                <w:szCs w:val="22"/>
              </w:rPr>
              <w:tab/>
            </w:r>
          </w:p>
        </w:tc>
      </w:tr>
    </w:tbl>
    <w:p w:rsidR="00A779B8" w:rsidRPr="00724E61" w:rsidP="00A779B8">
      <w:pPr>
        <w:spacing w:before="240" w:after="240" w:line="360" w:lineRule="auto"/>
        <w:ind w:firstLine="2268"/>
        <w:jc w:val="both"/>
        <w:rPr>
          <w:rFonts w:asciiTheme="minorHAnsi" w:hAnsiTheme="minorHAnsi" w:cstheme="minorHAnsi"/>
          <w:szCs w:val="24"/>
        </w:rPr>
      </w:pPr>
      <w:r w:rsidRPr="00FC62DB">
        <w:rPr>
          <w:rFonts w:asciiTheme="minorHAnsi" w:hAnsiTheme="minorHAnsi" w:cs="Calibri"/>
          <w:szCs w:val="24"/>
        </w:rPr>
        <w:t>No que tange aos projetos de emendas o Regimento Interno desta Casa de Leis assim estabelece:</w:t>
      </w:r>
    </w:p>
    <w:p w:rsidR="00A779B8" w:rsidRPr="00FC62DB" w:rsidP="001604ED">
      <w:pPr>
        <w:autoSpaceDE w:val="0"/>
        <w:autoSpaceDN w:val="0"/>
        <w:adjustRightInd w:val="0"/>
        <w:spacing w:after="120" w:line="300" w:lineRule="auto"/>
        <w:ind w:left="2835"/>
        <w:jc w:val="both"/>
        <w:rPr>
          <w:rFonts w:asciiTheme="minorHAnsi" w:hAnsiTheme="minorHAnsi" w:cs="Calibri"/>
          <w:i/>
          <w:color w:val="000000"/>
          <w:sz w:val="22"/>
          <w:szCs w:val="22"/>
          <w:u w:val="single"/>
        </w:rPr>
      </w:pPr>
      <w:r w:rsidRPr="00FC62DB">
        <w:rPr>
          <w:rFonts w:asciiTheme="minorHAnsi" w:hAnsiTheme="minorHAnsi" w:cs="Calibri"/>
          <w:i/>
          <w:color w:val="000000"/>
          <w:sz w:val="22"/>
          <w:szCs w:val="22"/>
        </w:rPr>
        <w:t xml:space="preserve">Art. 140. </w:t>
      </w:r>
      <w:r w:rsidRPr="001604ED">
        <w:rPr>
          <w:rFonts w:asciiTheme="minorHAnsi" w:hAnsiTheme="minorHAnsi" w:cs="Calibri"/>
          <w:b/>
          <w:i/>
          <w:color w:val="000000"/>
          <w:sz w:val="22"/>
          <w:szCs w:val="22"/>
          <w:u w:val="single"/>
        </w:rPr>
        <w:t>Emenda é a correção apresentada a um dispositivo de projeto de lei ou de resolução.</w:t>
      </w:r>
      <w:r w:rsidRPr="00FC62DB">
        <w:rPr>
          <w:rFonts w:asciiTheme="minorHAnsi" w:hAnsiTheme="minorHAnsi" w:cs="Calibri"/>
          <w:i/>
          <w:color w:val="000000"/>
          <w:sz w:val="22"/>
          <w:szCs w:val="22"/>
          <w:u w:val="single"/>
        </w:rPr>
        <w:t xml:space="preserve"> </w:t>
      </w:r>
    </w:p>
    <w:p w:rsidR="00A779B8" w:rsidRPr="00FC140B"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FC140B">
        <w:rPr>
          <w:rFonts w:asciiTheme="minorHAnsi" w:hAnsiTheme="minorHAnsi" w:cs="Calibri"/>
          <w:i/>
          <w:color w:val="000000"/>
          <w:sz w:val="22"/>
          <w:szCs w:val="22"/>
        </w:rPr>
        <w:t xml:space="preserve">§ 1º. Emenda supressiva é a que manda suprimir, em parte ou no todo, o artigo do projeto. </w:t>
      </w:r>
    </w:p>
    <w:p w:rsidR="00A779B8" w:rsidRPr="00770972"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770972">
        <w:rPr>
          <w:rFonts w:asciiTheme="minorHAnsi" w:hAnsiTheme="minorHAnsi" w:cs="Calibri"/>
          <w:i/>
          <w:color w:val="000000"/>
          <w:sz w:val="22"/>
          <w:szCs w:val="22"/>
        </w:rPr>
        <w:t xml:space="preserve">§ 2º. Emenda substitutiva é a que deve ser colocada no lugar do artigo. </w:t>
      </w:r>
    </w:p>
    <w:p w:rsidR="00A779B8" w:rsidRPr="00770972" w:rsidP="001604ED">
      <w:pPr>
        <w:autoSpaceDE w:val="0"/>
        <w:autoSpaceDN w:val="0"/>
        <w:adjustRightInd w:val="0"/>
        <w:spacing w:after="120" w:line="300" w:lineRule="auto"/>
        <w:ind w:left="2835"/>
        <w:jc w:val="both"/>
        <w:rPr>
          <w:rFonts w:asciiTheme="minorHAnsi" w:hAnsiTheme="minorHAnsi" w:cs="Calibri"/>
          <w:b/>
          <w:i/>
          <w:color w:val="000000"/>
          <w:sz w:val="22"/>
          <w:szCs w:val="22"/>
        </w:rPr>
      </w:pPr>
      <w:r w:rsidRPr="00770972">
        <w:rPr>
          <w:rFonts w:asciiTheme="minorHAnsi" w:hAnsiTheme="minorHAnsi" w:cs="Calibri"/>
          <w:b/>
          <w:i/>
          <w:color w:val="000000"/>
          <w:sz w:val="22"/>
          <w:szCs w:val="22"/>
        </w:rPr>
        <w:t xml:space="preserve">§ 3º. Emenda aditiva é a que deve ser acrescentada aos termos do artigo. </w:t>
      </w:r>
    </w:p>
    <w:p w:rsidR="00A779B8" w:rsidRPr="001604ED"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1604ED">
        <w:rPr>
          <w:rFonts w:asciiTheme="minorHAnsi" w:hAnsiTheme="minorHAnsi" w:cs="Calibri"/>
          <w:i/>
          <w:color w:val="000000"/>
          <w:sz w:val="22"/>
          <w:szCs w:val="22"/>
        </w:rPr>
        <w:t xml:space="preserve">§ 4º. Emenda modificativa é a que se refere apenas à redação do artigo, sem alterar a sua substância. </w:t>
      </w:r>
    </w:p>
    <w:p w:rsidR="00A779B8" w:rsidRPr="00FC62DB"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5º. A emenda apresentada à outra emenda denomina-se subemenda. </w:t>
      </w:r>
    </w:p>
    <w:p w:rsidR="00A779B8" w:rsidRPr="00FC62DB" w:rsidP="001604ED">
      <w:pPr>
        <w:autoSpaceDE w:val="0"/>
        <w:autoSpaceDN w:val="0"/>
        <w:adjustRightInd w:val="0"/>
        <w:spacing w:after="120" w:line="300" w:lineRule="auto"/>
        <w:ind w:left="2835"/>
        <w:jc w:val="both"/>
        <w:rPr>
          <w:rFonts w:asciiTheme="minorHAnsi" w:hAnsiTheme="minorHAnsi" w:cs="Calibri"/>
          <w:b/>
          <w:i/>
          <w:color w:val="000000"/>
          <w:sz w:val="22"/>
          <w:szCs w:val="22"/>
        </w:rPr>
      </w:pPr>
      <w:r w:rsidRPr="00FC62DB">
        <w:rPr>
          <w:rFonts w:asciiTheme="minorHAnsi" w:hAnsiTheme="minorHAnsi" w:cs="Calibri"/>
          <w:i/>
          <w:color w:val="000000"/>
          <w:sz w:val="22"/>
          <w:szCs w:val="22"/>
        </w:rPr>
        <w:t xml:space="preserve">Art. 141. </w:t>
      </w:r>
      <w:r w:rsidRPr="00FC62DB">
        <w:rPr>
          <w:rFonts w:asciiTheme="minorHAnsi" w:hAnsiTheme="minorHAnsi" w:cs="Calibri"/>
          <w:b/>
          <w:i/>
          <w:color w:val="000000"/>
          <w:sz w:val="22"/>
          <w:szCs w:val="22"/>
        </w:rPr>
        <w:t xml:space="preserve">Não serão aceitos substitutivos, emendas ou subemendas que não tenham relação direta ou imediata com a matéria da proposição principal. </w:t>
      </w:r>
    </w:p>
    <w:p w:rsidR="00A779B8" w:rsidRPr="00FC62DB"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1º. O autor do projeto que receber substitutivo ou </w:t>
      </w:r>
      <w:r w:rsidRPr="00FC62DB">
        <w:rPr>
          <w:rFonts w:asciiTheme="minorHAnsi" w:hAnsiTheme="minorHAnsi" w:cs="Calibri"/>
          <w:i/>
          <w:color w:val="000000"/>
          <w:sz w:val="22"/>
          <w:szCs w:val="22"/>
        </w:rPr>
        <w:t>emenda estranhos</w:t>
      </w:r>
      <w:r w:rsidRPr="00FC62DB">
        <w:rPr>
          <w:rFonts w:asciiTheme="minorHAnsi" w:hAnsiTheme="minorHAnsi" w:cs="Calibri"/>
          <w:i/>
          <w:color w:val="000000"/>
          <w:sz w:val="22"/>
          <w:szCs w:val="22"/>
        </w:rPr>
        <w:t xml:space="preserve"> ao seu objetivo terá o direito de reclamar contra a sua admissão, competindo ao Presidente decidir sobre a reclamação. </w:t>
      </w:r>
    </w:p>
    <w:p w:rsidR="00A779B8" w:rsidRPr="00FC62DB"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2º. Da decisão do Presidente caberá recurso ao Plenário, a ser proposto pelo autor do projeto ou do substitutivo ou emenda.</w:t>
      </w:r>
    </w:p>
    <w:p w:rsidR="00A779B8" w:rsidP="00A779B8">
      <w:pPr>
        <w:autoSpaceDE w:val="0"/>
        <w:autoSpaceDN w:val="0"/>
        <w:adjustRightInd w:val="0"/>
        <w:spacing w:before="120"/>
        <w:ind w:left="2835"/>
        <w:jc w:val="both"/>
        <w:rPr>
          <w:rFonts w:asciiTheme="minorHAnsi" w:hAnsiTheme="minorHAnsi" w:cs="Calibri"/>
          <w:i/>
          <w:color w:val="000000"/>
          <w:sz w:val="12"/>
          <w:szCs w:val="12"/>
        </w:rPr>
      </w:pPr>
    </w:p>
    <w:p w:rsidR="00E86B5F" w:rsidP="00C669D7">
      <w:pPr>
        <w:autoSpaceDE w:val="0"/>
        <w:autoSpaceDN w:val="0"/>
        <w:adjustRightInd w:val="0"/>
        <w:spacing w:before="240" w:after="240" w:line="360" w:lineRule="auto"/>
        <w:ind w:firstLine="2268"/>
        <w:jc w:val="both"/>
        <w:rPr>
          <w:rFonts w:asciiTheme="minorHAnsi" w:hAnsiTheme="minorHAnsi" w:cs="Calibri"/>
          <w:szCs w:val="24"/>
        </w:rPr>
      </w:pPr>
      <w:r w:rsidRPr="00FC62DB">
        <w:rPr>
          <w:rFonts w:asciiTheme="minorHAnsi" w:hAnsiTheme="minorHAnsi" w:cs="Calibri"/>
          <w:szCs w:val="24"/>
        </w:rPr>
        <w:t xml:space="preserve">Destarte, </w:t>
      </w:r>
      <w:r>
        <w:rPr>
          <w:rFonts w:asciiTheme="minorHAnsi" w:hAnsiTheme="minorHAnsi" w:cs="Calibri"/>
          <w:szCs w:val="24"/>
        </w:rPr>
        <w:t xml:space="preserve">verifica-se </w:t>
      </w:r>
      <w:r w:rsidRPr="00FC62DB">
        <w:rPr>
          <w:rFonts w:asciiTheme="minorHAnsi" w:hAnsiTheme="minorHAnsi" w:cs="Calibri"/>
          <w:szCs w:val="24"/>
        </w:rPr>
        <w:t>que o projeto de emenda atende aos dispositivos do</w:t>
      </w:r>
      <w:r>
        <w:rPr>
          <w:rFonts w:asciiTheme="minorHAnsi" w:hAnsiTheme="minorHAnsi" w:cs="Calibri"/>
          <w:szCs w:val="24"/>
        </w:rPr>
        <w:t xml:space="preserve"> Regimento Interno da Câmara, </w:t>
      </w:r>
      <w:r w:rsidRPr="00FF69A7">
        <w:rPr>
          <w:rFonts w:asciiTheme="minorHAnsi" w:eastAsiaTheme="minorHAnsi" w:hAnsiTheme="minorHAnsi" w:cstheme="minorHAnsi"/>
          <w:bCs/>
          <w:lang w:eastAsia="en-US"/>
        </w:rPr>
        <w:t>tratando-se de emenda que tem relação direta com a matéria da proposição principal,</w:t>
      </w:r>
      <w:r w:rsidRPr="00FF69A7">
        <w:rPr>
          <w:rFonts w:asciiTheme="minorHAnsi" w:hAnsiTheme="minorHAnsi" w:cstheme="minorHAnsi"/>
        </w:rPr>
        <w:t xml:space="preserve"> não havendo óbice na sua tramitação.</w:t>
      </w:r>
    </w:p>
    <w:p w:rsidR="00C425BE" w:rsidRPr="00C425BE" w:rsidP="00C425BE">
      <w:pPr>
        <w:pStyle w:val="Heading3"/>
        <w:shd w:val="clear" w:color="auto" w:fill="FFFFFF"/>
        <w:spacing w:before="240" w:after="240" w:line="360" w:lineRule="auto"/>
        <w:ind w:firstLine="2268"/>
        <w:jc w:val="both"/>
        <w:rPr>
          <w:rFonts w:asciiTheme="minorHAnsi" w:eastAsiaTheme="minorHAnsi" w:hAnsiTheme="minorHAnsi" w:cstheme="minorHAnsi"/>
          <w:b w:val="0"/>
          <w:bCs w:val="0"/>
          <w:color w:val="auto"/>
          <w:szCs w:val="24"/>
          <w:lang w:eastAsia="en-US"/>
        </w:rPr>
      </w:pPr>
      <w:r w:rsidRPr="00FF69A7">
        <w:rPr>
          <w:rFonts w:asciiTheme="minorHAnsi" w:eastAsiaTheme="minorHAnsi" w:hAnsiTheme="minorHAnsi" w:cstheme="minorHAnsi"/>
          <w:b w:val="0"/>
          <w:bCs w:val="0"/>
          <w:color w:val="auto"/>
          <w:szCs w:val="24"/>
          <w:lang w:eastAsia="en-US"/>
        </w:rPr>
        <w:t xml:space="preserve">Noutro aspecto, cabe ressaltar que </w:t>
      </w:r>
      <w:r>
        <w:rPr>
          <w:rFonts w:asciiTheme="minorHAnsi" w:eastAsiaTheme="minorHAnsi" w:hAnsiTheme="minorHAnsi" w:cstheme="minorHAnsi"/>
          <w:b w:val="0"/>
          <w:bCs w:val="0"/>
          <w:color w:val="auto"/>
          <w:szCs w:val="24"/>
          <w:lang w:eastAsia="en-US"/>
        </w:rPr>
        <w:t xml:space="preserve">não se trata de projeto de iniciativa privativa do Executivo, porquanto </w:t>
      </w:r>
      <w:r w:rsidR="009417CE">
        <w:rPr>
          <w:rFonts w:asciiTheme="minorHAnsi" w:eastAsiaTheme="minorHAnsi" w:hAnsiTheme="minorHAnsi" w:cstheme="minorHAnsi"/>
          <w:b w:val="0"/>
          <w:bCs w:val="0"/>
          <w:color w:val="auto"/>
          <w:szCs w:val="24"/>
          <w:lang w:eastAsia="en-US"/>
        </w:rPr>
        <w:t>a c</w:t>
      </w:r>
      <w:r w:rsidRPr="009417CE" w:rsidR="009417CE">
        <w:rPr>
          <w:rFonts w:asciiTheme="minorHAnsi" w:eastAsiaTheme="minorHAnsi" w:hAnsiTheme="minorHAnsi" w:cstheme="minorHAnsi"/>
          <w:b w:val="0"/>
          <w:bCs w:val="0"/>
          <w:color w:val="auto"/>
          <w:szCs w:val="24"/>
          <w:lang w:eastAsia="en-US"/>
        </w:rPr>
        <w:t>ompetência para legislar sobre meio ambiente</w:t>
      </w:r>
      <w:r w:rsidR="009417CE">
        <w:rPr>
          <w:rFonts w:asciiTheme="minorHAnsi" w:eastAsiaTheme="minorHAnsi" w:hAnsiTheme="minorHAnsi" w:cstheme="minorHAnsi"/>
          <w:b w:val="0"/>
          <w:bCs w:val="0"/>
          <w:color w:val="auto"/>
          <w:szCs w:val="24"/>
          <w:lang w:eastAsia="en-US"/>
        </w:rPr>
        <w:t xml:space="preserve"> é corrente podendo ser exercida tanto pelo</w:t>
      </w:r>
      <w:r w:rsidRPr="00C425BE">
        <w:rPr>
          <w:rFonts w:asciiTheme="minorHAnsi" w:eastAsiaTheme="minorHAnsi" w:hAnsiTheme="minorHAnsi" w:cstheme="minorHAnsi"/>
          <w:b w:val="0"/>
          <w:bCs w:val="0"/>
          <w:color w:val="auto"/>
          <w:szCs w:val="24"/>
          <w:lang w:eastAsia="en-US"/>
        </w:rPr>
        <w:t xml:space="preserve"> Legislativo</w:t>
      </w:r>
      <w:r w:rsidRPr="009417CE" w:rsidR="009417CE">
        <w:rPr>
          <w:rFonts w:asciiTheme="minorHAnsi" w:eastAsiaTheme="minorHAnsi" w:hAnsiTheme="minorHAnsi" w:cstheme="minorHAnsi"/>
          <w:b w:val="0"/>
          <w:bCs w:val="0"/>
          <w:color w:val="auto"/>
          <w:szCs w:val="24"/>
          <w:lang w:eastAsia="en-US"/>
        </w:rPr>
        <w:t xml:space="preserve"> </w:t>
      </w:r>
      <w:r w:rsidR="009417CE">
        <w:rPr>
          <w:rFonts w:asciiTheme="minorHAnsi" w:eastAsiaTheme="minorHAnsi" w:hAnsiTheme="minorHAnsi" w:cstheme="minorHAnsi"/>
          <w:b w:val="0"/>
          <w:bCs w:val="0"/>
          <w:color w:val="auto"/>
          <w:szCs w:val="24"/>
          <w:lang w:eastAsia="en-US"/>
        </w:rPr>
        <w:t>quanto</w:t>
      </w:r>
      <w:r w:rsidRPr="009417CE" w:rsidR="009417CE">
        <w:rPr>
          <w:rFonts w:asciiTheme="minorHAnsi" w:eastAsiaTheme="minorHAnsi" w:hAnsiTheme="minorHAnsi" w:cstheme="minorHAnsi"/>
          <w:b w:val="0"/>
          <w:bCs w:val="0"/>
          <w:color w:val="auto"/>
          <w:szCs w:val="24"/>
          <w:lang w:eastAsia="en-US"/>
        </w:rPr>
        <w:t xml:space="preserve"> </w:t>
      </w:r>
      <w:r w:rsidR="009417CE">
        <w:rPr>
          <w:rFonts w:asciiTheme="minorHAnsi" w:eastAsiaTheme="minorHAnsi" w:hAnsiTheme="minorHAnsi" w:cstheme="minorHAnsi"/>
          <w:b w:val="0"/>
          <w:bCs w:val="0"/>
          <w:color w:val="auto"/>
          <w:szCs w:val="24"/>
          <w:lang w:eastAsia="en-US"/>
        </w:rPr>
        <w:t>pelo Executivo</w:t>
      </w:r>
      <w:r w:rsidRPr="00C425BE">
        <w:rPr>
          <w:rFonts w:asciiTheme="minorHAnsi" w:eastAsiaTheme="minorHAnsi" w:hAnsiTheme="minorHAnsi" w:cstheme="minorHAnsi"/>
          <w:b w:val="0"/>
          <w:bCs w:val="0"/>
          <w:color w:val="auto"/>
          <w:szCs w:val="24"/>
          <w:lang w:eastAsia="en-US"/>
        </w:rPr>
        <w:t>. Nesse sentido, colacionamos decisão da Corte Paulista:</w:t>
      </w:r>
    </w:p>
    <w:p w:rsidR="00C425BE" w:rsidRPr="007E0568" w:rsidP="00C425BE">
      <w:pPr>
        <w:pBdr>
          <w:bottom w:val="single" w:sz="12" w:space="0" w:color="auto"/>
        </w:pBdr>
        <w:autoSpaceDE w:val="0"/>
        <w:autoSpaceDN w:val="0"/>
        <w:adjustRightInd w:val="0"/>
        <w:spacing w:line="300" w:lineRule="auto"/>
        <w:ind w:left="2268"/>
        <w:jc w:val="both"/>
        <w:rPr>
          <w:rFonts w:ascii="Calibri" w:hAnsi="Calibri" w:cs="Calibri"/>
          <w:i/>
          <w:color w:val="000000"/>
          <w:sz w:val="22"/>
          <w:szCs w:val="22"/>
          <w:shd w:val="clear" w:color="auto" w:fill="FFFFFF"/>
        </w:rPr>
      </w:pPr>
      <w:r w:rsidRPr="007E0568">
        <w:rPr>
          <w:rFonts w:ascii="Calibri" w:hAnsi="Calibri" w:cs="Calibri"/>
          <w:i/>
          <w:color w:val="000000"/>
          <w:sz w:val="22"/>
          <w:szCs w:val="22"/>
          <w:shd w:val="clear" w:color="auto" w:fill="FFFFFF"/>
        </w:rPr>
        <w:t>AÇÃO DIRETA DE INCONSTITUCIONALIDADE – Pretensão que envolve a Lei nº 4.083, de 27 de maio de 2019, que "</w:t>
      </w:r>
      <w:r w:rsidRPr="007E0568">
        <w:rPr>
          <w:rFonts w:ascii="Calibri" w:hAnsi="Calibri" w:cs="Calibri"/>
          <w:i/>
          <w:color w:val="000000"/>
          <w:sz w:val="22"/>
          <w:szCs w:val="22"/>
          <w:u w:val="single"/>
          <w:shd w:val="clear" w:color="auto" w:fill="FFFFFF"/>
        </w:rPr>
        <w:t xml:space="preserve">dispõe sobre a proibição da prática de maus-tratos em animais domésticos ou domesticados, silvestres, nativos ou exóticos, e </w:t>
      </w:r>
      <w:r w:rsidRPr="007E0568">
        <w:rPr>
          <w:rFonts w:ascii="Calibri" w:hAnsi="Calibri" w:cs="Calibri"/>
          <w:i/>
          <w:color w:val="000000"/>
          <w:sz w:val="22"/>
          <w:szCs w:val="22"/>
          <w:u w:val="single"/>
          <w:shd w:val="clear" w:color="auto" w:fill="FFFFFF"/>
        </w:rPr>
        <w:t>dá</w:t>
      </w:r>
      <w:r w:rsidRPr="007E0568">
        <w:rPr>
          <w:rFonts w:ascii="Calibri" w:hAnsi="Calibri" w:cs="Calibri"/>
          <w:i/>
          <w:color w:val="000000"/>
          <w:sz w:val="22"/>
          <w:szCs w:val="22"/>
          <w:u w:val="single"/>
          <w:shd w:val="clear" w:color="auto" w:fill="FFFFFF"/>
        </w:rPr>
        <w:t xml:space="preserve"> outras providências", da Estância Hidromineral de Poá</w:t>
      </w:r>
      <w:r w:rsidRPr="007E0568">
        <w:rPr>
          <w:rFonts w:ascii="Calibri" w:hAnsi="Calibri" w:cs="Calibri"/>
          <w:i/>
          <w:color w:val="000000"/>
          <w:sz w:val="22"/>
          <w:szCs w:val="22"/>
          <w:shd w:val="clear" w:color="auto" w:fill="FFFFFF"/>
        </w:rPr>
        <w:t xml:space="preserve"> – Regras sobre meio ambiente e de proteção e fiscalização em relação a animais da região que se encontram no âmbito do interesse local para legislar, dentro das atribuições constitucionais do município – Competência para a elaboração de leis acerca de assunto local que pode ser exercida, de forma geral e abstrata, tanto pelo Poder Legislativo quanto pelo Poder Executivo – </w:t>
      </w:r>
      <w:r w:rsidRPr="007E0568">
        <w:rPr>
          <w:rFonts w:ascii="Calibri" w:hAnsi="Calibri" w:cs="Calibri"/>
          <w:b/>
          <w:i/>
          <w:color w:val="000000"/>
          <w:sz w:val="22"/>
          <w:szCs w:val="22"/>
          <w:u w:val="single"/>
          <w:shd w:val="clear" w:color="auto" w:fill="FFFFFF"/>
        </w:rPr>
        <w:t>Competência para legislar sobre meio ambiente que é concorrente de todos os entes federativos e que também pode ser exercida, igualmente de forma geral e abstrata, tanto pelo Poder Legislativo quanto pelo Poder Executivo</w:t>
      </w:r>
      <w:r w:rsidRPr="007E0568">
        <w:rPr>
          <w:rFonts w:ascii="Calibri" w:hAnsi="Calibri" w:cs="Calibri"/>
          <w:b/>
          <w:i/>
          <w:color w:val="000000"/>
          <w:sz w:val="22"/>
          <w:szCs w:val="22"/>
          <w:shd w:val="clear" w:color="auto" w:fill="FFFFFF"/>
        </w:rPr>
        <w:t xml:space="preserve"> – Inconstitucionalidade não configurada </w:t>
      </w:r>
      <w:r w:rsidRPr="007E0568">
        <w:rPr>
          <w:rFonts w:ascii="Calibri" w:hAnsi="Calibri" w:cs="Calibri"/>
          <w:i/>
          <w:color w:val="000000"/>
          <w:sz w:val="22"/>
          <w:szCs w:val="22"/>
          <w:shd w:val="clear" w:color="auto" w:fill="FFFFFF"/>
        </w:rPr>
        <w:t xml:space="preserve">– Regulamentação de tema dentro dos limites da atuação do poder – </w:t>
      </w:r>
      <w:r w:rsidRPr="007E0568">
        <w:rPr>
          <w:rFonts w:ascii="Calibri" w:hAnsi="Calibri" w:cs="Calibri"/>
          <w:b/>
          <w:i/>
          <w:color w:val="000000"/>
          <w:sz w:val="22"/>
          <w:szCs w:val="22"/>
          <w:shd w:val="clear" w:color="auto" w:fill="FFFFFF"/>
        </w:rPr>
        <w:t>Ação improcedente</w:t>
      </w:r>
      <w:r w:rsidRPr="007E0568">
        <w:rPr>
          <w:rFonts w:ascii="Calibri" w:hAnsi="Calibri" w:cs="Calibri"/>
          <w:i/>
          <w:color w:val="000000"/>
          <w:sz w:val="22"/>
          <w:szCs w:val="22"/>
          <w:shd w:val="clear" w:color="auto" w:fill="FFFFFF"/>
        </w:rPr>
        <w:t>.  (TJSP;  Direta de Inconstitucionalidade 2196948-17.2019.8.26.0000; Relator (a): </w:t>
      </w:r>
      <w:r w:rsidRPr="007E0568">
        <w:rPr>
          <w:rFonts w:ascii="Calibri" w:hAnsi="Calibri" w:cs="Calibri"/>
          <w:i/>
          <w:color w:val="000000"/>
          <w:sz w:val="22"/>
          <w:szCs w:val="22"/>
          <w:shd w:val="clear" w:color="auto" w:fill="FFFFFF"/>
        </w:rPr>
        <w:t>Alvaro</w:t>
      </w:r>
      <w:r w:rsidRPr="007E0568">
        <w:rPr>
          <w:rFonts w:ascii="Calibri" w:hAnsi="Calibri" w:cs="Calibri"/>
          <w:i/>
          <w:color w:val="000000"/>
          <w:sz w:val="22"/>
          <w:szCs w:val="22"/>
          <w:shd w:val="clear" w:color="auto" w:fill="FFFFFF"/>
        </w:rPr>
        <w:t xml:space="preserve"> Passos; Órgão Julgador: Órgão Especial; Tribunal de Justiça de São Paulo - N/A; Data do Julgamento: 19/02/2020; Data de Registro: 20/02/2020)</w:t>
      </w:r>
    </w:p>
    <w:p w:rsidR="00E86B5F" w:rsidRPr="00C425BE" w:rsidP="00C669D7">
      <w:pPr>
        <w:pStyle w:val="Heading3"/>
        <w:shd w:val="clear" w:color="auto" w:fill="FFFFFF"/>
        <w:spacing w:before="240" w:after="240" w:line="360" w:lineRule="auto"/>
        <w:ind w:firstLine="2268"/>
        <w:jc w:val="both"/>
        <w:rPr>
          <w:rFonts w:asciiTheme="minorHAnsi" w:eastAsiaTheme="minorHAnsi" w:hAnsiTheme="minorHAnsi" w:cstheme="minorHAnsi"/>
          <w:b w:val="0"/>
          <w:bCs w:val="0"/>
          <w:color w:val="auto"/>
          <w:szCs w:val="24"/>
          <w:lang w:eastAsia="en-US"/>
        </w:rPr>
      </w:pPr>
      <w:r>
        <w:rPr>
          <w:rFonts w:asciiTheme="minorHAnsi" w:eastAsiaTheme="minorHAnsi" w:hAnsiTheme="minorHAnsi" w:cstheme="minorHAnsi"/>
          <w:b w:val="0"/>
          <w:bCs w:val="0"/>
          <w:color w:val="auto"/>
          <w:szCs w:val="24"/>
          <w:lang w:eastAsia="en-US"/>
        </w:rPr>
        <w:t xml:space="preserve">Do mesmo modo, ainda que fosse o caso de </w:t>
      </w:r>
      <w:r w:rsidRPr="00FF69A7">
        <w:rPr>
          <w:rFonts w:asciiTheme="minorHAnsi" w:eastAsiaTheme="minorHAnsi" w:hAnsiTheme="minorHAnsi" w:cstheme="minorHAnsi"/>
          <w:b w:val="0"/>
          <w:bCs w:val="0"/>
          <w:color w:val="auto"/>
          <w:szCs w:val="24"/>
          <w:lang w:eastAsia="en-US"/>
        </w:rPr>
        <w:t>projeto de iniciativa do E</w:t>
      </w:r>
      <w:r>
        <w:rPr>
          <w:rFonts w:asciiTheme="minorHAnsi" w:eastAsiaTheme="minorHAnsi" w:hAnsiTheme="minorHAnsi" w:cstheme="minorHAnsi"/>
          <w:b w:val="0"/>
          <w:bCs w:val="0"/>
          <w:color w:val="auto"/>
          <w:szCs w:val="24"/>
          <w:lang w:eastAsia="en-US"/>
        </w:rPr>
        <w:t>xecutivo resta pacific</w:t>
      </w:r>
      <w:r w:rsidRPr="00FF69A7">
        <w:rPr>
          <w:rFonts w:asciiTheme="minorHAnsi" w:eastAsiaTheme="minorHAnsi" w:hAnsiTheme="minorHAnsi" w:cstheme="minorHAnsi"/>
          <w:b w:val="0"/>
          <w:bCs w:val="0"/>
          <w:color w:val="auto"/>
          <w:szCs w:val="24"/>
          <w:lang w:eastAsia="en-US"/>
        </w:rPr>
        <w:t>o n</w:t>
      </w:r>
      <w:r>
        <w:rPr>
          <w:rFonts w:asciiTheme="minorHAnsi" w:eastAsiaTheme="minorHAnsi" w:hAnsiTheme="minorHAnsi" w:cstheme="minorHAnsi"/>
          <w:b w:val="0"/>
          <w:bCs w:val="0"/>
          <w:color w:val="auto"/>
          <w:szCs w:val="24"/>
          <w:lang w:eastAsia="en-US"/>
        </w:rPr>
        <w:t>a</w:t>
      </w:r>
      <w:r w:rsidRPr="00FF69A7">
        <w:rPr>
          <w:rFonts w:asciiTheme="minorHAnsi" w:eastAsiaTheme="minorHAnsi" w:hAnsiTheme="minorHAnsi" w:cstheme="minorHAnsi"/>
          <w:b w:val="0"/>
          <w:bCs w:val="0"/>
          <w:color w:val="auto"/>
          <w:szCs w:val="24"/>
          <w:lang w:eastAsia="en-US"/>
        </w:rPr>
        <w:t xml:space="preserve"> Suprema Corte a possibilidade de emendas parlamentares </w:t>
      </w:r>
      <w:r w:rsidRPr="00C425BE">
        <w:rPr>
          <w:rFonts w:asciiTheme="minorHAnsi" w:eastAsiaTheme="minorHAnsi" w:hAnsiTheme="minorHAnsi" w:cstheme="minorHAnsi"/>
          <w:b w:val="0"/>
          <w:bCs w:val="0"/>
          <w:color w:val="auto"/>
          <w:szCs w:val="24"/>
          <w:u w:val="single"/>
          <w:lang w:eastAsia="en-US"/>
        </w:rPr>
        <w:t>desde que guardem pertinência temática com o projeto</w:t>
      </w:r>
      <w:r w:rsidRPr="00C425BE">
        <w:rPr>
          <w:rFonts w:asciiTheme="minorHAnsi" w:eastAsiaTheme="minorHAnsi" w:hAnsiTheme="minorHAnsi" w:cstheme="minorHAnsi"/>
          <w:b w:val="0"/>
          <w:bCs w:val="0"/>
          <w:color w:val="auto"/>
          <w:szCs w:val="24"/>
          <w:lang w:eastAsia="en-US"/>
        </w:rPr>
        <w:t xml:space="preserve"> </w:t>
      </w:r>
      <w:r w:rsidRPr="00C425BE">
        <w:rPr>
          <w:rFonts w:asciiTheme="minorHAnsi" w:eastAsiaTheme="minorHAnsi" w:hAnsiTheme="minorHAnsi" w:cstheme="minorHAnsi"/>
          <w:b w:val="0"/>
          <w:bCs w:val="0"/>
          <w:color w:val="auto"/>
          <w:szCs w:val="24"/>
          <w:u w:val="single"/>
          <w:lang w:eastAsia="en-US"/>
        </w:rPr>
        <w:t>e não importem em aumento de despesas</w:t>
      </w:r>
      <w:r w:rsidRPr="00C425BE" w:rsidR="00770972">
        <w:rPr>
          <w:rFonts w:asciiTheme="minorHAnsi" w:eastAsiaTheme="minorHAnsi" w:hAnsiTheme="minorHAnsi" w:cstheme="minorHAnsi"/>
          <w:b w:val="0"/>
          <w:bCs w:val="0"/>
          <w:color w:val="auto"/>
          <w:szCs w:val="24"/>
          <w:u w:val="single"/>
          <w:lang w:eastAsia="en-US"/>
        </w:rPr>
        <w:t xml:space="preserve">, como </w:t>
      </w:r>
      <w:r>
        <w:rPr>
          <w:rFonts w:asciiTheme="minorHAnsi" w:eastAsiaTheme="minorHAnsi" w:hAnsiTheme="minorHAnsi" w:cstheme="minorHAnsi"/>
          <w:b w:val="0"/>
          <w:bCs w:val="0"/>
          <w:color w:val="auto"/>
          <w:szCs w:val="24"/>
          <w:u w:val="single"/>
          <w:lang w:eastAsia="en-US"/>
        </w:rPr>
        <w:t>ocorre com o</w:t>
      </w:r>
      <w:r w:rsidRPr="00C425BE" w:rsidR="00770972">
        <w:rPr>
          <w:rFonts w:asciiTheme="minorHAnsi" w:eastAsiaTheme="minorHAnsi" w:hAnsiTheme="minorHAnsi" w:cstheme="minorHAnsi"/>
          <w:b w:val="0"/>
          <w:bCs w:val="0"/>
          <w:color w:val="auto"/>
          <w:szCs w:val="24"/>
          <w:u w:val="single"/>
          <w:lang w:eastAsia="en-US"/>
        </w:rPr>
        <w:t xml:space="preserve"> projeto em análise</w:t>
      </w:r>
      <w:r w:rsidRPr="00C425BE">
        <w:rPr>
          <w:rFonts w:asciiTheme="minorHAnsi" w:eastAsiaTheme="minorHAnsi" w:hAnsiTheme="minorHAnsi" w:cstheme="minorHAnsi"/>
          <w:b w:val="0"/>
          <w:bCs w:val="0"/>
          <w:color w:val="auto"/>
          <w:szCs w:val="24"/>
          <w:u w:val="single"/>
          <w:lang w:eastAsia="en-US"/>
        </w:rPr>
        <w:t>:</w:t>
      </w:r>
    </w:p>
    <w:p w:rsidR="00E86B5F" w:rsidRPr="00FF69A7" w:rsidP="00F50ADA">
      <w:pPr>
        <w:pStyle w:val="Heading3"/>
        <w:shd w:val="clear" w:color="auto" w:fill="FFFFFF"/>
        <w:spacing w:before="0" w:after="180"/>
        <w:ind w:left="2835"/>
        <w:jc w:val="both"/>
        <w:rPr>
          <w:rFonts w:asciiTheme="minorHAnsi" w:eastAsiaTheme="minorHAnsi" w:hAnsiTheme="minorHAnsi" w:cstheme="minorHAnsi"/>
          <w:bCs w:val="0"/>
          <w:i/>
          <w:color w:val="auto"/>
          <w:sz w:val="22"/>
          <w:szCs w:val="22"/>
          <w:lang w:eastAsia="en-US"/>
        </w:rPr>
      </w:pPr>
      <w:r w:rsidRPr="00FF69A7">
        <w:rPr>
          <w:rFonts w:asciiTheme="minorHAnsi" w:eastAsiaTheme="minorHAnsi" w:hAnsiTheme="minorHAnsi" w:cstheme="minorHAnsi"/>
          <w:bCs w:val="0"/>
          <w:i/>
          <w:color w:val="auto"/>
          <w:sz w:val="22"/>
          <w:szCs w:val="22"/>
          <w:lang w:eastAsia="en-US"/>
        </w:rPr>
        <w:t>Ementa</w:t>
      </w:r>
    </w:p>
    <w:p w:rsidR="00E86B5F" w:rsidRPr="00FF69A7" w:rsidP="00F50ADA">
      <w:pPr>
        <w:pStyle w:val="NormalWeb"/>
        <w:shd w:val="clear" w:color="auto" w:fill="FFFFFF"/>
        <w:spacing w:before="0" w:beforeAutospacing="0" w:after="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FF69A7" w:rsidP="00F50ADA">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 xml:space="preserve">1. </w:t>
      </w:r>
      <w:r w:rsidRPr="00FF69A7">
        <w:rPr>
          <w:rFonts w:asciiTheme="minorHAnsi" w:eastAsiaTheme="minorHAnsi" w:hAnsiTheme="minorHAnsi" w:cstheme="minorHAns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FF69A7" w:rsidP="00F50ADA">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FF69A7" w:rsidP="00F50ADA">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3. Ação direta de inconstitucionalidade julgada improcedente.</w:t>
      </w:r>
    </w:p>
    <w:p w:rsidR="00E86B5F" w:rsidP="00F50ADA">
      <w:pPr>
        <w:shd w:val="clear" w:color="auto" w:fill="FFFFFF"/>
        <w:ind w:left="2835"/>
        <w:jc w:val="both"/>
        <w:rPr>
          <w:rFonts w:asciiTheme="minorHAnsi" w:hAnsiTheme="minorHAnsi" w:cstheme="minorHAnsi"/>
          <w:i/>
        </w:rPr>
      </w:pPr>
      <w:r w:rsidRPr="00FF69A7">
        <w:rPr>
          <w:rFonts w:asciiTheme="minorHAnsi" w:hAnsiTheme="minorHAnsi" w:cstheme="minorHAnsi"/>
          <w:i/>
        </w:rPr>
        <w:t>(STF. ADI 2583 RS. Plenário, 01.08.2011</w:t>
      </w:r>
      <w:r w:rsidRPr="00FF69A7">
        <w:rPr>
          <w:rFonts w:asciiTheme="minorHAnsi" w:hAnsiTheme="minorHAnsi" w:cstheme="minorHAnsi"/>
          <w:i/>
        </w:rPr>
        <w:t>)</w:t>
      </w:r>
    </w:p>
    <w:p w:rsidR="00E86B5F" w:rsidRPr="00A87ED2" w:rsidP="00E86B5F">
      <w:pPr>
        <w:shd w:val="clear" w:color="auto" w:fill="FFFFFF"/>
        <w:ind w:left="2268"/>
        <w:jc w:val="both"/>
        <w:rPr>
          <w:rFonts w:asciiTheme="minorHAnsi" w:hAnsiTheme="minorHAnsi" w:cstheme="minorHAnsi"/>
          <w:i/>
          <w:sz w:val="12"/>
          <w:szCs w:val="12"/>
        </w:rPr>
      </w:pPr>
    </w:p>
    <w:p w:rsidR="00E86B5F" w:rsidRPr="00EB73E9" w:rsidP="00F50ADA">
      <w:pPr>
        <w:spacing w:after="240" w:line="360" w:lineRule="auto"/>
        <w:ind w:firstLine="2268"/>
        <w:jc w:val="both"/>
        <w:rPr>
          <w:rFonts w:asciiTheme="minorHAnsi" w:hAnsiTheme="minorHAnsi" w:cstheme="minorHAnsi"/>
          <w:szCs w:val="24"/>
        </w:rPr>
      </w:pPr>
      <w:r w:rsidRPr="00EB73E9">
        <w:rPr>
          <w:rFonts w:asciiTheme="minorHAnsi" w:hAnsiTheme="minorHAnsi" w:cstheme="minorHAnsi"/>
          <w:szCs w:val="24"/>
        </w:rPr>
        <w:t>No mesmo sentido o Tribunal de Justiça do Estado de São Paulo:</w:t>
      </w:r>
    </w:p>
    <w:p w:rsidR="00E86B5F" w:rsidRPr="00A87ED2" w:rsidP="00F50ADA">
      <w:pPr>
        <w:spacing w:after="240"/>
        <w:ind w:left="2835"/>
        <w:jc w:val="both"/>
        <w:rPr>
          <w:rFonts w:asciiTheme="minorHAnsi" w:hAnsiTheme="minorHAnsi" w:cstheme="minorHAnsi"/>
          <w:i/>
          <w:sz w:val="22"/>
          <w:szCs w:val="22"/>
        </w:rPr>
      </w:pPr>
      <w:r w:rsidRPr="00A87ED2">
        <w:rPr>
          <w:rFonts w:asciiTheme="minorHAnsi" w:hAnsiTheme="minorHAnsi" w:cstheme="minorHAnsi"/>
          <w:i/>
          <w:sz w:val="22"/>
          <w:szCs w:val="22"/>
        </w:rPr>
        <w:t xml:space="preserve">PARÂMETRO DE CONSTITUCIONALIDADE. Compatibilidade entre a norma </w:t>
      </w:r>
      <w:r w:rsidRPr="00A87ED2">
        <w:rPr>
          <w:rFonts w:asciiTheme="minorHAnsi" w:hAnsiTheme="minorHAnsi" w:cstheme="minorHAnsi"/>
          <w:i/>
          <w:sz w:val="22"/>
          <w:szCs w:val="22"/>
        </w:rPr>
        <w:t xml:space="preserve">impugnada e dispositivos da Lei Orgânica </w:t>
      </w:r>
      <w:r w:rsidRPr="00A87ED2">
        <w:rPr>
          <w:rFonts w:asciiTheme="minorHAnsi" w:hAnsiTheme="minorHAnsi" w:cstheme="minorHAnsi"/>
          <w:i/>
          <w:sz w:val="22"/>
          <w:szCs w:val="22"/>
        </w:rPr>
        <w:t>Municipal e do Regimento Interno da Câmara</w:t>
      </w:r>
      <w:r w:rsidRPr="00A87ED2">
        <w:rPr>
          <w:rFonts w:asciiTheme="minorHAnsi" w:hAnsiTheme="minorHAnsi" w:cstheme="minorHAnsi"/>
          <w:i/>
          <w:sz w:val="22"/>
          <w:szCs w:val="22"/>
        </w:rPr>
        <w:t xml:space="preserve">. Inadmissibilidade. Aplicação dos artigos 125, § 2º, da CF, e 74, </w:t>
      </w:r>
      <w:r w:rsidRPr="00A87ED2">
        <w:rPr>
          <w:rFonts w:asciiTheme="minorHAnsi" w:hAnsiTheme="minorHAnsi" w:cstheme="minorHAnsi"/>
          <w:i/>
          <w:sz w:val="22"/>
          <w:szCs w:val="22"/>
        </w:rPr>
        <w:t>VI</w:t>
      </w:r>
      <w:r w:rsidRPr="00A87ED2">
        <w:rPr>
          <w:rFonts w:asciiTheme="minorHAnsi" w:hAnsiTheme="minorHAnsi" w:cstheme="minorHAnsi"/>
          <w:i/>
          <w:sz w:val="22"/>
          <w:szCs w:val="22"/>
        </w:rPr>
        <w:t xml:space="preserve">, da CE. Precedentes. Não conheço da ação quanto aos parâmetros apontados LOM e Regimento Interno da Câmara. </w:t>
      </w:r>
    </w:p>
    <w:p w:rsidR="00E86B5F" w:rsidRPr="00A87ED2" w:rsidP="00F50ADA">
      <w:pPr>
        <w:spacing w:after="240"/>
        <w:ind w:left="2835"/>
        <w:jc w:val="both"/>
        <w:rPr>
          <w:rFonts w:asciiTheme="minorHAnsi" w:hAnsiTheme="minorHAnsi" w:cstheme="minorHAnsi"/>
          <w:i/>
          <w:sz w:val="22"/>
          <w:szCs w:val="22"/>
        </w:rPr>
      </w:pPr>
      <w:r w:rsidRPr="00A87ED2">
        <w:rPr>
          <w:rFonts w:asciiTheme="minorHAnsi" w:hAnsiTheme="minorHAnsi" w:cstheme="minorHAnsi"/>
          <w:i/>
          <w:sz w:val="22"/>
          <w:szCs w:val="22"/>
        </w:rPr>
        <w:t xml:space="preserve">AÇÃO DIRETA DE INCONSTITUCIONALIDADE Art. 1º da LC nº 2.064, de 04.03.20, do Município de </w:t>
      </w:r>
      <w:r w:rsidRPr="00A87ED2">
        <w:rPr>
          <w:rFonts w:asciiTheme="minorHAnsi" w:hAnsiTheme="minorHAnsi" w:cstheme="minorHAnsi"/>
          <w:i/>
          <w:sz w:val="22"/>
          <w:szCs w:val="22"/>
        </w:rPr>
        <w:t>Icém</w:t>
      </w:r>
      <w:r w:rsidRPr="00A87ED2">
        <w:rPr>
          <w:rFonts w:asciiTheme="minorHAnsi" w:hAnsiTheme="minorHAnsi" w:cstheme="minorHAns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A87ED2">
        <w:rPr>
          <w:rFonts w:asciiTheme="minorHAnsi" w:hAnsiTheme="minorHAnsi" w:cstheme="minorHAnsi"/>
          <w:b/>
          <w:i/>
          <w:sz w:val="22"/>
          <w:szCs w:val="22"/>
        </w:rPr>
        <w:t>Emenda parlamentar. Possível a realização de emendas parlamentares em projetos de lei de iniciativa reservada ao Poder Executivo, desde que (i) mantenham pertinência temática com o objeto do projeto de lei e (</w:t>
      </w:r>
      <w:r w:rsidRPr="00A87ED2">
        <w:rPr>
          <w:rFonts w:asciiTheme="minorHAnsi" w:hAnsiTheme="minorHAnsi" w:cstheme="minorHAnsi"/>
          <w:b/>
          <w:i/>
          <w:sz w:val="22"/>
          <w:szCs w:val="22"/>
        </w:rPr>
        <w:t>ii</w:t>
      </w:r>
      <w:r w:rsidRPr="00A87ED2">
        <w:rPr>
          <w:rFonts w:asciiTheme="minorHAnsi" w:hAnsiTheme="minorHAnsi" w:cstheme="minorHAnsi"/>
          <w:b/>
          <w:i/>
          <w:sz w:val="22"/>
          <w:szCs w:val="22"/>
        </w:rPr>
        <w:t>) não acarretem aumento de despesa.</w:t>
      </w:r>
      <w:r w:rsidRPr="00A87ED2">
        <w:rPr>
          <w:rFonts w:asciiTheme="minorHAnsi" w:hAnsiTheme="minorHAnsi" w:cstheme="minorHAns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A87ED2">
        <w:rPr>
          <w:rFonts w:asciiTheme="minorHAnsi" w:hAnsiTheme="minorHAnsi" w:cstheme="minorHAnsi"/>
          <w:i/>
          <w:sz w:val="22"/>
          <w:szCs w:val="22"/>
        </w:rPr>
        <w:t>são</w:t>
      </w:r>
      <w:r w:rsidRPr="00A87ED2">
        <w:rPr>
          <w:rFonts w:asciiTheme="minorHAnsi" w:hAnsiTheme="minorHAnsi" w:cstheme="minorHAnsi"/>
          <w:i/>
          <w:sz w:val="22"/>
          <w:szCs w:val="22"/>
        </w:rPr>
        <w:t xml:space="preserve"> decorrência lógica do teor da emenda. Princípio da isonomia. Ausente </w:t>
      </w:r>
      <w:r w:rsidRPr="00A87ED2">
        <w:rPr>
          <w:rFonts w:asciiTheme="minorHAnsi" w:hAnsiTheme="minorHAnsi" w:cstheme="minorHAnsi"/>
          <w:i/>
          <w:sz w:val="22"/>
          <w:szCs w:val="22"/>
        </w:rPr>
        <w:t>a</w:t>
      </w:r>
      <w:r w:rsidRPr="00A87ED2">
        <w:rPr>
          <w:rFonts w:asciiTheme="minorHAnsi" w:hAnsiTheme="minorHAnsi" w:cstheme="minorHAns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A87ED2">
        <w:rPr>
          <w:rFonts w:asciiTheme="minorHAnsi" w:hAnsiTheme="minorHAnsi" w:cstheme="minorHAnsi"/>
          <w:i/>
          <w:sz w:val="22"/>
          <w:szCs w:val="22"/>
        </w:rPr>
        <w:t>Eg</w:t>
      </w:r>
      <w:r w:rsidRPr="00A87ED2">
        <w:rPr>
          <w:rFonts w:asciiTheme="minorHAnsi" w:hAnsiTheme="minorHAnsi" w:cstheme="minorHAns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p>
    <w:p w:rsidR="00E86B5F" w:rsidP="00F50ADA">
      <w:pPr>
        <w:spacing w:after="240" w:line="240" w:lineRule="auto"/>
        <w:ind w:left="2835"/>
        <w:jc w:val="both"/>
        <w:rPr>
          <w:rFonts w:asciiTheme="minorHAnsi" w:hAnsiTheme="minorHAnsi" w:cstheme="minorHAnsi"/>
          <w:i/>
          <w:sz w:val="22"/>
          <w:szCs w:val="22"/>
        </w:rPr>
      </w:pPr>
      <w:r w:rsidRPr="00EB73E9">
        <w:rPr>
          <w:rFonts w:asciiTheme="minorHAnsi" w:hAnsiTheme="minorHAnsi" w:cstheme="minorHAnsi"/>
          <w:i/>
          <w:sz w:val="22"/>
          <w:szCs w:val="22"/>
        </w:rPr>
        <w:t>(TJSP. Adin nº 2044212-77.2020.8.26.0000</w:t>
      </w:r>
      <w:r>
        <w:rPr>
          <w:rFonts w:asciiTheme="minorHAnsi" w:hAnsiTheme="minorHAnsi" w:cstheme="minorHAnsi"/>
          <w:i/>
          <w:sz w:val="22"/>
          <w:szCs w:val="22"/>
        </w:rPr>
        <w:t>. Rel. Des. Evaristo dos Santos. Data de Julgamento: 12/08/2020</w:t>
      </w:r>
      <w:r w:rsidRPr="00EB73E9">
        <w:rPr>
          <w:rFonts w:asciiTheme="minorHAnsi" w:hAnsiTheme="minorHAnsi" w:cstheme="minorHAnsi"/>
          <w:i/>
          <w:sz w:val="22"/>
          <w:szCs w:val="22"/>
        </w:rPr>
        <w:t>)</w:t>
      </w:r>
    </w:p>
    <w:p w:rsidR="00F50ADA" w:rsidRPr="00EB73E9" w:rsidP="00E86B5F">
      <w:pPr>
        <w:spacing w:after="240" w:line="240" w:lineRule="auto"/>
        <w:ind w:left="2268"/>
        <w:jc w:val="both"/>
        <w:rPr>
          <w:rFonts w:asciiTheme="minorHAnsi" w:hAnsiTheme="minorHAnsi" w:cstheme="minorHAnsi"/>
          <w:i/>
          <w:sz w:val="22"/>
          <w:szCs w:val="22"/>
        </w:rPr>
      </w:pPr>
    </w:p>
    <w:p w:rsidR="00F50ADA" w:rsidP="00F50ADA">
      <w:pPr>
        <w:autoSpaceDE w:val="0"/>
        <w:autoSpaceDN w:val="0"/>
        <w:adjustRightInd w:val="0"/>
        <w:spacing w:before="240" w:after="240" w:line="360" w:lineRule="auto"/>
        <w:ind w:firstLine="2268"/>
        <w:jc w:val="both"/>
        <w:rPr>
          <w:rFonts w:ascii="Calibri" w:hAnsi="Calibri" w:cstheme="minorHAnsi"/>
          <w:szCs w:val="24"/>
        </w:rPr>
      </w:pPr>
      <w:r w:rsidRPr="00F50ADA">
        <w:rPr>
          <w:rFonts w:asciiTheme="minorHAnsi" w:hAnsiTheme="minorHAnsi" w:cstheme="minorHAnsi"/>
          <w:szCs w:val="24"/>
        </w:rPr>
        <w:t xml:space="preserve">Ante o exposto, </w:t>
      </w:r>
      <w:r w:rsidR="00D921D2">
        <w:rPr>
          <w:rFonts w:asciiTheme="minorHAnsi" w:hAnsiTheme="minorHAnsi" w:cstheme="minorHAnsi"/>
          <w:szCs w:val="24"/>
        </w:rPr>
        <w:t>opinamos</w:t>
      </w:r>
      <w:bookmarkStart w:id="0" w:name="_GoBack"/>
      <w:bookmarkEnd w:id="0"/>
      <w:r w:rsidRPr="00F50ADA">
        <w:rPr>
          <w:rFonts w:asciiTheme="minorHAnsi" w:hAnsiTheme="minorHAnsi" w:cstheme="minorHAnsi"/>
          <w:szCs w:val="24"/>
        </w:rPr>
        <w:t xml:space="preserve"> pela legalidade e constitucionalidade do projeto de emenda</w:t>
      </w:r>
      <w:r w:rsidRPr="00FF69A7">
        <w:rPr>
          <w:rFonts w:asciiTheme="minorHAnsi" w:hAnsiTheme="minorHAnsi" w:cstheme="minorHAnsi"/>
          <w:szCs w:val="24"/>
        </w:rPr>
        <w:t>.</w:t>
      </w:r>
      <w:r>
        <w:rPr>
          <w:rFonts w:asciiTheme="minorHAnsi" w:hAnsiTheme="minorHAnsi" w:cstheme="minorHAnsi"/>
          <w:szCs w:val="24"/>
        </w:rPr>
        <w:t xml:space="preserve"> </w:t>
      </w:r>
      <w:r w:rsidRPr="00076B1A" w:rsidR="00A779B8">
        <w:rPr>
          <w:rFonts w:asciiTheme="minorHAnsi" w:hAnsiTheme="minorHAnsi" w:cs="Calibri"/>
          <w:szCs w:val="24"/>
        </w:rPr>
        <w:t>S</w:t>
      </w:r>
      <w:r w:rsidRPr="00076B1A" w:rsidR="00A779B8">
        <w:rPr>
          <w:rFonts w:ascii="Calibri" w:hAnsi="Calibri" w:cstheme="minorHAnsi"/>
          <w:szCs w:val="24"/>
        </w:rPr>
        <w:t>obre o mérito, manifestar-se-á o Soberano Plenário.</w:t>
      </w:r>
    </w:p>
    <w:p w:rsidR="00F50ADA" w:rsidP="00F50ADA">
      <w:pPr>
        <w:autoSpaceDE w:val="0"/>
        <w:autoSpaceDN w:val="0"/>
        <w:adjustRightInd w:val="0"/>
        <w:spacing w:before="240" w:after="240" w:line="360" w:lineRule="auto"/>
        <w:ind w:firstLine="2268"/>
        <w:jc w:val="both"/>
        <w:rPr>
          <w:rFonts w:ascii="Calibri" w:hAnsi="Calibri" w:cstheme="minorHAnsi"/>
          <w:szCs w:val="24"/>
        </w:rPr>
      </w:pPr>
      <w:r>
        <w:rPr>
          <w:rFonts w:ascii="Calibri" w:hAnsi="Calibri" w:cs="Calibri"/>
          <w:szCs w:val="24"/>
        </w:rPr>
        <w:t>É o parecer, a superior consideração.</w:t>
      </w:r>
    </w:p>
    <w:p w:rsidR="00A779B8" w:rsidP="00F50ADA">
      <w:pPr>
        <w:autoSpaceDE w:val="0"/>
        <w:autoSpaceDN w:val="0"/>
        <w:adjustRightInd w:val="0"/>
        <w:spacing w:before="240" w:after="240" w:line="360" w:lineRule="auto"/>
        <w:ind w:firstLine="2268"/>
        <w:jc w:val="both"/>
        <w:rPr>
          <w:rFonts w:ascii="Calibri" w:hAnsi="Calibri" w:cs="Calibri"/>
          <w:szCs w:val="24"/>
        </w:rPr>
      </w:pPr>
      <w:r w:rsidRPr="003A7521">
        <w:rPr>
          <w:rFonts w:ascii="Calibri" w:hAnsi="Calibri" w:cs="Calibri"/>
          <w:szCs w:val="24"/>
        </w:rPr>
        <w:t>Procuradoria</w:t>
      </w:r>
      <w:r>
        <w:rPr>
          <w:rFonts w:ascii="Calibri" w:hAnsi="Calibri" w:cs="Calibri"/>
          <w:szCs w:val="24"/>
        </w:rPr>
        <w:t xml:space="preserve">, </w:t>
      </w:r>
      <w:r w:rsidR="00770972">
        <w:rPr>
          <w:rFonts w:ascii="Calibri" w:hAnsi="Calibri" w:cs="Calibri"/>
          <w:szCs w:val="24"/>
        </w:rPr>
        <w:t>23</w:t>
      </w:r>
      <w:r w:rsidRPr="003A7521">
        <w:rPr>
          <w:rFonts w:ascii="Calibri" w:hAnsi="Calibri" w:cs="Calibri"/>
          <w:szCs w:val="24"/>
        </w:rPr>
        <w:t xml:space="preserve"> de </w:t>
      </w:r>
      <w:r w:rsidR="00770972">
        <w:rPr>
          <w:rFonts w:ascii="Calibri" w:hAnsi="Calibri" w:cs="Calibri"/>
          <w:szCs w:val="24"/>
        </w:rPr>
        <w:t>maio</w:t>
      </w:r>
      <w:r w:rsidRPr="003A7521">
        <w:rPr>
          <w:rFonts w:ascii="Calibri" w:hAnsi="Calibri" w:cs="Calibri"/>
          <w:szCs w:val="24"/>
        </w:rPr>
        <w:t xml:space="preserve"> de 202</w:t>
      </w:r>
      <w:r>
        <w:rPr>
          <w:rFonts w:ascii="Calibri" w:hAnsi="Calibri" w:cs="Calibri"/>
          <w:szCs w:val="24"/>
        </w:rPr>
        <w:t>2</w:t>
      </w:r>
      <w:r w:rsidRPr="003A7521">
        <w:rPr>
          <w:rFonts w:ascii="Calibri" w:hAnsi="Calibri" w:cs="Calibri"/>
          <w:szCs w:val="24"/>
        </w:rPr>
        <w:t>.</w:t>
      </w:r>
    </w:p>
    <w:p w:rsidR="00770972" w:rsidP="00F50ADA">
      <w:pPr>
        <w:autoSpaceDE w:val="0"/>
        <w:autoSpaceDN w:val="0"/>
        <w:adjustRightInd w:val="0"/>
        <w:spacing w:before="240" w:after="240" w:line="360" w:lineRule="auto"/>
        <w:ind w:firstLine="2268"/>
        <w:jc w:val="both"/>
        <w:rPr>
          <w:rFonts w:ascii="Calibri" w:hAnsi="Calibri" w:cs="Calibri"/>
          <w:szCs w:val="24"/>
        </w:rPr>
      </w:pPr>
    </w:p>
    <w:p w:rsidR="00AD055D" w:rsidP="00F50ADA">
      <w:pPr>
        <w:pStyle w:val="BodyText"/>
        <w:spacing w:after="0" w:line="240" w:lineRule="auto"/>
        <w:jc w:val="center"/>
        <w:rPr>
          <w:rFonts w:ascii="Calibri" w:hAnsi="Calibri" w:cs="Calibri"/>
          <w:b/>
          <w:szCs w:val="24"/>
        </w:rPr>
      </w:pPr>
    </w:p>
    <w:p w:rsidR="00A779B8" w:rsidRPr="003A7521" w:rsidP="00F50ADA">
      <w:pPr>
        <w:pStyle w:val="BodyText"/>
        <w:spacing w:after="0" w:line="240" w:lineRule="auto"/>
        <w:jc w:val="center"/>
        <w:rPr>
          <w:rFonts w:ascii="Calibri" w:hAnsi="Calibri" w:cs="Calibri"/>
          <w:b/>
          <w:szCs w:val="24"/>
        </w:rPr>
      </w:pPr>
      <w:r>
        <w:rPr>
          <w:rFonts w:ascii="Calibri" w:hAnsi="Calibri" w:cs="Calibri"/>
          <w:b/>
          <w:szCs w:val="24"/>
        </w:rPr>
        <w:t>Rosemeire de Souza Cardoso Barbosa</w:t>
      </w:r>
    </w:p>
    <w:p w:rsidR="00A779B8" w:rsidP="00F50ADA">
      <w:pPr>
        <w:pStyle w:val="BodyText"/>
        <w:spacing w:after="0" w:line="240" w:lineRule="auto"/>
        <w:jc w:val="center"/>
        <w:rPr>
          <w:rFonts w:ascii="Calibri" w:hAnsi="Calibri" w:cs="Calibri"/>
          <w:b/>
          <w:szCs w:val="24"/>
        </w:rPr>
      </w:pPr>
      <w:r w:rsidRPr="003A7521">
        <w:rPr>
          <w:rFonts w:ascii="Calibri" w:hAnsi="Calibri" w:cs="Calibri"/>
          <w:b/>
          <w:szCs w:val="24"/>
        </w:rPr>
        <w:t>Procurador</w:t>
      </w:r>
      <w:r>
        <w:rPr>
          <w:rFonts w:ascii="Calibri" w:hAnsi="Calibri" w:cs="Calibri"/>
          <w:b/>
          <w:szCs w:val="24"/>
        </w:rPr>
        <w:t>a - OAB/SP 308.298</w:t>
      </w:r>
    </w:p>
    <w:p w:rsidR="00A779B8" w:rsidRPr="00743FE1" w:rsidP="00F50ADA">
      <w:pPr>
        <w:pStyle w:val="BodyText"/>
        <w:spacing w:after="0" w:line="240" w:lineRule="auto"/>
        <w:jc w:val="center"/>
      </w:pPr>
      <w:r>
        <w:rPr>
          <w:rFonts w:ascii="Calibri" w:hAnsi="Calibri" w:cs="Calibri"/>
          <w:szCs w:val="24"/>
        </w:rPr>
        <w:t>Assinatura Eletrônica</w:t>
      </w:r>
    </w:p>
    <w:sectPr w:rsidSect="00A779B8">
      <w:headerReference w:type="default" r:id="rId4"/>
      <w:footerReference w:type="default" r:id="rId5"/>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C425BE" w:rsidP="00E86B5F">
            <w:pPr>
              <w:pStyle w:val="Footer"/>
              <w:jc w:val="right"/>
              <w:rPr>
                <w:sz w:val="18"/>
                <w:lang w:val="pt-PT"/>
              </w:rPr>
            </w:pPr>
          </w:p>
          <w:p w:rsidR="00C425BE" w:rsidP="00E86B5F">
            <w:pPr>
              <w:pStyle w:val="Footer"/>
              <w:ind w:right="-313"/>
              <w:jc w:val="center"/>
              <w:rPr>
                <w:sz w:val="18"/>
                <w:lang w:val="pt-PT"/>
              </w:rPr>
            </w:pPr>
            <w:r>
              <w:rPr>
                <w:sz w:val="18"/>
                <w:lang w:val="pt-PT"/>
              </w:rPr>
              <w:t>________________________________________________________________________________________</w:t>
            </w:r>
          </w:p>
          <w:p w:rsidR="00C425BE"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C425BE"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C425BE"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D921D2">
              <w:rPr>
                <w:b/>
                <w:bCs/>
                <w:noProof/>
                <w:sz w:val="18"/>
                <w:szCs w:val="18"/>
              </w:rPr>
              <w:t>8</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D921D2">
              <w:rPr>
                <w:b/>
                <w:bCs/>
                <w:noProof/>
                <w:sz w:val="18"/>
                <w:szCs w:val="18"/>
              </w:rPr>
              <w:t>8</w:t>
            </w:r>
            <w:r w:rsidRPr="00F53BEF">
              <w:rPr>
                <w:b/>
                <w:bCs/>
                <w:sz w:val="18"/>
                <w:szCs w:val="18"/>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25BE" w:rsidP="00E86B5F">
    <w:pPr>
      <w:pStyle w:val="Header"/>
      <w:jc w:val="center"/>
      <w:rPr>
        <w:b/>
        <w:sz w:val="26"/>
        <w:lang w:val="pt-PT"/>
      </w:rPr>
    </w:pPr>
  </w:p>
  <w:p w:rsidR="00C425BE"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425BE" w:rsidP="00E86B5F">
                          <w:r>
                            <w:rPr>
                              <w:noProof/>
                            </w:rPr>
                            <w:drawing>
                              <wp:inline distT="0" distB="0" distL="0" distR="0">
                                <wp:extent cx="876300" cy="850900"/>
                                <wp:effectExtent l="19050" t="0" r="0" b="0"/>
                                <wp:docPr id="1238930487"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23107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4911751"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56E27"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30453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1449634" r:id="rId4"/>
                    </w:object>
                  </w:p>
                </w:txbxContent>
              </v:textbox>
              <w10:wrap type="square"/>
            </v:shape>
          </w:pict>
        </mc:Fallback>
      </mc:AlternateContent>
    </w:r>
  </w:p>
  <w:p w:rsidR="00C425BE" w:rsidP="00E86B5F">
    <w:pPr>
      <w:pStyle w:val="Header"/>
      <w:jc w:val="center"/>
      <w:rPr>
        <w:b/>
        <w:sz w:val="28"/>
        <w:lang w:val="pt-PT"/>
      </w:rPr>
    </w:pPr>
    <w:r>
      <w:rPr>
        <w:b/>
        <w:sz w:val="28"/>
        <w:lang w:val="pt-PT"/>
      </w:rPr>
      <w:t>CÂMARA MUNICIPAL DE VALINHOS</w:t>
    </w:r>
  </w:p>
  <w:p w:rsidR="00C425BE"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6682F"/>
    <w:rsid w:val="00076B1A"/>
    <w:rsid w:val="001604ED"/>
    <w:rsid w:val="001B125C"/>
    <w:rsid w:val="00336C41"/>
    <w:rsid w:val="003A7521"/>
    <w:rsid w:val="00561C9C"/>
    <w:rsid w:val="005723D1"/>
    <w:rsid w:val="005845FD"/>
    <w:rsid w:val="005945EE"/>
    <w:rsid w:val="00646BC4"/>
    <w:rsid w:val="006B5715"/>
    <w:rsid w:val="00724E61"/>
    <w:rsid w:val="00743FE1"/>
    <w:rsid w:val="007617EC"/>
    <w:rsid w:val="00770972"/>
    <w:rsid w:val="007E0568"/>
    <w:rsid w:val="008872E9"/>
    <w:rsid w:val="009417CE"/>
    <w:rsid w:val="00A56E27"/>
    <w:rsid w:val="00A779B8"/>
    <w:rsid w:val="00A87ED2"/>
    <w:rsid w:val="00AD055D"/>
    <w:rsid w:val="00AD09BD"/>
    <w:rsid w:val="00AD09BF"/>
    <w:rsid w:val="00C425BE"/>
    <w:rsid w:val="00C669D7"/>
    <w:rsid w:val="00CA5E05"/>
    <w:rsid w:val="00D03527"/>
    <w:rsid w:val="00D578F4"/>
    <w:rsid w:val="00D6369B"/>
    <w:rsid w:val="00D75ECD"/>
    <w:rsid w:val="00D921D2"/>
    <w:rsid w:val="00DA5745"/>
    <w:rsid w:val="00E86B5F"/>
    <w:rsid w:val="00EB73E9"/>
    <w:rsid w:val="00F50ADA"/>
    <w:rsid w:val="00F53BEF"/>
    <w:rsid w:val="00FC140B"/>
    <w:rsid w:val="00FC62DB"/>
    <w:rsid w:val="00FF69A7"/>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1764</Words>
  <Characters>9527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9</cp:revision>
  <dcterms:created xsi:type="dcterms:W3CDTF">2022-05-23T18:15:00Z</dcterms:created>
  <dcterms:modified xsi:type="dcterms:W3CDTF">2022-05-24T18:36:00Z</dcterms:modified>
</cp:coreProperties>
</file>