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B4AA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maio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B4AA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A41F0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B4AA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A41F0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A41F0">
        <w:rPr>
          <w:rFonts w:ascii="Times New Roman" w:hAnsi="Times New Roman"/>
          <w:bCs/>
          <w:szCs w:val="24"/>
        </w:rPr>
        <w:t>03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B4AA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B4AA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5B4AA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</w:p>
    <w:p w:rsidR="00330085" w:rsidRPr="00322C9F" w:rsidRDefault="005B4AA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83/2022 - </w:t>
      </w:r>
      <w:r w:rsidRPr="00322C9F">
        <w:rPr>
          <w:rFonts w:ascii="Times New Roman" w:hAnsi="Times New Roman"/>
          <w:b/>
          <w:szCs w:val="24"/>
        </w:rPr>
        <w:t>Proc. leg. nº 2368/2022</w:t>
      </w:r>
    </w:p>
    <w:p w:rsidR="00322C9F" w:rsidRPr="00BB1EEA" w:rsidRDefault="005B4AA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 xml:space="preserve">MÔNICA MORANDI, EDINHO GARCIA, TUNICO, ANDRÉ MELCHERT, </w:t>
      </w:r>
      <w:r w:rsidRPr="00BB1EEA">
        <w:rPr>
          <w:rFonts w:ascii="Times New Roman" w:hAnsi="Times New Roman"/>
          <w:bCs/>
          <w:szCs w:val="24"/>
        </w:rPr>
        <w:t>HENRIQUE CONTI, SIMONE BELLINI, THIAGO SAMASSO, MAYR, GABRIEL BUENO, FÁBIO DAMASCENO, ALÉCIO CAU, ALEXANDRE "JAPA", ANDRÉ AMARAL, CÉSAR ROCHA, FRANKLIN, MARCELO YOSHIDA, TOLOI</w:t>
      </w:r>
    </w:p>
    <w:p w:rsidR="00330085" w:rsidRDefault="005B4AA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que empenhe esforços na celeri</w:t>
      </w:r>
      <w:r>
        <w:rPr>
          <w:rFonts w:ascii="Times New Roman" w:hAnsi="Times New Roman"/>
          <w:bCs/>
          <w:i/>
          <w:szCs w:val="24"/>
        </w:rPr>
        <w:t>dade do processo de contratação de professor intérprete de libras, cuidadores e estagiários para as escolas municipais.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5B4AA4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Exma. Sra.</w:t>
      </w:r>
    </w:p>
    <w:p w:rsidR="00C70E55" w:rsidRPr="00C70E55" w:rsidRDefault="005B4AA4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LUCIMARA GODOY VILAS BOAS</w:t>
      </w:r>
    </w:p>
    <w:p w:rsidR="00330085" w:rsidRDefault="005B4AA4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B1EEA" w:rsidRPr="00330085" w:rsidRDefault="005B4AA4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5B4AA4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AA4" w:rsidRDefault="005B4AA4">
      <w:r>
        <w:separator/>
      </w:r>
    </w:p>
  </w:endnote>
  <w:endnote w:type="continuationSeparator" w:id="0">
    <w:p w:rsidR="005B4AA4" w:rsidRDefault="005B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B4AA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idencial São Luiz - CEP 13270-470 - Valinhos-SP</w:t>
    </w:r>
  </w:p>
  <w:p w:rsidR="0038288C" w:rsidRPr="006650D5" w:rsidRDefault="005B4AA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AA4" w:rsidRDefault="005B4AA4">
      <w:r>
        <w:separator/>
      </w:r>
    </w:p>
  </w:footnote>
  <w:footnote w:type="continuationSeparator" w:id="0">
    <w:p w:rsidR="005B4AA4" w:rsidRDefault="005B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B4AA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21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B4AA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B4AA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B4AA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1191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B4AA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2530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B4AA4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A41F0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8711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8711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C8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B92C4-CB65-4ADA-B58E-88AFB5CE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2022-05-06T12:12:00Z</dcterms:modified>
</cp:coreProperties>
</file>