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60B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060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0283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60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283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283A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60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60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060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60B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67/2022 - </w:t>
      </w:r>
      <w:r w:rsidRPr="00322C9F">
        <w:rPr>
          <w:rFonts w:ascii="Times New Roman" w:hAnsi="Times New Roman"/>
          <w:b/>
          <w:szCs w:val="24"/>
        </w:rPr>
        <w:t>Proc. leg. nº 2083/2022</w:t>
      </w:r>
    </w:p>
    <w:p w:rsidR="00322C9F" w:rsidRPr="00BB1EEA" w:rsidRDefault="00C060B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C060B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</w:t>
      </w:r>
      <w:r>
        <w:rPr>
          <w:rFonts w:ascii="Times New Roman" w:hAnsi="Times New Roman"/>
          <w:bCs/>
          <w:i/>
          <w:szCs w:val="24"/>
        </w:rPr>
        <w:t>Secretário de Saúde do Estado para regularizar o fornecimento de medicamentos.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283A" w:rsidRDefault="0000283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283A" w:rsidRDefault="0000283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283A" w:rsidRDefault="0000283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00283A" w:rsidRDefault="0000283A" w:rsidP="0000283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00283A" w:rsidRDefault="0000283A" w:rsidP="0000283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AGRIPINO DA COSTA DORIA JÚNIOR</w:t>
      </w:r>
    </w:p>
    <w:p w:rsidR="0000283A" w:rsidRDefault="0000283A" w:rsidP="0000283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00283A" w:rsidRDefault="0000283A" w:rsidP="000028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00283A" w:rsidP="0000283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BF" w:rsidRDefault="00C060BF">
      <w:r>
        <w:separator/>
      </w:r>
    </w:p>
  </w:endnote>
  <w:endnote w:type="continuationSeparator" w:id="0">
    <w:p w:rsidR="00C060BF" w:rsidRDefault="00C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60B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60B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BF" w:rsidRDefault="00C060BF">
      <w:r>
        <w:separator/>
      </w:r>
    </w:p>
  </w:footnote>
  <w:footnote w:type="continuationSeparator" w:id="0">
    <w:p w:rsidR="00C060BF" w:rsidRDefault="00C0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60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385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60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60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60B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60B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6295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283A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60BF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67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67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67C9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7E2E-F5B3-4A01-BE53-C807E68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2022-04-25T18:34:00Z</dcterms:modified>
</cp:coreProperties>
</file>