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C86E28" w:rsidP="00FB0318" w14:paraId="3612D339" w14:textId="0B733FC6">
      <w:pPr>
        <w:pStyle w:val="Default"/>
        <w:jc w:val="both"/>
        <w:rPr>
          <w:rFonts w:asciiTheme="minorHAnsi" w:hAnsiTheme="minorHAnsi" w:cstheme="minorHAnsi"/>
          <w:b/>
          <w:color w:val="auto"/>
        </w:rPr>
      </w:pPr>
      <w:r w:rsidRPr="00C86E28">
        <w:rPr>
          <w:rFonts w:asciiTheme="minorHAnsi" w:hAnsiTheme="minorHAnsi" w:cstheme="minorHAnsi"/>
          <w:b/>
          <w:color w:val="auto"/>
        </w:rPr>
        <w:t>Parecer J</w:t>
      </w:r>
      <w:r w:rsidRPr="00C86E28" w:rsidR="00E503EA">
        <w:rPr>
          <w:rFonts w:asciiTheme="minorHAnsi" w:hAnsiTheme="minorHAnsi" w:cstheme="minorHAnsi"/>
          <w:b/>
          <w:color w:val="auto"/>
        </w:rPr>
        <w:t>urídico</w:t>
      </w:r>
      <w:r w:rsidRPr="00C86E28">
        <w:rPr>
          <w:rFonts w:asciiTheme="minorHAnsi" w:hAnsiTheme="minorHAnsi" w:cstheme="minorHAnsi"/>
          <w:b/>
          <w:color w:val="auto"/>
        </w:rPr>
        <w:t xml:space="preserve"> nº </w:t>
      </w:r>
      <w:r w:rsidRPr="00C86E28" w:rsidR="00C86E28">
        <w:rPr>
          <w:rFonts w:asciiTheme="minorHAnsi" w:hAnsiTheme="minorHAnsi" w:cstheme="minorHAnsi"/>
          <w:b/>
          <w:color w:val="auto"/>
        </w:rPr>
        <w:t>139</w:t>
      </w:r>
      <w:r w:rsidRPr="00C86E28" w:rsidR="00582F11">
        <w:rPr>
          <w:rFonts w:asciiTheme="minorHAnsi" w:hAnsiTheme="minorHAnsi" w:cstheme="minorHAnsi"/>
          <w:b/>
          <w:color w:val="auto"/>
        </w:rPr>
        <w:t>/</w:t>
      </w:r>
      <w:r w:rsidRPr="00C86E28">
        <w:rPr>
          <w:rFonts w:asciiTheme="minorHAnsi" w:hAnsiTheme="minorHAnsi" w:cstheme="minorHAnsi"/>
          <w:b/>
          <w:color w:val="auto"/>
        </w:rPr>
        <w:t>20</w:t>
      </w:r>
      <w:r w:rsidRPr="00C86E28" w:rsidR="00C65153">
        <w:rPr>
          <w:rFonts w:asciiTheme="minorHAnsi" w:hAnsiTheme="minorHAnsi" w:cstheme="minorHAnsi"/>
          <w:b/>
          <w:color w:val="auto"/>
        </w:rPr>
        <w:t>2</w:t>
      </w:r>
      <w:r w:rsidRPr="00C86E28" w:rsidR="00840756">
        <w:rPr>
          <w:rFonts w:asciiTheme="minorHAnsi" w:hAnsiTheme="minorHAnsi" w:cstheme="minorHAnsi"/>
          <w:b/>
          <w:color w:val="auto"/>
        </w:rPr>
        <w:t>2</w:t>
      </w:r>
      <w:r w:rsidRPr="00C86E28" w:rsidR="00055A36">
        <w:rPr>
          <w:rFonts w:asciiTheme="minorHAnsi" w:hAnsiTheme="minorHAnsi" w:cstheme="minorHAnsi"/>
          <w:b/>
          <w:color w:val="auto"/>
        </w:rPr>
        <w:t xml:space="preserve"> </w:t>
      </w:r>
    </w:p>
    <w:p w:rsidR="005101D9" w:rsidRPr="00AB41EF" w:rsidP="00FB0318" w14:paraId="3CE02196" w14:textId="029BD8AE">
      <w:pPr>
        <w:tabs>
          <w:tab w:val="left" w:pos="1134"/>
        </w:tabs>
        <w:spacing w:line="240" w:lineRule="auto"/>
        <w:jc w:val="both"/>
        <w:rPr>
          <w:rFonts w:cstheme="minorHAnsi"/>
          <w:b/>
          <w:bCs/>
          <w:sz w:val="24"/>
          <w:szCs w:val="24"/>
        </w:rPr>
      </w:pPr>
      <w:r w:rsidRPr="00C86E28">
        <w:rPr>
          <w:rFonts w:cstheme="minorHAnsi"/>
          <w:b/>
          <w:bCs/>
          <w:sz w:val="24"/>
          <w:szCs w:val="24"/>
        </w:rPr>
        <w:t xml:space="preserve">Assunto: Projeto de Lei nº </w:t>
      </w:r>
      <w:r w:rsidRPr="00C86E28" w:rsidR="00946145">
        <w:rPr>
          <w:rFonts w:cstheme="minorHAnsi"/>
          <w:b/>
          <w:bCs/>
          <w:sz w:val="24"/>
          <w:szCs w:val="24"/>
        </w:rPr>
        <w:t>72</w:t>
      </w:r>
      <w:r w:rsidRPr="00C86E28">
        <w:rPr>
          <w:rFonts w:cstheme="minorHAnsi"/>
          <w:b/>
          <w:bCs/>
          <w:sz w:val="24"/>
          <w:szCs w:val="24"/>
        </w:rPr>
        <w:t>/20</w:t>
      </w:r>
      <w:r w:rsidRPr="00C86E28" w:rsidR="00C65153">
        <w:rPr>
          <w:rFonts w:cstheme="minorHAnsi"/>
          <w:b/>
          <w:bCs/>
          <w:sz w:val="24"/>
          <w:szCs w:val="24"/>
        </w:rPr>
        <w:t>2</w:t>
      </w:r>
      <w:r w:rsidRPr="00C86E28" w:rsidR="00840756">
        <w:rPr>
          <w:rFonts w:cstheme="minorHAnsi"/>
          <w:b/>
          <w:bCs/>
          <w:sz w:val="24"/>
          <w:szCs w:val="24"/>
        </w:rPr>
        <w:t>2</w:t>
      </w:r>
      <w:r w:rsidRPr="00C86E28" w:rsidR="00055A36">
        <w:rPr>
          <w:rFonts w:cstheme="minorHAnsi"/>
          <w:b/>
          <w:bCs/>
          <w:sz w:val="24"/>
          <w:szCs w:val="24"/>
        </w:rPr>
        <w:t xml:space="preserve"> </w:t>
      </w:r>
      <w:r w:rsidRPr="00AB41EF" w:rsidR="00055A36">
        <w:rPr>
          <w:rFonts w:cstheme="minorHAnsi"/>
          <w:b/>
          <w:bCs/>
          <w:sz w:val="24"/>
          <w:szCs w:val="24"/>
        </w:rPr>
        <w:t>–</w:t>
      </w:r>
      <w:r w:rsidRPr="00AB41EF" w:rsidR="00946145">
        <w:rPr>
          <w:rFonts w:cstheme="minorHAnsi"/>
          <w:b/>
          <w:bCs/>
          <w:sz w:val="24"/>
          <w:szCs w:val="24"/>
        </w:rPr>
        <w:t xml:space="preserve"> </w:t>
      </w:r>
      <w:r w:rsidRPr="00AB41EF" w:rsidR="00946145">
        <w:rPr>
          <w:rFonts w:cstheme="minorHAnsi"/>
          <w:bCs/>
          <w:sz w:val="24"/>
          <w:szCs w:val="24"/>
        </w:rPr>
        <w:t xml:space="preserve">Altera a Lei nº 3.230, de 31 de julho de 1998, que cria o Fundo Municipal de Trânsito e da Fazenda, autoriza o Poder Executivo a instalar Juntas Administrativas de Recursos de Infrações – </w:t>
      </w:r>
      <w:r w:rsidRPr="00AB41EF" w:rsidR="00946145">
        <w:rPr>
          <w:rFonts w:cstheme="minorHAnsi"/>
          <w:bCs/>
          <w:sz w:val="24"/>
          <w:szCs w:val="24"/>
        </w:rPr>
        <w:t>JARIs</w:t>
      </w:r>
      <w:r w:rsidRPr="00AB41EF" w:rsidR="00946145">
        <w:rPr>
          <w:rFonts w:cstheme="minorHAnsi"/>
          <w:bCs/>
          <w:sz w:val="24"/>
          <w:szCs w:val="24"/>
        </w:rPr>
        <w:t xml:space="preserve"> e a celebrar convênios com o Estado de São Paulo</w:t>
      </w:r>
      <w:r w:rsidRPr="00AB41EF" w:rsidR="00946145">
        <w:rPr>
          <w:rFonts w:cstheme="minorHAnsi"/>
          <w:b/>
          <w:bCs/>
          <w:sz w:val="24"/>
          <w:szCs w:val="24"/>
        </w:rPr>
        <w:t xml:space="preserve"> </w:t>
      </w:r>
      <w:r w:rsidRPr="00AB41EF" w:rsidR="00055A36">
        <w:rPr>
          <w:rFonts w:cstheme="minorHAnsi"/>
          <w:b/>
          <w:sz w:val="24"/>
          <w:szCs w:val="24"/>
        </w:rPr>
        <w:t xml:space="preserve">- </w:t>
      </w:r>
      <w:r w:rsidRPr="00AB41EF" w:rsidR="00055A36">
        <w:rPr>
          <w:rFonts w:cstheme="minorHAnsi"/>
          <w:b/>
          <w:bCs/>
          <w:sz w:val="24"/>
          <w:szCs w:val="24"/>
        </w:rPr>
        <w:t xml:space="preserve">Autoria do Executivo – </w:t>
      </w:r>
      <w:r w:rsidRPr="00AB41EF" w:rsidR="005A1CB4">
        <w:rPr>
          <w:rFonts w:cstheme="minorHAnsi"/>
          <w:b/>
          <w:bCs/>
          <w:sz w:val="24"/>
          <w:szCs w:val="24"/>
        </w:rPr>
        <w:t xml:space="preserve">Mensagem </w:t>
      </w:r>
      <w:r w:rsidRPr="00AB41EF" w:rsidR="00055A36">
        <w:rPr>
          <w:rFonts w:cstheme="minorHAnsi"/>
          <w:b/>
          <w:bCs/>
          <w:sz w:val="24"/>
          <w:szCs w:val="24"/>
        </w:rPr>
        <w:t>2</w:t>
      </w:r>
      <w:r w:rsidRPr="00AB41EF" w:rsidR="00946145">
        <w:rPr>
          <w:rFonts w:cstheme="minorHAnsi"/>
          <w:b/>
          <w:bCs/>
          <w:sz w:val="24"/>
          <w:szCs w:val="24"/>
        </w:rPr>
        <w:t>6</w:t>
      </w:r>
      <w:r w:rsidRPr="00AB41EF" w:rsidR="00840756">
        <w:rPr>
          <w:rFonts w:cstheme="minorHAnsi"/>
          <w:b/>
          <w:bCs/>
          <w:sz w:val="24"/>
          <w:szCs w:val="24"/>
        </w:rPr>
        <w:t>/2022</w:t>
      </w:r>
      <w:r w:rsidRPr="00AB41EF">
        <w:rPr>
          <w:rFonts w:cstheme="minorHAnsi"/>
          <w:b/>
          <w:bCs/>
          <w:sz w:val="24"/>
          <w:szCs w:val="24"/>
        </w:rPr>
        <w:t>.</w:t>
      </w:r>
    </w:p>
    <w:p w:rsidR="00EC6150" w:rsidP="00E503EA" w14:paraId="080C526A" w14:textId="77777777">
      <w:pPr>
        <w:pStyle w:val="Default"/>
        <w:jc w:val="both"/>
        <w:rPr>
          <w:rFonts w:asciiTheme="minorHAnsi" w:hAnsiTheme="minorHAnsi" w:cstheme="minorHAnsi"/>
          <w:b/>
          <w:i/>
          <w:color w:val="auto"/>
        </w:rPr>
      </w:pPr>
    </w:p>
    <w:p w:rsidR="007A4CCA" w:rsidRPr="00AB41EF" w:rsidP="00E503EA" w14:paraId="1F958A56" w14:textId="77777777">
      <w:pPr>
        <w:pStyle w:val="Default"/>
        <w:jc w:val="both"/>
        <w:rPr>
          <w:rFonts w:asciiTheme="minorHAnsi" w:hAnsiTheme="minorHAnsi" w:cstheme="minorHAnsi"/>
          <w:b/>
          <w:i/>
          <w:color w:val="auto"/>
        </w:rPr>
      </w:pPr>
    </w:p>
    <w:p w:rsidR="00C65153" w:rsidRPr="00AB41EF" w:rsidP="00E503EA" w14:paraId="70D58AF3" w14:textId="3A4D9607">
      <w:pPr>
        <w:pStyle w:val="Default"/>
        <w:jc w:val="both"/>
        <w:rPr>
          <w:rFonts w:asciiTheme="minorHAnsi" w:hAnsiTheme="minorHAnsi" w:cstheme="minorHAnsi"/>
          <w:b/>
          <w:i/>
          <w:color w:val="auto"/>
        </w:rPr>
      </w:pPr>
      <w:r w:rsidRPr="00AB41EF">
        <w:rPr>
          <w:rFonts w:asciiTheme="minorHAnsi" w:hAnsiTheme="minorHAnsi" w:cstheme="minorHAnsi"/>
          <w:b/>
          <w:i/>
          <w:color w:val="auto"/>
        </w:rPr>
        <w:t>À</w:t>
      </w:r>
      <w:r w:rsidRPr="00AB41EF" w:rsidR="00106ADB">
        <w:rPr>
          <w:rFonts w:asciiTheme="minorHAnsi" w:hAnsiTheme="minorHAnsi" w:cstheme="minorHAnsi"/>
          <w:b/>
          <w:i/>
          <w:color w:val="auto"/>
        </w:rPr>
        <w:t xml:space="preserve"> </w:t>
      </w:r>
      <w:r w:rsidRPr="00AB41EF">
        <w:rPr>
          <w:rFonts w:asciiTheme="minorHAnsi" w:hAnsiTheme="minorHAnsi" w:cstheme="minorHAnsi"/>
          <w:b/>
          <w:i/>
          <w:color w:val="auto"/>
        </w:rPr>
        <w:t>Comissão de Justiça e Redação</w:t>
      </w:r>
      <w:r w:rsidRPr="00AB41EF" w:rsidR="00973E66">
        <w:rPr>
          <w:rFonts w:asciiTheme="minorHAnsi" w:hAnsiTheme="minorHAnsi" w:cstheme="minorHAnsi"/>
          <w:b/>
          <w:i/>
          <w:color w:val="auto"/>
        </w:rPr>
        <w:t>,</w:t>
      </w:r>
    </w:p>
    <w:p w:rsidR="0058062A" w:rsidRPr="00AB41EF" w:rsidP="00053466" w14:paraId="4B40703B" w14:textId="4D816761">
      <w:pPr>
        <w:pStyle w:val="Default"/>
        <w:spacing w:line="360" w:lineRule="auto"/>
        <w:jc w:val="both"/>
        <w:rPr>
          <w:rFonts w:asciiTheme="minorHAnsi" w:hAnsiTheme="minorHAnsi" w:cstheme="minorHAnsi"/>
          <w:b/>
          <w:i/>
          <w:color w:val="auto"/>
        </w:rPr>
      </w:pPr>
      <w:r w:rsidRPr="00AB41EF">
        <w:rPr>
          <w:rFonts w:asciiTheme="minorHAnsi" w:hAnsiTheme="minorHAnsi" w:cstheme="minorHAnsi"/>
          <w:b/>
          <w:i/>
          <w:color w:val="auto"/>
        </w:rPr>
        <w:t>Exmo. Vereador Sidmar Rodrigo Toloi</w:t>
      </w:r>
      <w:r w:rsidRPr="00AB41EF" w:rsidR="00973E66">
        <w:rPr>
          <w:rFonts w:asciiTheme="minorHAnsi" w:hAnsiTheme="minorHAnsi" w:cstheme="minorHAnsi"/>
          <w:b/>
          <w:i/>
          <w:color w:val="auto"/>
        </w:rPr>
        <w:t>.</w:t>
      </w:r>
    </w:p>
    <w:p w:rsidR="00EA669D" w:rsidRPr="00AB41EF" w:rsidP="00053466" w14:paraId="4C800A41" w14:textId="77777777">
      <w:pPr>
        <w:pStyle w:val="Default"/>
        <w:spacing w:line="360" w:lineRule="auto"/>
        <w:jc w:val="both"/>
        <w:rPr>
          <w:rFonts w:asciiTheme="minorHAnsi" w:hAnsiTheme="minorHAnsi" w:cstheme="minorHAnsi"/>
          <w:b/>
          <w:i/>
          <w:color w:val="auto"/>
        </w:rPr>
      </w:pPr>
    </w:p>
    <w:p w:rsidR="00623AD7" w:rsidRPr="00AB41EF" w:rsidP="003C2F5F" w14:paraId="4ABBC958" w14:textId="7A7A9E88">
      <w:pPr>
        <w:pStyle w:val="Default"/>
        <w:tabs>
          <w:tab w:val="left" w:pos="2055"/>
        </w:tabs>
        <w:spacing w:line="360" w:lineRule="auto"/>
        <w:jc w:val="both"/>
        <w:rPr>
          <w:rFonts w:asciiTheme="minorHAnsi" w:hAnsiTheme="minorHAnsi" w:cstheme="minorHAnsi"/>
          <w:b/>
          <w:i/>
          <w:color w:val="auto"/>
        </w:rPr>
      </w:pPr>
      <w:r w:rsidRPr="00AB41EF">
        <w:rPr>
          <w:rFonts w:asciiTheme="minorHAnsi" w:hAnsiTheme="minorHAnsi" w:cstheme="minorHAnsi"/>
          <w:b/>
          <w:i/>
          <w:color w:val="auto"/>
        </w:rPr>
        <w:tab/>
      </w:r>
    </w:p>
    <w:p w:rsidR="00055A36" w:rsidRPr="00AB41EF" w:rsidP="00055A36" w14:paraId="3743C611" w14:textId="7A1E0C27">
      <w:pPr>
        <w:spacing w:after="240" w:line="360" w:lineRule="auto"/>
        <w:ind w:firstLine="1701"/>
        <w:jc w:val="both"/>
        <w:rPr>
          <w:rFonts w:eastAsia="Times New Roman" w:cstheme="minorHAnsi"/>
          <w:i/>
          <w:sz w:val="24"/>
          <w:szCs w:val="24"/>
          <w:lang w:eastAsia="pt-BR"/>
        </w:rPr>
      </w:pPr>
      <w:r w:rsidRPr="00AB41EF">
        <w:rPr>
          <w:rFonts w:eastAsia="Times New Roman" w:cstheme="minorHAnsi"/>
          <w:sz w:val="24"/>
          <w:szCs w:val="24"/>
          <w:lang w:eastAsia="pt-BR"/>
        </w:rPr>
        <w:t xml:space="preserve">Trata-se de parecer jurídico </w:t>
      </w:r>
      <w:r w:rsidRPr="00AB41EF" w:rsidR="0029742D">
        <w:rPr>
          <w:rFonts w:eastAsia="Times New Roman" w:cstheme="minorHAnsi"/>
          <w:sz w:val="24"/>
          <w:szCs w:val="24"/>
          <w:lang w:eastAsia="pt-BR"/>
        </w:rPr>
        <w:t>relativo ao projeto em epígrafe</w:t>
      </w:r>
      <w:r w:rsidRPr="00AB41EF">
        <w:rPr>
          <w:rFonts w:eastAsia="Times New Roman" w:cstheme="minorHAnsi"/>
          <w:sz w:val="24"/>
          <w:szCs w:val="24"/>
          <w:lang w:eastAsia="pt-BR"/>
        </w:rPr>
        <w:t xml:space="preserve"> </w:t>
      </w:r>
      <w:r w:rsidRPr="00AB41EF" w:rsidR="00E503EA">
        <w:rPr>
          <w:rFonts w:eastAsia="Times New Roman" w:cstheme="minorHAnsi"/>
          <w:sz w:val="24"/>
          <w:szCs w:val="24"/>
          <w:lang w:eastAsia="pt-BR"/>
        </w:rPr>
        <w:t xml:space="preserve">que </w:t>
      </w:r>
      <w:r w:rsidRPr="00AB41EF" w:rsidR="001B39B0">
        <w:rPr>
          <w:rFonts w:eastAsia="Times New Roman" w:cstheme="minorHAnsi"/>
          <w:i/>
          <w:sz w:val="24"/>
          <w:szCs w:val="24"/>
          <w:lang w:eastAsia="pt-BR"/>
        </w:rPr>
        <w:t>“</w:t>
      </w:r>
      <w:r w:rsidRPr="00AB41EF" w:rsidR="00946145">
        <w:rPr>
          <w:rFonts w:cstheme="minorHAnsi"/>
          <w:bCs/>
          <w:sz w:val="24"/>
          <w:szCs w:val="24"/>
        </w:rPr>
        <w:t xml:space="preserve">Altera a Lei nº 3.230, de 31 de julho de 1998, que cria o Fundo Municipal de Trânsito e da Fazenda, autoriza o Poder Executivo a instalar Juntas Administrativas de Recursos de Infrações – </w:t>
      </w:r>
      <w:r w:rsidRPr="00AB41EF" w:rsidR="00946145">
        <w:rPr>
          <w:rFonts w:cstheme="minorHAnsi"/>
          <w:bCs/>
          <w:sz w:val="24"/>
          <w:szCs w:val="24"/>
        </w:rPr>
        <w:t>JARIs</w:t>
      </w:r>
      <w:r w:rsidRPr="00AB41EF" w:rsidR="00946145">
        <w:rPr>
          <w:rFonts w:cstheme="minorHAnsi"/>
          <w:bCs/>
          <w:sz w:val="24"/>
          <w:szCs w:val="24"/>
        </w:rPr>
        <w:t xml:space="preserve"> e a celebrar convênios com o Estado de São Paulo</w:t>
      </w:r>
      <w:r w:rsidRPr="00AB41EF">
        <w:rPr>
          <w:rFonts w:cstheme="minorHAnsi"/>
          <w:i/>
          <w:sz w:val="24"/>
          <w:szCs w:val="24"/>
        </w:rPr>
        <w:t>”.</w:t>
      </w:r>
    </w:p>
    <w:p w:rsidR="00BA71BB" w:rsidRPr="00AB41EF" w:rsidP="00946145" w14:paraId="17FDF62F" w14:textId="668B3794">
      <w:pPr>
        <w:spacing w:after="120" w:line="360" w:lineRule="auto"/>
        <w:ind w:firstLine="1701"/>
        <w:jc w:val="both"/>
        <w:rPr>
          <w:rFonts w:cstheme="minorHAnsi"/>
          <w:i/>
          <w:sz w:val="24"/>
          <w:szCs w:val="24"/>
          <w:shd w:val="clear" w:color="auto" w:fill="FFFFFF"/>
        </w:rPr>
      </w:pPr>
      <w:r>
        <w:rPr>
          <w:rFonts w:cstheme="minorHAnsi"/>
          <w:bCs/>
          <w:sz w:val="24"/>
          <w:szCs w:val="24"/>
        </w:rPr>
        <w:t>C</w:t>
      </w:r>
      <w:r w:rsidRPr="00AB41EF" w:rsidR="00055A36">
        <w:rPr>
          <w:rFonts w:cstheme="minorHAnsi"/>
          <w:bCs/>
          <w:sz w:val="24"/>
          <w:szCs w:val="24"/>
        </w:rPr>
        <w:t xml:space="preserve">onsta </w:t>
      </w:r>
      <w:r w:rsidRPr="00AB41EF" w:rsidR="00622D40">
        <w:rPr>
          <w:rFonts w:cstheme="minorHAnsi"/>
          <w:bCs/>
          <w:sz w:val="24"/>
          <w:szCs w:val="24"/>
        </w:rPr>
        <w:t xml:space="preserve">da </w:t>
      </w:r>
      <w:r w:rsidRPr="00AB41EF" w:rsidR="0029742D">
        <w:rPr>
          <w:rFonts w:cstheme="minorHAnsi"/>
          <w:bCs/>
          <w:sz w:val="24"/>
          <w:szCs w:val="24"/>
        </w:rPr>
        <w:t>mensagem</w:t>
      </w:r>
      <w:r w:rsidRPr="00AB41EF" w:rsidR="00055A36">
        <w:rPr>
          <w:rFonts w:cstheme="minorHAnsi"/>
          <w:bCs/>
          <w:sz w:val="24"/>
          <w:szCs w:val="24"/>
        </w:rPr>
        <w:t xml:space="preserve"> d</w:t>
      </w:r>
      <w:r w:rsidRPr="00AB41EF" w:rsidR="00622D40">
        <w:rPr>
          <w:rFonts w:cstheme="minorHAnsi"/>
          <w:bCs/>
          <w:sz w:val="24"/>
          <w:szCs w:val="24"/>
        </w:rPr>
        <w:t>o projeto</w:t>
      </w:r>
      <w:r w:rsidRPr="00AB41EF" w:rsidR="00055A36">
        <w:rPr>
          <w:rFonts w:cstheme="minorHAnsi"/>
          <w:bCs/>
          <w:sz w:val="24"/>
          <w:szCs w:val="24"/>
        </w:rPr>
        <w:t xml:space="preserve"> </w:t>
      </w:r>
      <w:r>
        <w:rPr>
          <w:rFonts w:cstheme="minorHAnsi"/>
          <w:bCs/>
          <w:sz w:val="24"/>
          <w:szCs w:val="24"/>
        </w:rPr>
        <w:t xml:space="preserve">que </w:t>
      </w:r>
      <w:r w:rsidRPr="00AB41EF" w:rsidR="00055A36">
        <w:rPr>
          <w:rFonts w:cstheme="minorHAnsi"/>
          <w:bCs/>
          <w:sz w:val="24"/>
          <w:szCs w:val="24"/>
        </w:rPr>
        <w:t xml:space="preserve">a medida proposta </w:t>
      </w:r>
      <w:r w:rsidRPr="00AB41EF" w:rsidR="00946145">
        <w:rPr>
          <w:rFonts w:cstheme="minorHAnsi"/>
          <w:bCs/>
          <w:sz w:val="24"/>
          <w:szCs w:val="24"/>
        </w:rPr>
        <w:t>“</w:t>
      </w:r>
      <w:r w:rsidRPr="00AB41EF" w:rsidR="00946145">
        <w:rPr>
          <w:rFonts w:cstheme="minorHAnsi"/>
          <w:i/>
          <w:sz w:val="24"/>
          <w:szCs w:val="24"/>
          <w:shd w:val="clear" w:color="auto" w:fill="FFFFFF"/>
        </w:rPr>
        <w:t>objetiva a continuidade da concessão de gratificação a título de</w:t>
      </w:r>
      <w:r w:rsidRPr="00AB41EF" w:rsidR="00946145">
        <w:rPr>
          <w:rFonts w:cstheme="minorHAnsi"/>
          <w:bCs/>
          <w:sz w:val="24"/>
          <w:szCs w:val="24"/>
        </w:rPr>
        <w:t xml:space="preserve"> </w:t>
      </w:r>
      <w:r w:rsidRPr="00AB41EF" w:rsidR="00946145">
        <w:rPr>
          <w:rFonts w:cstheme="minorHAnsi"/>
          <w:i/>
          <w:sz w:val="24"/>
          <w:szCs w:val="24"/>
          <w:shd w:val="clear" w:color="auto" w:fill="FFFFFF"/>
        </w:rPr>
        <w:t>pró-labore mensal aos policiais militares lotados no município de Valinhos, fixada</w:t>
      </w:r>
      <w:r w:rsidRPr="00AB41EF" w:rsidR="00946145">
        <w:rPr>
          <w:rFonts w:cstheme="minorHAnsi"/>
          <w:bCs/>
          <w:sz w:val="24"/>
          <w:szCs w:val="24"/>
        </w:rPr>
        <w:t xml:space="preserve"> </w:t>
      </w:r>
      <w:r w:rsidRPr="00AB41EF" w:rsidR="00946145">
        <w:rPr>
          <w:rFonts w:cstheme="minorHAnsi"/>
          <w:i/>
          <w:sz w:val="24"/>
          <w:szCs w:val="24"/>
          <w:shd w:val="clear" w:color="auto" w:fill="FFFFFF"/>
        </w:rPr>
        <w:t xml:space="preserve">em 4,4 (quatro inteiros e quatro décimos) do valor atribuído a UFMV – Unidade Fiscal do Município de Valinhos, constante do Decreto nº 11.031, de </w:t>
      </w:r>
      <w:r w:rsidRPr="00AB41EF" w:rsidR="00946145">
        <w:rPr>
          <w:rFonts w:cstheme="minorHAnsi"/>
          <w:i/>
          <w:sz w:val="24"/>
          <w:szCs w:val="24"/>
          <w:shd w:val="clear" w:color="auto" w:fill="FFFFFF"/>
        </w:rPr>
        <w:t>7</w:t>
      </w:r>
      <w:r w:rsidRPr="00AB41EF" w:rsidR="00946145">
        <w:rPr>
          <w:rFonts w:cstheme="minorHAnsi"/>
          <w:i/>
          <w:sz w:val="24"/>
          <w:szCs w:val="24"/>
          <w:shd w:val="clear" w:color="auto" w:fill="FFFFFF"/>
        </w:rPr>
        <w:t xml:space="preserve"> de dezembro de 2021,  independentemente  do  posto,  cargo  ou  função  do servidor público estadual que vier a percebê-la</w:t>
      </w:r>
      <w:r w:rsidRPr="00AB41EF" w:rsidR="00055A36">
        <w:rPr>
          <w:rFonts w:cstheme="minorHAnsi"/>
          <w:bCs/>
          <w:i/>
          <w:sz w:val="24"/>
          <w:szCs w:val="24"/>
        </w:rPr>
        <w:t>”.</w:t>
      </w:r>
    </w:p>
    <w:p w:rsidR="005A2F0B" w:rsidRPr="00AB41EF" w:rsidP="00053466" w14:paraId="71911B29" w14:textId="7E26E253">
      <w:pPr>
        <w:spacing w:after="120" w:line="360" w:lineRule="auto"/>
        <w:ind w:firstLine="1701"/>
        <w:jc w:val="both"/>
        <w:rPr>
          <w:rFonts w:cstheme="minorHAnsi"/>
          <w:sz w:val="24"/>
          <w:szCs w:val="24"/>
        </w:rPr>
      </w:pPr>
      <w:r w:rsidRPr="00AB41EF">
        <w:rPr>
          <w:rFonts w:cstheme="minorHAnsi"/>
          <w:i/>
          <w:sz w:val="24"/>
          <w:szCs w:val="24"/>
        </w:rPr>
        <w:t>Ab initio</w:t>
      </w:r>
      <w:r w:rsidRPr="00AB41EF">
        <w:rPr>
          <w:rFonts w:cstheme="minorHAnsi"/>
          <w:sz w:val="24"/>
          <w:szCs w:val="24"/>
        </w:rPr>
        <w:t>, cumpre destacar a competência regimental</w:t>
      </w:r>
      <w:r w:rsidRPr="00AB41EF" w:rsidR="00973E66">
        <w:rPr>
          <w:rFonts w:cstheme="minorHAnsi"/>
          <w:sz w:val="24"/>
          <w:szCs w:val="24"/>
        </w:rPr>
        <w:t xml:space="preserve"> da </w:t>
      </w:r>
      <w:r w:rsidRPr="00AB41EF">
        <w:rPr>
          <w:rFonts w:cstheme="minorHAnsi"/>
          <w:sz w:val="24"/>
          <w:szCs w:val="24"/>
        </w:rPr>
        <w:t>Comissão de Justiça e Redação</w:t>
      </w:r>
      <w:r w:rsidRPr="00AB41EF" w:rsidR="00973E66">
        <w:rPr>
          <w:rFonts w:cstheme="minorHAnsi"/>
          <w:sz w:val="24"/>
          <w:szCs w:val="24"/>
        </w:rPr>
        <w:t xml:space="preserve"> </w:t>
      </w:r>
      <w:r w:rsidRPr="00AB41EF">
        <w:rPr>
          <w:rFonts w:cstheme="minorHAnsi"/>
          <w:sz w:val="24"/>
          <w:szCs w:val="24"/>
        </w:rPr>
        <w:t>estabelecida no artigo 38.</w:t>
      </w:r>
      <w:r>
        <w:rPr>
          <w:rStyle w:val="FootnoteReference"/>
          <w:rFonts w:cstheme="minorHAnsi"/>
          <w:sz w:val="24"/>
          <w:szCs w:val="24"/>
        </w:rPr>
        <w:footnoteReference w:id="2"/>
      </w:r>
    </w:p>
    <w:p w:rsidR="00C65153" w:rsidRPr="00AB41EF" w:rsidP="00055A36" w14:paraId="3996D272" w14:textId="674436C6">
      <w:pPr>
        <w:spacing w:after="120" w:line="360" w:lineRule="auto"/>
        <w:ind w:firstLine="1701"/>
        <w:jc w:val="both"/>
        <w:rPr>
          <w:rFonts w:cstheme="minorHAnsi"/>
        </w:rPr>
      </w:pPr>
      <w:r w:rsidRPr="00AB41EF">
        <w:rPr>
          <w:rFonts w:cstheme="minorHAnsi"/>
          <w:sz w:val="24"/>
          <w:szCs w:val="24"/>
        </w:rPr>
        <w:t>Outrossim</w:t>
      </w:r>
      <w:r w:rsidRPr="00AB41EF">
        <w:rPr>
          <w:rFonts w:cstheme="minorHAnsi"/>
          <w:sz w:val="24"/>
          <w:szCs w:val="24"/>
        </w:rPr>
        <w:t>, ressalta-se que a opinião jurídica exarada nes</w:t>
      </w:r>
      <w:r w:rsidRPr="00AB41EF" w:rsidR="00B20851">
        <w:rPr>
          <w:rFonts w:cstheme="minorHAnsi"/>
          <w:sz w:val="24"/>
          <w:szCs w:val="24"/>
        </w:rPr>
        <w:t>s</w:t>
      </w:r>
      <w:r w:rsidRPr="00AB41EF">
        <w:rPr>
          <w:rFonts w:cstheme="minorHAnsi"/>
          <w:sz w:val="24"/>
          <w:szCs w:val="24"/>
        </w:rPr>
        <w:t>e parecer não tem força vinculante, sendo meramente opinativo não fundamentando decisão proferida pelas Comissões e/ou nobres vereadores.</w:t>
      </w:r>
      <w:r w:rsidRPr="00AB41EF" w:rsidR="00055A36">
        <w:rPr>
          <w:rFonts w:cstheme="minorHAnsi"/>
          <w:sz w:val="24"/>
          <w:szCs w:val="24"/>
        </w:rPr>
        <w:t xml:space="preserve"> </w:t>
      </w:r>
      <w:r w:rsidRPr="00AB41EF">
        <w:rPr>
          <w:rFonts w:cstheme="minorHAnsi"/>
        </w:rPr>
        <w:t xml:space="preserve">Nesse sentido é o entendimento do Supremo Tribunal Federal: </w:t>
      </w:r>
    </w:p>
    <w:p w:rsidR="00C65153" w:rsidRPr="00AB41EF" w:rsidP="00116058" w14:paraId="6A14452A" w14:textId="77777777">
      <w:pPr>
        <w:pStyle w:val="Default"/>
        <w:spacing w:after="240" w:line="276" w:lineRule="auto"/>
        <w:ind w:left="2268"/>
        <w:jc w:val="both"/>
        <w:rPr>
          <w:rFonts w:asciiTheme="minorHAnsi" w:hAnsiTheme="minorHAnsi" w:cstheme="minorHAnsi"/>
          <w:i/>
          <w:sz w:val="22"/>
          <w:szCs w:val="22"/>
        </w:rPr>
      </w:pPr>
      <w:r w:rsidRPr="00AB41E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AB41EF">
        <w:rPr>
          <w:rFonts w:asciiTheme="minorHAnsi" w:hAnsiTheme="minorHAnsi" w:cstheme="minorHAnsi"/>
          <w:i/>
          <w:sz w:val="22"/>
          <w:szCs w:val="22"/>
        </w:rPr>
        <w:t>ex</w:t>
      </w:r>
      <w:r w:rsidRPr="00AB41EF">
        <w:rPr>
          <w:rFonts w:asciiTheme="minorHAnsi" w:hAnsiTheme="minorHAnsi" w:cstheme="minorHAnsi"/>
          <w:i/>
          <w:sz w:val="22"/>
          <w:szCs w:val="22"/>
        </w:rPr>
        <w:t xml:space="preserve"> </w:t>
      </w:r>
      <w:r w:rsidRPr="00AB41EF">
        <w:rPr>
          <w:rFonts w:asciiTheme="minorHAnsi" w:hAnsiTheme="minorHAnsi" w:cstheme="minorHAnsi"/>
          <w:i/>
          <w:sz w:val="22"/>
          <w:szCs w:val="22"/>
        </w:rPr>
        <w:t>oficio</w:t>
      </w:r>
      <w:r w:rsidRPr="00AB41EF">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623AD7" w:rsidRPr="00AB41EF" w:rsidP="00AA19F5" w14:paraId="26AE4FB9" w14:textId="3549C7A7">
      <w:pPr>
        <w:pStyle w:val="Default"/>
        <w:spacing w:after="240" w:line="360" w:lineRule="auto"/>
        <w:ind w:firstLine="1701"/>
        <w:jc w:val="both"/>
        <w:rPr>
          <w:rFonts w:asciiTheme="minorHAnsi" w:hAnsiTheme="minorHAnsi" w:cstheme="minorHAnsi"/>
          <w:color w:val="auto"/>
        </w:rPr>
      </w:pPr>
      <w:r w:rsidRPr="00AB41EF">
        <w:rPr>
          <w:rFonts w:asciiTheme="minorHAnsi" w:hAnsiTheme="minorHAnsi" w:cstheme="minorHAnsi"/>
          <w:color w:val="auto"/>
        </w:rPr>
        <w:t>Considerando-se o</w:t>
      </w:r>
      <w:r w:rsidR="007A4CCA">
        <w:rPr>
          <w:rFonts w:asciiTheme="minorHAnsi" w:hAnsiTheme="minorHAnsi" w:cstheme="minorHAnsi"/>
          <w:color w:val="auto"/>
        </w:rPr>
        <w:t>s</w:t>
      </w:r>
      <w:r w:rsidRPr="00AB41EF" w:rsidR="00A32BE6">
        <w:rPr>
          <w:rFonts w:asciiTheme="minorHAnsi" w:hAnsiTheme="minorHAnsi" w:cstheme="minorHAnsi"/>
          <w:color w:val="auto"/>
        </w:rPr>
        <w:t xml:space="preserve"> aspecto</w:t>
      </w:r>
      <w:r w:rsidR="007A4CCA">
        <w:rPr>
          <w:rFonts w:asciiTheme="minorHAnsi" w:hAnsiTheme="minorHAnsi" w:cstheme="minorHAnsi"/>
          <w:color w:val="auto"/>
        </w:rPr>
        <w:t>s</w:t>
      </w:r>
      <w:r w:rsidRPr="00AB41EF" w:rsidR="00A32BE6">
        <w:rPr>
          <w:rFonts w:asciiTheme="minorHAnsi" w:hAnsiTheme="minorHAnsi" w:cstheme="minorHAnsi"/>
          <w:color w:val="auto"/>
        </w:rPr>
        <w:t xml:space="preserve"> </w:t>
      </w:r>
      <w:r w:rsidRPr="00AB41EF" w:rsidR="00916CB5">
        <w:rPr>
          <w:rFonts w:asciiTheme="minorHAnsi" w:hAnsiTheme="minorHAnsi" w:cstheme="minorHAnsi"/>
          <w:color w:val="auto"/>
        </w:rPr>
        <w:t>jurídico</w:t>
      </w:r>
      <w:r w:rsidR="007A4CCA">
        <w:rPr>
          <w:rFonts w:asciiTheme="minorHAnsi" w:hAnsiTheme="minorHAnsi" w:cstheme="minorHAnsi"/>
          <w:color w:val="auto"/>
        </w:rPr>
        <w:t>s</w:t>
      </w:r>
      <w:r w:rsidRPr="00AB41EF">
        <w:rPr>
          <w:rFonts w:asciiTheme="minorHAnsi" w:hAnsiTheme="minorHAnsi" w:cstheme="minorHAnsi"/>
          <w:color w:val="auto"/>
        </w:rPr>
        <w:t xml:space="preserve"> passa-se </w:t>
      </w:r>
      <w:r w:rsidRPr="00AB41EF" w:rsidR="002D1F88">
        <w:rPr>
          <w:rFonts w:asciiTheme="minorHAnsi" w:hAnsiTheme="minorHAnsi" w:cstheme="minorHAnsi"/>
          <w:color w:val="auto"/>
        </w:rPr>
        <w:t>a</w:t>
      </w:r>
      <w:r w:rsidRPr="00AB41EF">
        <w:rPr>
          <w:rFonts w:asciiTheme="minorHAnsi" w:hAnsiTheme="minorHAnsi" w:cstheme="minorHAnsi"/>
          <w:color w:val="auto"/>
        </w:rPr>
        <w:t xml:space="preserve"> </w:t>
      </w:r>
      <w:r w:rsidRPr="00AB41EF">
        <w:rPr>
          <w:rFonts w:asciiTheme="minorHAnsi" w:hAnsiTheme="minorHAnsi" w:cstheme="minorHAnsi"/>
          <w:b/>
          <w:color w:val="auto"/>
        </w:rPr>
        <w:t>análise técnica</w:t>
      </w:r>
      <w:r w:rsidRPr="00AB41EF">
        <w:rPr>
          <w:rFonts w:asciiTheme="minorHAnsi" w:hAnsiTheme="minorHAnsi" w:cstheme="minorHAnsi"/>
          <w:color w:val="auto"/>
        </w:rPr>
        <w:t xml:space="preserve"> do projeto. </w:t>
      </w:r>
    </w:p>
    <w:p w:rsidR="005A2F0B" w:rsidRPr="00AB41EF" w:rsidP="005A2F0B" w14:paraId="5980BF93" w14:textId="60BD521E">
      <w:pPr>
        <w:pStyle w:val="Default"/>
        <w:spacing w:after="240" w:line="360" w:lineRule="auto"/>
        <w:ind w:firstLine="1701"/>
        <w:jc w:val="both"/>
        <w:rPr>
          <w:rFonts w:asciiTheme="minorHAnsi" w:hAnsiTheme="minorHAnsi" w:cstheme="minorHAnsi"/>
          <w:color w:val="auto"/>
        </w:rPr>
      </w:pPr>
      <w:r w:rsidRPr="00AB41EF">
        <w:rPr>
          <w:rFonts w:asciiTheme="minorHAnsi" w:hAnsiTheme="minorHAnsi" w:cstheme="minorHAnsi"/>
          <w:color w:val="auto"/>
        </w:rPr>
        <w:t xml:space="preserve">O projeto visa alterar o art. 15 da Lei nº 3.230, de 31 de julho de </w:t>
      </w:r>
      <w:r w:rsidRPr="00AB41EF">
        <w:rPr>
          <w:rFonts w:asciiTheme="minorHAnsi" w:hAnsiTheme="minorHAnsi" w:cstheme="minorHAnsi"/>
          <w:color w:val="auto"/>
        </w:rPr>
        <w:br/>
        <w:t>1998, alterada pela Lei nº 3.609, de 14 de junho de 2002 para acrescer os §§ 1º ao 3º nos seguintes termos:</w:t>
      </w:r>
    </w:p>
    <w:tbl>
      <w:tblPr>
        <w:tblStyle w:val="TableGrid"/>
        <w:tblW w:w="0" w:type="auto"/>
        <w:tblLook w:val="04A0"/>
      </w:tblPr>
      <w:tblGrid>
        <w:gridCol w:w="4322"/>
        <w:gridCol w:w="4322"/>
      </w:tblGrid>
      <w:tr w14:paraId="2BF317F6" w14:textId="77777777" w:rsidTr="00CD4057">
        <w:tblPrEx>
          <w:tblW w:w="0" w:type="auto"/>
          <w:tblLook w:val="04A0"/>
        </w:tblPrEx>
        <w:tc>
          <w:tcPr>
            <w:tcW w:w="4322" w:type="dxa"/>
          </w:tcPr>
          <w:p w:rsidR="005A2F0B" w:rsidRPr="00AB41EF" w:rsidP="005A2F0B" w14:paraId="0BB0B3FC" w14:textId="324026DA">
            <w:pPr>
              <w:pStyle w:val="Default"/>
              <w:jc w:val="center"/>
              <w:rPr>
                <w:rFonts w:asciiTheme="minorHAnsi" w:hAnsiTheme="minorHAnsi" w:cstheme="minorHAnsi"/>
                <w:b/>
                <w:color w:val="auto"/>
              </w:rPr>
            </w:pPr>
            <w:r w:rsidRPr="00AB41EF">
              <w:rPr>
                <w:rFonts w:asciiTheme="minorHAnsi" w:hAnsiTheme="minorHAnsi" w:cstheme="minorHAnsi"/>
                <w:b/>
                <w:color w:val="auto"/>
              </w:rPr>
              <w:t xml:space="preserve">Atual redação do Art. 15 </w:t>
            </w:r>
          </w:p>
          <w:p w:rsidR="005A2F0B" w:rsidRPr="00AB41EF" w:rsidP="005A2F0B" w14:paraId="4CE45784" w14:textId="14F57FE6">
            <w:pPr>
              <w:pStyle w:val="Default"/>
              <w:jc w:val="center"/>
              <w:rPr>
                <w:rFonts w:asciiTheme="minorHAnsi" w:hAnsiTheme="minorHAnsi" w:cstheme="minorHAnsi"/>
                <w:b/>
                <w:color w:val="auto"/>
              </w:rPr>
            </w:pPr>
            <w:r w:rsidRPr="00AB41EF">
              <w:rPr>
                <w:rFonts w:asciiTheme="minorHAnsi" w:hAnsiTheme="minorHAnsi" w:cstheme="minorHAnsi"/>
                <w:b/>
                <w:color w:val="auto"/>
              </w:rPr>
              <w:t>da</w:t>
            </w:r>
            <w:r w:rsidRPr="00AB41EF">
              <w:rPr>
                <w:rFonts w:asciiTheme="minorHAnsi" w:hAnsiTheme="minorHAnsi" w:cstheme="minorHAnsi"/>
                <w:b/>
                <w:color w:val="auto"/>
              </w:rPr>
              <w:t xml:space="preserve"> Lei nº 3.230/98</w:t>
            </w:r>
          </w:p>
        </w:tc>
        <w:tc>
          <w:tcPr>
            <w:tcW w:w="4322" w:type="dxa"/>
          </w:tcPr>
          <w:p w:rsidR="005A2F0B" w:rsidRPr="00AB41EF" w:rsidP="005A2F0B" w14:paraId="6EFE46E8" w14:textId="2840E959">
            <w:pPr>
              <w:pStyle w:val="Default"/>
              <w:spacing w:after="240" w:line="360" w:lineRule="auto"/>
              <w:jc w:val="center"/>
              <w:rPr>
                <w:rFonts w:asciiTheme="minorHAnsi" w:hAnsiTheme="minorHAnsi" w:cstheme="minorHAnsi"/>
                <w:b/>
                <w:color w:val="auto"/>
              </w:rPr>
            </w:pPr>
            <w:r w:rsidRPr="00AB41EF">
              <w:rPr>
                <w:rFonts w:asciiTheme="minorHAnsi" w:hAnsiTheme="minorHAnsi" w:cstheme="minorHAnsi"/>
                <w:b/>
                <w:color w:val="auto"/>
              </w:rPr>
              <w:t>Alteração proposta no PL 72/2022</w:t>
            </w:r>
          </w:p>
        </w:tc>
      </w:tr>
      <w:tr w14:paraId="7C519A21" w14:textId="77777777" w:rsidTr="00CD4057">
        <w:tblPrEx>
          <w:tblW w:w="0" w:type="auto"/>
          <w:tblLook w:val="04A0"/>
        </w:tblPrEx>
        <w:tc>
          <w:tcPr>
            <w:tcW w:w="4322" w:type="dxa"/>
          </w:tcPr>
          <w:p w:rsidR="007A4CCA" w:rsidRPr="007A4CCA" w:rsidP="007A4CCA" w14:paraId="6A7D1567" w14:textId="77777777">
            <w:pPr>
              <w:pStyle w:val="Default"/>
              <w:spacing w:after="240" w:line="276" w:lineRule="auto"/>
              <w:ind w:left="284"/>
              <w:jc w:val="both"/>
              <w:rPr>
                <w:rFonts w:asciiTheme="minorHAnsi" w:hAnsiTheme="minorHAnsi" w:cstheme="minorHAnsi"/>
                <w:b/>
                <w:color w:val="auto"/>
                <w:sz w:val="4"/>
                <w:szCs w:val="4"/>
              </w:rPr>
            </w:pPr>
          </w:p>
          <w:p w:rsidR="005A2F0B" w:rsidRPr="007A4CCA" w:rsidP="007A4CCA" w14:paraId="2E5838D7" w14:textId="1FD98EB3">
            <w:pPr>
              <w:pStyle w:val="Default"/>
              <w:spacing w:after="240" w:line="276" w:lineRule="auto"/>
              <w:ind w:left="284"/>
              <w:jc w:val="both"/>
              <w:rPr>
                <w:rFonts w:asciiTheme="minorHAnsi" w:hAnsiTheme="minorHAnsi" w:cstheme="minorHAnsi"/>
                <w:color w:val="auto"/>
                <w:sz w:val="22"/>
                <w:szCs w:val="22"/>
              </w:rPr>
            </w:pPr>
            <w:r w:rsidRPr="007A4CCA">
              <w:rPr>
                <w:rFonts w:asciiTheme="minorHAnsi" w:hAnsiTheme="minorHAnsi" w:cstheme="minorHAnsi"/>
                <w:b/>
                <w:color w:val="auto"/>
                <w:sz w:val="22"/>
                <w:szCs w:val="22"/>
              </w:rPr>
              <w:t>Art. 15</w:t>
            </w:r>
            <w:r w:rsidRPr="007A4CCA">
              <w:rPr>
                <w:rFonts w:asciiTheme="minorHAnsi" w:hAnsiTheme="minorHAnsi" w:cstheme="minorHAnsi"/>
                <w:color w:val="auto"/>
                <w:sz w:val="22"/>
                <w:szCs w:val="22"/>
              </w:rPr>
              <w:t xml:space="preserve"> – É o Poder Executivo Municipal autorizado a celebrar convênios com o Estado de São Paulo, objetivando a execução das atividades de fiscalização, policiamento ostensivo e controle de trânsito e tráfego nas vias terrestres do Município, podendo ser atribuída aos servidores públicos da Secretaria da Segurança Pública do Estado, gratificação mensal denominada “</w:t>
            </w:r>
            <w:r w:rsidRPr="007A4CCA">
              <w:rPr>
                <w:rFonts w:asciiTheme="minorHAnsi" w:hAnsiTheme="minorHAnsi" w:cstheme="minorHAnsi"/>
                <w:color w:val="auto"/>
                <w:sz w:val="22"/>
                <w:szCs w:val="22"/>
              </w:rPr>
              <w:t>pro-labore</w:t>
            </w:r>
            <w:r w:rsidRPr="007A4CCA">
              <w:rPr>
                <w:rFonts w:asciiTheme="minorHAnsi" w:hAnsiTheme="minorHAnsi" w:cstheme="minorHAnsi"/>
                <w:color w:val="auto"/>
                <w:sz w:val="22"/>
                <w:szCs w:val="22"/>
              </w:rPr>
              <w:t>”, de acordo com a disponibilidade orçamentária do Município.</w:t>
            </w:r>
          </w:p>
          <w:p w:rsidR="005A2F0B" w:rsidRPr="007A4CCA" w:rsidP="007A4CCA" w14:paraId="7844257E" w14:textId="420CF041">
            <w:pPr>
              <w:pStyle w:val="Default"/>
              <w:spacing w:after="240" w:line="276" w:lineRule="auto"/>
              <w:ind w:left="284"/>
              <w:jc w:val="both"/>
              <w:rPr>
                <w:rFonts w:asciiTheme="minorHAnsi" w:hAnsiTheme="minorHAnsi" w:cstheme="minorHAnsi"/>
                <w:color w:val="auto"/>
                <w:sz w:val="22"/>
                <w:szCs w:val="22"/>
              </w:rPr>
            </w:pPr>
            <w:r w:rsidRPr="007A4CCA">
              <w:rPr>
                <w:rFonts w:asciiTheme="minorHAnsi" w:hAnsiTheme="minorHAnsi" w:cstheme="minorHAnsi"/>
                <w:color w:val="auto"/>
                <w:sz w:val="22"/>
                <w:szCs w:val="22"/>
              </w:rPr>
              <w:t>Parágrafo único – A gratificação aludida no “</w:t>
            </w:r>
            <w:r w:rsidRPr="007A4CCA">
              <w:rPr>
                <w:rFonts w:asciiTheme="minorHAnsi" w:hAnsiTheme="minorHAnsi" w:cstheme="minorHAnsi"/>
                <w:i/>
                <w:color w:val="auto"/>
                <w:sz w:val="22"/>
                <w:szCs w:val="22"/>
              </w:rPr>
              <w:t>caput</w:t>
            </w:r>
            <w:r w:rsidRPr="007A4CCA">
              <w:rPr>
                <w:rFonts w:asciiTheme="minorHAnsi" w:hAnsiTheme="minorHAnsi" w:cstheme="minorHAnsi"/>
                <w:color w:val="auto"/>
                <w:sz w:val="22"/>
                <w:szCs w:val="22"/>
              </w:rPr>
              <w:t>” deste artigo, não gerará vínculo trabalhista ou de qualquer natureza, em relação aos servidores públicos estaduais com o Município.</w:t>
            </w:r>
          </w:p>
          <w:p w:rsidR="005A2F0B" w:rsidRPr="007A4CCA" w:rsidP="007A4CCA" w14:paraId="27EAFE94" w14:textId="3CD7655B">
            <w:pPr>
              <w:pStyle w:val="Default"/>
              <w:spacing w:after="240" w:line="360" w:lineRule="auto"/>
              <w:ind w:left="284"/>
              <w:jc w:val="both"/>
              <w:rPr>
                <w:rFonts w:asciiTheme="minorHAnsi" w:hAnsiTheme="minorHAnsi" w:cstheme="minorHAnsi"/>
                <w:color w:val="auto"/>
                <w:sz w:val="22"/>
                <w:szCs w:val="22"/>
              </w:rPr>
            </w:pPr>
          </w:p>
        </w:tc>
        <w:tc>
          <w:tcPr>
            <w:tcW w:w="4322" w:type="dxa"/>
          </w:tcPr>
          <w:p w:rsidR="007A4CCA" w:rsidRPr="007A4CCA" w:rsidP="007A4CCA" w14:paraId="5BAAF20C" w14:textId="77777777">
            <w:pPr>
              <w:pStyle w:val="Default"/>
              <w:spacing w:after="120" w:line="276" w:lineRule="auto"/>
              <w:ind w:left="284"/>
              <w:jc w:val="both"/>
              <w:rPr>
                <w:rFonts w:asciiTheme="minorHAnsi" w:hAnsiTheme="minorHAnsi" w:cstheme="minorHAnsi"/>
                <w:b/>
                <w:sz w:val="4"/>
                <w:szCs w:val="4"/>
                <w:shd w:val="clear" w:color="auto" w:fill="FFFFFF"/>
              </w:rPr>
            </w:pPr>
          </w:p>
          <w:p w:rsidR="005A2F0B" w:rsidP="007A4CCA" w14:paraId="4BDC3D78" w14:textId="7D1B4694">
            <w:pPr>
              <w:pStyle w:val="Default"/>
              <w:spacing w:after="120" w:line="276" w:lineRule="auto"/>
              <w:ind w:left="284"/>
              <w:jc w:val="both"/>
              <w:rPr>
                <w:rFonts w:asciiTheme="minorHAnsi" w:hAnsiTheme="minorHAnsi" w:cstheme="minorHAnsi"/>
                <w:b/>
                <w:sz w:val="22"/>
                <w:szCs w:val="22"/>
                <w:shd w:val="clear" w:color="auto" w:fill="FFFFFF"/>
              </w:rPr>
            </w:pPr>
            <w:r w:rsidRPr="007A4CCA">
              <w:rPr>
                <w:rFonts w:asciiTheme="minorHAnsi" w:hAnsiTheme="minorHAnsi" w:cstheme="minorHAnsi"/>
                <w:b/>
                <w:sz w:val="22"/>
                <w:szCs w:val="22"/>
                <w:shd w:val="clear" w:color="auto" w:fill="FFFFFF"/>
              </w:rPr>
              <w:t xml:space="preserve">Art. </w:t>
            </w:r>
            <w:r w:rsidRPr="007A4CCA">
              <w:rPr>
                <w:rFonts w:asciiTheme="minorHAnsi" w:hAnsiTheme="minorHAnsi" w:cstheme="minorHAnsi"/>
                <w:b/>
                <w:sz w:val="22"/>
                <w:szCs w:val="22"/>
                <w:shd w:val="clear" w:color="auto" w:fill="FFFFFF"/>
              </w:rPr>
              <w:t>15</w:t>
            </w:r>
            <w:r w:rsidRPr="007A4CCA" w:rsidR="00CD4057">
              <w:rPr>
                <w:rFonts w:asciiTheme="minorHAnsi" w:hAnsiTheme="minorHAnsi" w:cstheme="minorHAnsi"/>
                <w:b/>
                <w:sz w:val="22"/>
                <w:szCs w:val="22"/>
                <w:shd w:val="clear" w:color="auto" w:fill="FFFFFF"/>
              </w:rPr>
              <w:t xml:space="preserve"> ...</w:t>
            </w:r>
          </w:p>
          <w:p w:rsidR="007A4CCA" w:rsidRPr="007A4CCA" w:rsidP="007A4CCA" w14:paraId="4814AA33" w14:textId="77777777">
            <w:pPr>
              <w:pStyle w:val="Default"/>
              <w:spacing w:after="120" w:line="276" w:lineRule="auto"/>
              <w:ind w:left="284"/>
              <w:jc w:val="both"/>
              <w:rPr>
                <w:rFonts w:asciiTheme="minorHAnsi" w:hAnsiTheme="minorHAnsi" w:cstheme="minorHAnsi"/>
                <w:b/>
                <w:sz w:val="22"/>
                <w:szCs w:val="22"/>
                <w:shd w:val="clear" w:color="auto" w:fill="FFFFFF"/>
              </w:rPr>
            </w:pPr>
          </w:p>
          <w:p w:rsidR="00CD4057" w:rsidRPr="007A4CCA" w:rsidP="007A4CCA" w14:paraId="25F30D8E" w14:textId="7B9039C4">
            <w:pPr>
              <w:pStyle w:val="Default"/>
              <w:spacing w:after="120" w:line="276" w:lineRule="auto"/>
              <w:ind w:left="284"/>
              <w:jc w:val="both"/>
              <w:rPr>
                <w:rFonts w:asciiTheme="minorHAnsi" w:hAnsiTheme="minorHAnsi" w:cstheme="minorHAnsi"/>
                <w:sz w:val="22"/>
                <w:szCs w:val="22"/>
                <w:shd w:val="clear" w:color="auto" w:fill="FFFFFF"/>
              </w:rPr>
            </w:pPr>
            <w:r w:rsidRPr="007A4CCA">
              <w:rPr>
                <w:rFonts w:asciiTheme="minorHAnsi" w:hAnsiTheme="minorHAnsi" w:cstheme="minorHAnsi"/>
                <w:sz w:val="22"/>
                <w:szCs w:val="22"/>
                <w:shd w:val="clear" w:color="auto" w:fill="FFFFFF"/>
              </w:rPr>
              <w:t>“§ 1º Fica o Poder Executivo Municipal</w:t>
            </w:r>
            <w:r w:rsidRPr="007A4CCA">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autorizado a conceder</w:t>
            </w:r>
            <w:r w:rsidRPr="007A4CCA">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gratificação mensal a título de “pró-labore” aos Policiais Militares que</w:t>
            </w:r>
            <w:r w:rsidRPr="007A4CCA">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 xml:space="preserve">servirem nas </w:t>
            </w:r>
            <w:r w:rsidRPr="007A4CCA">
              <w:rPr>
                <w:rFonts w:asciiTheme="minorHAnsi" w:hAnsiTheme="minorHAnsi" w:cstheme="minorHAnsi"/>
                <w:sz w:val="22"/>
                <w:szCs w:val="22"/>
                <w:shd w:val="clear" w:color="auto" w:fill="FFFFFF"/>
              </w:rPr>
              <w:t>ações referida</w:t>
            </w:r>
            <w:r w:rsidRPr="007A4CCA">
              <w:rPr>
                <w:rFonts w:asciiTheme="minorHAnsi" w:hAnsiTheme="minorHAnsi" w:cstheme="minorHAnsi"/>
                <w:sz w:val="22"/>
                <w:szCs w:val="22"/>
                <w:shd w:val="clear" w:color="auto" w:fill="FFFFFF"/>
              </w:rPr>
              <w:t xml:space="preserve"> no caput,</w:t>
            </w:r>
            <w:r w:rsidRPr="007A4CCA">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fixada em 4,4 (quatro inteiros e quatro</w:t>
            </w:r>
            <w:r w:rsidRPr="007A4CCA">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décimos) do valor</w:t>
            </w:r>
            <w:r w:rsidRPr="007A4CCA">
              <w:rPr>
                <w:rFonts w:asciiTheme="minorHAnsi" w:hAnsiTheme="minorHAnsi" w:cstheme="minorHAnsi"/>
                <w:sz w:val="22"/>
                <w:szCs w:val="22"/>
                <w:shd w:val="clear" w:color="auto" w:fill="FFFFFF"/>
              </w:rPr>
              <w:t xml:space="preserve"> atribuído a UFMV</w:t>
            </w:r>
            <w:r w:rsidRPr="007A4CCA">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 xml:space="preserve"> Unidade Fiscal</w:t>
            </w:r>
            <w:r w:rsidRPr="007A4CCA">
              <w:rPr>
                <w:rFonts w:asciiTheme="minorHAnsi" w:hAnsiTheme="minorHAnsi" w:cstheme="minorHAnsi"/>
                <w:sz w:val="22"/>
                <w:szCs w:val="22"/>
                <w:shd w:val="clear" w:color="auto" w:fill="FFFFFF"/>
              </w:rPr>
              <w:t xml:space="preserve"> do</w:t>
            </w:r>
            <w:r w:rsidRPr="007A4CCA">
              <w:rPr>
                <w:rFonts w:asciiTheme="minorHAnsi" w:hAnsiTheme="minorHAnsi" w:cstheme="minorHAnsi"/>
                <w:sz w:val="22"/>
                <w:szCs w:val="22"/>
                <w:shd w:val="clear" w:color="auto" w:fill="FFFFFF"/>
              </w:rPr>
              <w:t xml:space="preserve"> Município </w:t>
            </w:r>
            <w:r w:rsidRPr="007A4CCA">
              <w:rPr>
                <w:rFonts w:asciiTheme="minorHAnsi" w:hAnsiTheme="minorHAnsi" w:cstheme="minorHAnsi"/>
                <w:sz w:val="22"/>
                <w:szCs w:val="22"/>
                <w:shd w:val="clear" w:color="auto" w:fill="FFFFFF"/>
              </w:rPr>
              <w:t>de</w:t>
            </w:r>
            <w:r w:rsidRPr="007A4CCA">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Valinhos,</w:t>
            </w:r>
            <w:r w:rsidRPr="007A4CCA">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independentemente do posto,</w:t>
            </w:r>
            <w:r w:rsidRPr="007A4CCA">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cargo ou função do servidor público</w:t>
            </w:r>
            <w:r w:rsidRPr="007A4CCA">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estadual que vier a percebê-la.</w:t>
            </w:r>
          </w:p>
          <w:p w:rsidR="00CD4057" w:rsidRPr="007A4CCA" w:rsidP="007A4CCA" w14:paraId="735C415C" w14:textId="4CC2C2D3">
            <w:pPr>
              <w:pStyle w:val="Default"/>
              <w:spacing w:after="240" w:line="276" w:lineRule="auto"/>
              <w:ind w:left="284"/>
              <w:jc w:val="both"/>
              <w:rPr>
                <w:rFonts w:asciiTheme="minorHAnsi" w:hAnsiTheme="minorHAnsi" w:cstheme="minorHAnsi"/>
                <w:sz w:val="22"/>
                <w:szCs w:val="22"/>
                <w:shd w:val="clear" w:color="auto" w:fill="FFFFFF"/>
              </w:rPr>
            </w:pPr>
            <w:r w:rsidRPr="007A4CCA">
              <w:rPr>
                <w:rFonts w:asciiTheme="minorHAnsi" w:hAnsiTheme="minorHAnsi" w:cstheme="minorHAnsi"/>
                <w:sz w:val="22"/>
                <w:szCs w:val="22"/>
                <w:shd w:val="clear" w:color="auto" w:fill="FFFFFF"/>
              </w:rPr>
              <w:t>§ 2º Sobre</w:t>
            </w:r>
            <w:r w:rsidRPr="007A4CCA">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 xml:space="preserve">o  valor  pago  de  que  trata  o  caput  não  incidirá  quaisquer </w:t>
            </w:r>
            <w:r w:rsidRPr="007A4CCA">
              <w:rPr>
                <w:rFonts w:asciiTheme="minorHAnsi" w:hAnsiTheme="minorHAnsi" w:cstheme="minorHAnsi"/>
                <w:sz w:val="22"/>
                <w:szCs w:val="22"/>
              </w:rPr>
              <w:br/>
            </w:r>
            <w:r w:rsidRPr="007A4CCA">
              <w:rPr>
                <w:rFonts w:asciiTheme="minorHAnsi" w:hAnsiTheme="minorHAnsi" w:cstheme="minorHAnsi"/>
                <w:sz w:val="22"/>
                <w:szCs w:val="22"/>
                <w:shd w:val="clear" w:color="auto" w:fill="FFFFFF"/>
              </w:rPr>
              <w:t xml:space="preserve">vantagens,  adicionais,  gratificações  ou  qualquer  outro  direito,  a  qualquer </w:t>
            </w:r>
            <w:r w:rsidRPr="007A4CCA">
              <w:rPr>
                <w:rFonts w:asciiTheme="minorHAnsi" w:hAnsiTheme="minorHAnsi" w:cstheme="minorHAnsi"/>
                <w:sz w:val="22"/>
                <w:szCs w:val="22"/>
              </w:rPr>
              <w:br/>
            </w:r>
            <w:r w:rsidRPr="007A4CCA">
              <w:rPr>
                <w:rFonts w:asciiTheme="minorHAnsi" w:hAnsiTheme="minorHAnsi" w:cstheme="minorHAnsi"/>
                <w:sz w:val="22"/>
                <w:szCs w:val="22"/>
                <w:shd w:val="clear" w:color="auto" w:fill="FFFFFF"/>
              </w:rPr>
              <w:t>título.</w:t>
            </w:r>
          </w:p>
          <w:p w:rsidR="005A2F0B" w:rsidRPr="007A4CCA" w:rsidP="007A4CCA" w14:paraId="7D352ECE" w14:textId="58E10D29">
            <w:pPr>
              <w:pStyle w:val="Default"/>
              <w:spacing w:after="240" w:line="276" w:lineRule="auto"/>
              <w:ind w:left="284"/>
              <w:jc w:val="both"/>
              <w:rPr>
                <w:rFonts w:asciiTheme="minorHAnsi" w:hAnsiTheme="minorHAnsi" w:cstheme="minorHAnsi"/>
                <w:sz w:val="22"/>
                <w:szCs w:val="22"/>
                <w:shd w:val="clear" w:color="auto" w:fill="FFFFFF"/>
              </w:rPr>
            </w:pPr>
            <w:r w:rsidRPr="007A4CCA">
              <w:rPr>
                <w:rFonts w:asciiTheme="minorHAnsi" w:hAnsiTheme="minorHAnsi" w:cstheme="minorHAnsi"/>
                <w:sz w:val="22"/>
                <w:szCs w:val="22"/>
                <w:shd w:val="clear" w:color="auto" w:fill="FFFFFF"/>
              </w:rPr>
              <w:t>§ 3º A concessão deste benefício não</w:t>
            </w:r>
            <w:r w:rsidRPr="007A4CCA" w:rsidR="00CD4057">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implicará em vínculo</w:t>
            </w:r>
            <w:r w:rsidRPr="007A4CCA" w:rsidR="00CD4057">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empregatício de qualquer natureza com o</w:t>
            </w:r>
            <w:r w:rsidRPr="007A4CCA" w:rsidR="00CD4057">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Município de Valinhos, e nem gera</w:t>
            </w:r>
            <w:r w:rsidRPr="007A4CCA" w:rsidR="00CD4057">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quaisquer direitos, vantagens e</w:t>
            </w:r>
            <w:r w:rsidRPr="007A4CCA" w:rsidR="00CD4057">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obrigações de natureza contratual,</w:t>
            </w:r>
            <w:r w:rsidRPr="007A4CCA" w:rsidR="00CD4057">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funcional ou patrimonial, e</w:t>
            </w:r>
            <w:r w:rsidRPr="007A4CCA">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será  concedido</w:t>
            </w:r>
            <w:r w:rsidRPr="007A4CCA" w:rsidR="00CD4057">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enquanto  perdurar  o  convênio</w:t>
            </w:r>
            <w:r w:rsidRPr="007A4CCA" w:rsidR="00CD4057">
              <w:rPr>
                <w:rFonts w:asciiTheme="minorHAnsi" w:hAnsiTheme="minorHAnsi" w:cstheme="minorHAnsi"/>
                <w:sz w:val="22"/>
                <w:szCs w:val="22"/>
                <w:shd w:val="clear" w:color="auto" w:fill="FFFFFF"/>
              </w:rPr>
              <w:t xml:space="preserve"> </w:t>
            </w:r>
            <w:r w:rsidRPr="007A4CCA">
              <w:rPr>
                <w:rFonts w:asciiTheme="minorHAnsi" w:hAnsiTheme="minorHAnsi" w:cstheme="minorHAnsi"/>
                <w:sz w:val="22"/>
                <w:szCs w:val="22"/>
                <w:shd w:val="clear" w:color="auto" w:fill="FFFFFF"/>
              </w:rPr>
              <w:t xml:space="preserve">celebrado </w:t>
            </w:r>
            <w:r w:rsidRPr="007A4CCA" w:rsidR="00CD4057">
              <w:rPr>
                <w:rFonts w:asciiTheme="minorHAnsi" w:hAnsiTheme="minorHAnsi" w:cstheme="minorHAnsi"/>
                <w:sz w:val="22"/>
                <w:szCs w:val="22"/>
                <w:shd w:val="clear" w:color="auto" w:fill="FFFFFF"/>
              </w:rPr>
              <w:t>entre o Estado e o Município.</w:t>
            </w:r>
          </w:p>
        </w:tc>
      </w:tr>
    </w:tbl>
    <w:p w:rsidR="007A4CCA" w:rsidRPr="007A4CCA" w:rsidP="00053466" w14:paraId="5BD23952" w14:textId="77777777">
      <w:pPr>
        <w:pStyle w:val="Default"/>
        <w:spacing w:after="240" w:line="360" w:lineRule="auto"/>
        <w:ind w:firstLine="1701"/>
        <w:jc w:val="both"/>
        <w:rPr>
          <w:rFonts w:asciiTheme="minorHAnsi" w:hAnsiTheme="minorHAnsi" w:cstheme="minorHAnsi"/>
          <w:color w:val="auto"/>
          <w:sz w:val="4"/>
          <w:szCs w:val="4"/>
        </w:rPr>
      </w:pPr>
    </w:p>
    <w:p w:rsidR="00A21575" w:rsidRPr="00AB41EF" w:rsidP="00053466" w14:paraId="08354287" w14:textId="368A5A51">
      <w:pPr>
        <w:pStyle w:val="Default"/>
        <w:spacing w:after="240" w:line="360" w:lineRule="auto"/>
        <w:ind w:firstLine="1701"/>
        <w:jc w:val="both"/>
        <w:rPr>
          <w:rFonts w:asciiTheme="minorHAnsi" w:hAnsiTheme="minorHAnsi" w:cstheme="minorHAnsi"/>
          <w:i/>
          <w:color w:val="auto"/>
        </w:rPr>
      </w:pPr>
      <w:r w:rsidRPr="00AB41EF">
        <w:rPr>
          <w:rFonts w:asciiTheme="minorHAnsi" w:hAnsiTheme="minorHAnsi" w:cstheme="minorHAnsi"/>
          <w:color w:val="auto"/>
        </w:rPr>
        <w:t xml:space="preserve">A proposta em exame, no que tange à </w:t>
      </w:r>
      <w:r w:rsidRPr="00AB41EF" w:rsidR="00AD2EF4">
        <w:rPr>
          <w:rFonts w:asciiTheme="minorHAnsi" w:hAnsiTheme="minorHAnsi" w:cstheme="minorHAnsi"/>
          <w:b/>
          <w:color w:val="auto"/>
        </w:rPr>
        <w:t>competência municipal</w:t>
      </w:r>
      <w:r w:rsidRPr="00AB41EF">
        <w:rPr>
          <w:rFonts w:asciiTheme="minorHAnsi" w:hAnsiTheme="minorHAnsi" w:cstheme="minorHAnsi"/>
          <w:b/>
          <w:color w:val="auto"/>
        </w:rPr>
        <w:t>,</w:t>
      </w:r>
      <w:r w:rsidRPr="00AB41EF">
        <w:rPr>
          <w:rFonts w:asciiTheme="minorHAnsi" w:hAnsiTheme="minorHAnsi" w:cstheme="minorHAnsi"/>
          <w:color w:val="auto"/>
        </w:rPr>
        <w:t xml:space="preserve"> afigura-se revestida de constitucionalidade, pois por força da Constituição </w:t>
      </w:r>
      <w:r w:rsidRPr="00AB41EF" w:rsidR="006B1DD9">
        <w:rPr>
          <w:rFonts w:asciiTheme="minorHAnsi" w:hAnsiTheme="minorHAnsi" w:cstheme="minorHAnsi"/>
          <w:color w:val="auto"/>
        </w:rPr>
        <w:t xml:space="preserve">Federal </w:t>
      </w:r>
      <w:r w:rsidRPr="00AB41EF">
        <w:rPr>
          <w:rFonts w:asciiTheme="minorHAnsi" w:hAnsiTheme="minorHAnsi" w:cstheme="minorHAnsi"/>
          <w:color w:val="auto"/>
        </w:rPr>
        <w:t>os Municípios foram dotados de autonomia legislativa, que vem consubstanciada na capacidade de legislar sobre assuntos de inter</w:t>
      </w:r>
      <w:r w:rsidRPr="00AB41EF" w:rsidR="000A2B7F">
        <w:rPr>
          <w:rFonts w:asciiTheme="minorHAnsi" w:hAnsiTheme="minorHAnsi" w:cstheme="minorHAnsi"/>
          <w:color w:val="auto"/>
        </w:rPr>
        <w:t>esse local</w:t>
      </w:r>
      <w:r w:rsidRPr="00AB41EF">
        <w:rPr>
          <w:rFonts w:asciiTheme="minorHAnsi" w:hAnsiTheme="minorHAnsi" w:cstheme="minorHAnsi"/>
          <w:color w:val="auto"/>
        </w:rPr>
        <w:t xml:space="preserve">, </w:t>
      </w:r>
      <w:r w:rsidRPr="00AB41EF">
        <w:rPr>
          <w:rFonts w:asciiTheme="minorHAnsi" w:hAnsiTheme="minorHAnsi" w:cstheme="minorHAnsi"/>
          <w:i/>
          <w:color w:val="auto"/>
        </w:rPr>
        <w:t>in verbis:</w:t>
      </w:r>
    </w:p>
    <w:p w:rsidR="00A21575" w:rsidRPr="00AB41EF" w:rsidP="00EA669D" w14:paraId="7E45F21B" w14:textId="54F04B75">
      <w:pPr>
        <w:tabs>
          <w:tab w:val="left" w:pos="2268"/>
          <w:tab w:val="left" w:pos="2410"/>
        </w:tabs>
        <w:autoSpaceDE w:val="0"/>
        <w:autoSpaceDN w:val="0"/>
        <w:adjustRightInd w:val="0"/>
        <w:spacing w:before="120" w:after="120" w:line="300" w:lineRule="auto"/>
        <w:ind w:left="2268"/>
        <w:jc w:val="both"/>
        <w:rPr>
          <w:rFonts w:eastAsia="Calibri" w:cstheme="minorHAnsi"/>
          <w:i/>
          <w:color w:val="000000"/>
        </w:rPr>
      </w:pPr>
      <w:r w:rsidRPr="00AB41EF">
        <w:rPr>
          <w:rFonts w:eastAsia="Calibri" w:cstheme="minorHAnsi"/>
          <w:i/>
          <w:color w:val="000000"/>
        </w:rPr>
        <w:t>Art. 30. Compete aos Municípios:</w:t>
      </w:r>
    </w:p>
    <w:p w:rsidR="00EC6150" w:rsidRPr="00AB41EF" w:rsidP="00EC6150" w14:paraId="47CAEBE7" w14:textId="42F12378">
      <w:pPr>
        <w:pStyle w:val="ListParagraph"/>
        <w:numPr>
          <w:ilvl w:val="0"/>
          <w:numId w:val="3"/>
        </w:numPr>
        <w:tabs>
          <w:tab w:val="left" w:pos="2268"/>
          <w:tab w:val="left" w:pos="2410"/>
        </w:tabs>
        <w:autoSpaceDE w:val="0"/>
        <w:autoSpaceDN w:val="0"/>
        <w:adjustRightInd w:val="0"/>
        <w:spacing w:before="120" w:after="120" w:line="300" w:lineRule="auto"/>
        <w:jc w:val="both"/>
        <w:rPr>
          <w:rFonts w:eastAsia="Calibri" w:cstheme="minorHAnsi"/>
          <w:i/>
          <w:color w:val="000000"/>
        </w:rPr>
      </w:pPr>
      <w:r w:rsidRPr="00AB41EF">
        <w:rPr>
          <w:rFonts w:eastAsia="Calibri" w:cstheme="minorHAnsi"/>
          <w:i/>
          <w:color w:val="000000"/>
        </w:rPr>
        <w:t xml:space="preserve"> </w:t>
      </w:r>
      <w:r w:rsidRPr="00AB41EF" w:rsidR="00A21575">
        <w:rPr>
          <w:rFonts w:eastAsia="Calibri" w:cstheme="minorHAnsi"/>
          <w:i/>
          <w:color w:val="000000"/>
        </w:rPr>
        <w:t>legislar sobre assuntos de interesse local</w:t>
      </w:r>
    </w:p>
    <w:p w:rsidR="00623AD7" w:rsidRPr="00AB41EF" w:rsidP="00EA669D" w14:paraId="4ED24074" w14:textId="74B7A5F9">
      <w:pPr>
        <w:tabs>
          <w:tab w:val="left" w:pos="2268"/>
          <w:tab w:val="left" w:pos="2410"/>
        </w:tabs>
        <w:autoSpaceDE w:val="0"/>
        <w:autoSpaceDN w:val="0"/>
        <w:adjustRightInd w:val="0"/>
        <w:spacing w:before="120" w:after="240" w:line="300" w:lineRule="auto"/>
        <w:ind w:left="2268"/>
        <w:jc w:val="both"/>
        <w:rPr>
          <w:rFonts w:cstheme="minorHAnsi"/>
        </w:rPr>
      </w:pPr>
      <w:r w:rsidRPr="00AB41EF">
        <w:rPr>
          <w:rFonts w:eastAsia="Calibri" w:cstheme="minorHAnsi"/>
          <w:i/>
          <w:color w:val="000000"/>
        </w:rPr>
        <w:t>(...)</w:t>
      </w:r>
      <w:r w:rsidRPr="00AB41EF">
        <w:rPr>
          <w:rFonts w:cstheme="minorHAnsi"/>
        </w:rPr>
        <w:t xml:space="preserve"> </w:t>
      </w:r>
    </w:p>
    <w:p w:rsidR="00623AD7" w:rsidRPr="00AB41EF" w:rsidP="00622D40" w14:paraId="72FF87E4" w14:textId="77777777">
      <w:pPr>
        <w:spacing w:after="240" w:line="360" w:lineRule="auto"/>
        <w:ind w:firstLine="1701"/>
        <w:jc w:val="both"/>
        <w:rPr>
          <w:rFonts w:eastAsia="Times New Roman" w:cstheme="minorHAnsi"/>
          <w:sz w:val="24"/>
          <w:szCs w:val="24"/>
          <w:lang w:eastAsia="pt-BR"/>
        </w:rPr>
      </w:pPr>
      <w:r w:rsidRPr="00AB41EF">
        <w:rPr>
          <w:rFonts w:eastAsia="Times New Roman" w:cstheme="minorHAnsi"/>
          <w:sz w:val="24"/>
          <w:szCs w:val="24"/>
          <w:lang w:eastAsia="pt-BR"/>
        </w:rPr>
        <w:t>Nessa linha, a Lei Orgânica do Município de Valinhos estabelece:</w:t>
      </w:r>
    </w:p>
    <w:p w:rsidR="00623AD7" w:rsidRPr="00AB41EF" w:rsidP="00EA669D" w14:paraId="500D294B" w14:textId="77777777">
      <w:pPr>
        <w:spacing w:after="0" w:line="300" w:lineRule="auto"/>
        <w:ind w:left="2268"/>
        <w:jc w:val="both"/>
        <w:rPr>
          <w:rFonts w:cstheme="minorHAnsi"/>
          <w:i/>
        </w:rPr>
      </w:pPr>
      <w:r w:rsidRPr="00AB41EF">
        <w:rPr>
          <w:rFonts w:cstheme="minorHAnsi"/>
          <w:i/>
        </w:rPr>
        <w:t xml:space="preserve">Art. 5º Compete ao Município, no exercício de sua autonomia, </w:t>
      </w:r>
      <w:r w:rsidRPr="00AB41EF">
        <w:rPr>
          <w:rFonts w:cstheme="minorHAnsi"/>
          <w:i/>
          <w:u w:val="single"/>
        </w:rPr>
        <w:t>legislar sobre tudo quanto respeite ao interesse local,</w:t>
      </w:r>
      <w:r w:rsidRPr="00AB41EF">
        <w:rPr>
          <w:rFonts w:cstheme="minorHAnsi"/>
          <w:i/>
        </w:rPr>
        <w:t xml:space="preserve"> tendo como objetivo o pleno desenvolvimento de suas funções sociais e garantir o bem-estar de seus habitantes, cabendo-lhe privativamente, entre outras, as seguintes atribuições:</w:t>
      </w:r>
    </w:p>
    <w:p w:rsidR="00623AD7" w:rsidRPr="00AB41EF" w:rsidP="00EA669D" w14:paraId="23F5F8A4" w14:textId="1C57C6CF">
      <w:pPr>
        <w:spacing w:after="0" w:line="300" w:lineRule="auto"/>
        <w:ind w:left="2268"/>
        <w:jc w:val="both"/>
        <w:rPr>
          <w:rFonts w:cstheme="minorHAnsi"/>
          <w:i/>
        </w:rPr>
      </w:pPr>
      <w:r w:rsidRPr="00AB41EF">
        <w:rPr>
          <w:rFonts w:cstheme="minorHAnsi"/>
          <w:i/>
        </w:rPr>
        <w:t>(...)</w:t>
      </w:r>
    </w:p>
    <w:p w:rsidR="00A84A80" w:rsidRPr="00AB41EF" w:rsidP="00EA669D" w14:paraId="5A3C8E21" w14:textId="77777777">
      <w:pPr>
        <w:spacing w:after="0" w:line="300" w:lineRule="auto"/>
        <w:ind w:left="2268"/>
        <w:jc w:val="both"/>
        <w:rPr>
          <w:rFonts w:cstheme="minorHAnsi"/>
          <w:i/>
        </w:rPr>
      </w:pPr>
    </w:p>
    <w:p w:rsidR="00623AD7" w:rsidRPr="00AB41EF" w:rsidP="00EA669D" w14:paraId="2E506F9D" w14:textId="4F87796E">
      <w:pPr>
        <w:spacing w:after="0" w:line="300" w:lineRule="auto"/>
        <w:ind w:left="2268"/>
        <w:jc w:val="both"/>
        <w:rPr>
          <w:rFonts w:cstheme="minorHAnsi"/>
          <w:i/>
        </w:rPr>
      </w:pPr>
      <w:r w:rsidRPr="00AB41EF">
        <w:rPr>
          <w:rFonts w:cstheme="minorHAnsi"/>
          <w:i/>
        </w:rPr>
        <w:t>“</w:t>
      </w:r>
      <w:r w:rsidRPr="00AB41EF">
        <w:rPr>
          <w:rFonts w:cstheme="minorHAnsi"/>
          <w:i/>
        </w:rPr>
        <w:t>Art.</w:t>
      </w:r>
      <w:r w:rsidRPr="00AB41EF">
        <w:rPr>
          <w:rFonts w:cstheme="minorHAnsi"/>
          <w:i/>
        </w:rPr>
        <w:t xml:space="preserve"> 8º Cabe à Câmara, com a sanção do Prefeito, observadas as determinações e a hierarquia constitucional, suplementar a legislação </w:t>
      </w:r>
      <w:r w:rsidRPr="00AB41EF">
        <w:rPr>
          <w:rFonts w:cstheme="minorHAnsi"/>
          <w:i/>
        </w:rPr>
        <w:t>Federal e Estadual e fiscalizar, mediante controle externo, a administração direta ou indireta, as fundações e as empresas em que o Município detenha a maioria do capital social com direito a voto, especialmente:</w:t>
      </w:r>
    </w:p>
    <w:p w:rsidR="00A84A80" w:rsidRPr="00AB41EF" w:rsidP="00EA669D" w14:paraId="1501755F" w14:textId="77777777">
      <w:pPr>
        <w:spacing w:after="0" w:line="300" w:lineRule="auto"/>
        <w:ind w:left="2268"/>
        <w:jc w:val="both"/>
        <w:rPr>
          <w:rFonts w:cstheme="minorHAnsi"/>
          <w:i/>
        </w:rPr>
      </w:pPr>
    </w:p>
    <w:p w:rsidR="00623AD7" w:rsidRPr="00AB41EF" w:rsidP="00EA669D" w14:paraId="6D57EEB3" w14:textId="03743BEC">
      <w:pPr>
        <w:spacing w:after="0" w:line="300" w:lineRule="auto"/>
        <w:ind w:left="2268"/>
        <w:jc w:val="both"/>
        <w:rPr>
          <w:rFonts w:cstheme="minorHAnsi"/>
          <w:i/>
        </w:rPr>
      </w:pPr>
      <w:r w:rsidRPr="00AB41EF">
        <w:rPr>
          <w:rFonts w:cstheme="minorHAnsi"/>
          <w:i/>
        </w:rPr>
        <w:t>I - legislar sobre assuntos de interesse local;</w:t>
      </w:r>
      <w:r w:rsidRPr="00AB41EF" w:rsidR="006E4468">
        <w:rPr>
          <w:rFonts w:cstheme="minorHAnsi"/>
          <w:i/>
        </w:rPr>
        <w:t xml:space="preserve"> </w:t>
      </w:r>
      <w:r w:rsidRPr="00AB41EF" w:rsidR="006E4468">
        <w:rPr>
          <w:rFonts w:cstheme="minorHAnsi"/>
          <w:i/>
        </w:rPr>
        <w:t>“</w:t>
      </w:r>
    </w:p>
    <w:p w:rsidR="00DF2C1A" w:rsidRPr="00AB41EF" w:rsidP="00EA669D" w14:paraId="2A6D4166" w14:textId="77777777">
      <w:pPr>
        <w:spacing w:after="0" w:line="300" w:lineRule="auto"/>
        <w:ind w:left="2268"/>
        <w:jc w:val="both"/>
        <w:rPr>
          <w:rFonts w:cstheme="minorHAnsi"/>
          <w:i/>
        </w:rPr>
      </w:pPr>
    </w:p>
    <w:p w:rsidR="00A84A80" w:rsidRPr="00AB41EF" w:rsidP="00A84A80" w14:paraId="2522FB4F" w14:textId="77777777">
      <w:pPr>
        <w:spacing w:after="0" w:line="240" w:lineRule="auto"/>
        <w:ind w:left="2268"/>
        <w:jc w:val="both"/>
        <w:rPr>
          <w:rFonts w:cstheme="minorHAnsi"/>
          <w:i/>
          <w:sz w:val="24"/>
          <w:szCs w:val="24"/>
        </w:rPr>
      </w:pPr>
    </w:p>
    <w:p w:rsidR="00995E87" w:rsidRPr="00AB41EF" w:rsidP="00995E87" w14:paraId="616D43AF" w14:textId="77777777">
      <w:pPr>
        <w:autoSpaceDE w:val="0"/>
        <w:autoSpaceDN w:val="0"/>
        <w:adjustRightInd w:val="0"/>
        <w:spacing w:after="0" w:line="360" w:lineRule="auto"/>
        <w:jc w:val="both"/>
        <w:rPr>
          <w:rFonts w:cstheme="minorHAnsi"/>
          <w:sz w:val="24"/>
          <w:szCs w:val="24"/>
        </w:rPr>
      </w:pPr>
      <w:r w:rsidRPr="00AB41EF">
        <w:rPr>
          <w:rFonts w:cstheme="minorHAnsi"/>
          <w:sz w:val="24"/>
          <w:szCs w:val="24"/>
        </w:rPr>
        <w:t xml:space="preserve"> </w:t>
      </w:r>
      <w:r w:rsidRPr="00AB41EF">
        <w:rPr>
          <w:rFonts w:cstheme="minorHAnsi"/>
          <w:sz w:val="24"/>
          <w:szCs w:val="24"/>
        </w:rPr>
        <w:tab/>
      </w:r>
      <w:r w:rsidRPr="00AB41EF">
        <w:rPr>
          <w:rFonts w:cstheme="minorHAnsi"/>
          <w:sz w:val="24"/>
          <w:szCs w:val="24"/>
        </w:rPr>
        <w:tab/>
        <w:t xml:space="preserve">   </w:t>
      </w:r>
      <w:r w:rsidRPr="00AB41EF">
        <w:rPr>
          <w:rFonts w:cstheme="minorHAnsi"/>
          <w:sz w:val="24"/>
          <w:szCs w:val="24"/>
        </w:rPr>
        <w:t>Acerca do conceito de interesse local o saudoso professor Hely Lopes Meirelles leciona:</w:t>
      </w:r>
    </w:p>
    <w:p w:rsidR="00995E87" w:rsidRPr="00AB41EF" w:rsidP="002C4D6D" w14:paraId="37CA77C0" w14:textId="77777777">
      <w:pPr>
        <w:autoSpaceDE w:val="0"/>
        <w:autoSpaceDN w:val="0"/>
        <w:adjustRightInd w:val="0"/>
        <w:spacing w:after="0"/>
        <w:ind w:left="2268"/>
        <w:jc w:val="both"/>
        <w:rPr>
          <w:rFonts w:eastAsia="Calibri" w:cstheme="minorHAnsi"/>
          <w:b/>
          <w:i/>
          <w:color w:val="000000"/>
        </w:rPr>
      </w:pPr>
      <w:r w:rsidRPr="00AB41EF">
        <w:rPr>
          <w:rFonts w:eastAsia="Calibri" w:cstheme="minorHAnsi"/>
          <w:i/>
          <w:color w:val="000000"/>
        </w:rPr>
        <w:t xml:space="preserve">"Interesse local não é interesse exclusivo do Município; não é interesse privativo da localidade; não é interesse único dos municípios. Se se exigisse essa exclusividade, </w:t>
      </w:r>
      <w:r w:rsidRPr="00AB41EF">
        <w:rPr>
          <w:rFonts w:eastAsia="Calibri" w:cstheme="minorHAnsi"/>
          <w:i/>
          <w:color w:val="000000"/>
        </w:rPr>
        <w:t xml:space="preserve">essa </w:t>
      </w:r>
      <w:r w:rsidRPr="00AB41EF">
        <w:rPr>
          <w:rFonts w:eastAsia="Calibri" w:cstheme="minorHAnsi"/>
          <w:i/>
          <w:color w:val="000000"/>
        </w:rPr>
        <w:t>privatividade</w:t>
      </w:r>
      <w:r w:rsidRPr="00AB41EF">
        <w:rPr>
          <w:rFonts w:eastAsia="Calibri" w:cstheme="minorHAnsi"/>
          <w:i/>
          <w:color w:val="000000"/>
        </w:rPr>
        <w:t>, essa unicidade, bem reduzido</w:t>
      </w:r>
      <w:r w:rsidRPr="00AB41EF">
        <w:rPr>
          <w:rFonts w:eastAsia="Calibri" w:cstheme="minorHAnsi"/>
          <w:i/>
          <w:color w:val="000000"/>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AB41EF">
        <w:rPr>
          <w:rFonts w:eastAsia="Calibri" w:cstheme="minorHAnsi"/>
          <w:b/>
          <w:i/>
          <w:color w:val="000000"/>
        </w:rPr>
        <w:t>O que define e caracteriza o 'interesse local', inscrito como dogma constitucional, é a predominância do interesse do Município sobre o do Estado ou da União". (</w:t>
      </w:r>
      <w:r w:rsidRPr="00AB41EF">
        <w:rPr>
          <w:rFonts w:eastAsia="Calibri" w:cstheme="minorHAnsi"/>
          <w:b/>
          <w:i/>
          <w:color w:val="000000"/>
        </w:rPr>
        <w:t>gn</w:t>
      </w:r>
      <w:r w:rsidRPr="00AB41EF">
        <w:rPr>
          <w:rFonts w:eastAsia="Calibri" w:cstheme="minorHAnsi"/>
          <w:b/>
          <w:i/>
          <w:color w:val="000000"/>
        </w:rPr>
        <w:t>)</w:t>
      </w:r>
    </w:p>
    <w:p w:rsidR="00995E87" w:rsidRPr="00AB41EF" w:rsidP="002C4D6D" w14:paraId="6D60DF28" w14:textId="77777777">
      <w:pPr>
        <w:autoSpaceDE w:val="0"/>
        <w:autoSpaceDN w:val="0"/>
        <w:adjustRightInd w:val="0"/>
        <w:spacing w:after="0"/>
        <w:ind w:left="2268"/>
        <w:jc w:val="both"/>
        <w:rPr>
          <w:rFonts w:eastAsia="Calibri" w:cstheme="minorHAnsi"/>
          <w:i/>
          <w:color w:val="000000"/>
        </w:rPr>
      </w:pPr>
      <w:r w:rsidRPr="00AB41EF">
        <w:rPr>
          <w:rFonts w:eastAsia="Calibri" w:cstheme="minorHAnsi"/>
          <w:i/>
          <w:color w:val="000000"/>
        </w:rPr>
        <w:t xml:space="preserve">(in Direito Municipal Brasileiro, 6ª ed., atualizada por Izabel Camargo Lopes Monteiro e Yara Darcy Police Monteiro, 1993, Malheiros, p. </w:t>
      </w:r>
      <w:r w:rsidRPr="00AB41EF">
        <w:rPr>
          <w:rFonts w:eastAsia="Calibri" w:cstheme="minorHAnsi"/>
          <w:i/>
          <w:color w:val="000000"/>
        </w:rPr>
        <w:t>98)</w:t>
      </w:r>
    </w:p>
    <w:p w:rsidR="00057AD0" w:rsidRPr="00AB41EF" w:rsidP="00057AD0" w14:paraId="67461487" w14:textId="77777777">
      <w:pPr>
        <w:autoSpaceDE w:val="0"/>
        <w:autoSpaceDN w:val="0"/>
        <w:adjustRightInd w:val="0"/>
        <w:spacing w:after="0" w:line="360" w:lineRule="auto"/>
        <w:jc w:val="both"/>
        <w:rPr>
          <w:rFonts w:cstheme="minorHAnsi"/>
          <w:sz w:val="24"/>
          <w:szCs w:val="24"/>
        </w:rPr>
      </w:pPr>
      <w:r w:rsidRPr="00AB41EF">
        <w:rPr>
          <w:rFonts w:cstheme="minorHAnsi"/>
          <w:sz w:val="24"/>
          <w:szCs w:val="24"/>
        </w:rPr>
        <w:t xml:space="preserve"> </w:t>
      </w:r>
      <w:r w:rsidRPr="00AB41EF">
        <w:rPr>
          <w:rFonts w:cstheme="minorHAnsi"/>
          <w:sz w:val="24"/>
          <w:szCs w:val="24"/>
        </w:rPr>
        <w:tab/>
      </w:r>
      <w:r w:rsidRPr="00AB41EF">
        <w:rPr>
          <w:rFonts w:cstheme="minorHAnsi"/>
          <w:sz w:val="24"/>
          <w:szCs w:val="24"/>
        </w:rPr>
        <w:tab/>
      </w:r>
    </w:p>
    <w:p w:rsidR="00CD4057" w:rsidRPr="00AB41EF" w:rsidP="00AB41EF" w14:paraId="5F793E97" w14:textId="1BDA70CF">
      <w:pPr>
        <w:pStyle w:val="BodyText"/>
        <w:spacing w:after="240" w:line="360" w:lineRule="auto"/>
        <w:ind w:firstLine="1701"/>
        <w:jc w:val="both"/>
        <w:rPr>
          <w:rFonts w:asciiTheme="minorHAnsi" w:hAnsiTheme="minorHAnsi" w:cstheme="minorHAnsi"/>
          <w:color w:val="000000"/>
          <w:szCs w:val="24"/>
          <w:shd w:val="clear" w:color="auto" w:fill="FFFFFF"/>
        </w:rPr>
      </w:pPr>
      <w:r w:rsidRPr="00AB41EF">
        <w:rPr>
          <w:rFonts w:asciiTheme="minorHAnsi" w:hAnsiTheme="minorHAnsi" w:cstheme="minorHAnsi"/>
          <w:color w:val="000000"/>
          <w:szCs w:val="24"/>
          <w:shd w:val="clear" w:color="auto" w:fill="FFFFFF"/>
        </w:rPr>
        <w:t xml:space="preserve">Do mesmo modo, a Constituição Federal estabelece </w:t>
      </w:r>
      <w:r w:rsidRPr="00AB41EF" w:rsidR="00AB41EF">
        <w:rPr>
          <w:rFonts w:asciiTheme="minorHAnsi" w:hAnsiTheme="minorHAnsi" w:cstheme="minorHAnsi"/>
          <w:color w:val="000000"/>
          <w:szCs w:val="24"/>
          <w:shd w:val="clear" w:color="auto" w:fill="FFFFFF"/>
        </w:rPr>
        <w:t>possibilidade de gestão associada de serviços públicos entre os entes da federação</w:t>
      </w:r>
      <w:r w:rsidRPr="00AB41EF">
        <w:rPr>
          <w:rFonts w:asciiTheme="minorHAnsi" w:hAnsiTheme="minorHAnsi" w:cstheme="minorHAnsi"/>
          <w:color w:val="000000"/>
          <w:szCs w:val="24"/>
          <w:shd w:val="clear" w:color="auto" w:fill="FFFFFF"/>
        </w:rPr>
        <w:t>, vejamos:</w:t>
      </w:r>
    </w:p>
    <w:p w:rsidR="00664412" w:rsidRPr="00AB41EF" w:rsidP="00CD4057" w14:paraId="2ACBAE87" w14:textId="1BB1FC31">
      <w:pPr>
        <w:pStyle w:val="BodyText"/>
        <w:spacing w:after="240" w:line="276" w:lineRule="auto"/>
        <w:ind w:left="2268"/>
        <w:jc w:val="both"/>
        <w:rPr>
          <w:rFonts w:asciiTheme="minorHAnsi" w:hAnsiTheme="minorHAnsi" w:cstheme="minorHAnsi"/>
          <w:i/>
          <w:sz w:val="22"/>
          <w:szCs w:val="22"/>
        </w:rPr>
      </w:pPr>
      <w:r w:rsidRPr="00AB41EF">
        <w:rPr>
          <w:rFonts w:asciiTheme="minorHAnsi" w:hAnsiTheme="minorHAnsi" w:cstheme="minorHAnsi"/>
          <w:b/>
          <w:i/>
          <w:color w:val="000000"/>
          <w:sz w:val="22"/>
          <w:szCs w:val="22"/>
          <w:shd w:val="clear" w:color="auto" w:fill="FFFFFF"/>
        </w:rPr>
        <w:t xml:space="preserve">Art. 241. </w:t>
      </w:r>
      <w:r w:rsidRPr="00AB41EF">
        <w:rPr>
          <w:rFonts w:asciiTheme="minorHAnsi" w:hAnsiTheme="minorHAnsi" w:cstheme="minorHAnsi"/>
          <w:i/>
          <w:color w:val="000000"/>
          <w:sz w:val="22"/>
          <w:szCs w:val="22"/>
          <w:shd w:val="clear" w:color="auto" w:fill="FFFFFF"/>
        </w:rPr>
        <w:t>A União, os Estados, o Distrito Federal e os Municípios disciplinarão por meio de lei os consórcios públicos e os convênios de cooperação entre os entes federados, autorizando a gestão associada de serviços públicos, bem como a transferência total ou parcial de encargos, serviços, pessoal e bens essenciais à continuidade dos serviços transferidos.         </w:t>
      </w:r>
      <w:hyperlink r:id="rId6" w:anchor="art24" w:history="1">
        <w:r w:rsidRPr="00AB41EF">
          <w:rPr>
            <w:rStyle w:val="Hyperlink"/>
            <w:rFonts w:asciiTheme="minorHAnsi" w:hAnsiTheme="minorHAnsi" w:cstheme="minorHAnsi"/>
            <w:i/>
            <w:sz w:val="22"/>
            <w:szCs w:val="22"/>
            <w:shd w:val="clear" w:color="auto" w:fill="FFFFFF"/>
          </w:rPr>
          <w:t>(Redação dada pela Emenda Constitucional nº 19, de 1998)</w:t>
        </w:r>
      </w:hyperlink>
    </w:p>
    <w:p w:rsidR="007A4CCA" w:rsidP="00F96CC6" w14:paraId="23067A61" w14:textId="7765532C">
      <w:pPr>
        <w:pStyle w:val="BodyText"/>
        <w:spacing w:after="240" w:line="360" w:lineRule="auto"/>
        <w:ind w:firstLine="1701"/>
        <w:jc w:val="both"/>
        <w:rPr>
          <w:rFonts w:asciiTheme="minorHAnsi" w:hAnsiTheme="minorHAnsi" w:cstheme="minorHAnsi"/>
          <w:szCs w:val="24"/>
        </w:rPr>
      </w:pPr>
      <w:r w:rsidRPr="00DD225D">
        <w:rPr>
          <w:rFonts w:asciiTheme="minorHAnsi" w:hAnsiTheme="minorHAnsi" w:cstheme="minorHAnsi"/>
          <w:szCs w:val="24"/>
        </w:rPr>
        <w:t>Por seu turno, o Código Brasileiro de Trânsito restringe o policiamento de trânsito nos termos de convênio firmado com os Mu</w:t>
      </w:r>
      <w:r w:rsidR="00DD225D">
        <w:rPr>
          <w:rFonts w:asciiTheme="minorHAnsi" w:hAnsiTheme="minorHAnsi" w:cstheme="minorHAnsi"/>
          <w:szCs w:val="24"/>
        </w:rPr>
        <w:t>nicípios (artigos 23, III; 24</w:t>
      </w:r>
      <w:r w:rsidR="00DD225D">
        <w:rPr>
          <w:rFonts w:asciiTheme="minorHAnsi" w:hAnsiTheme="minorHAnsi" w:cstheme="minorHAnsi"/>
          <w:szCs w:val="24"/>
        </w:rPr>
        <w:t xml:space="preserve">, </w:t>
      </w:r>
      <w:r w:rsidRPr="00DD225D">
        <w:rPr>
          <w:rFonts w:asciiTheme="minorHAnsi" w:hAnsiTheme="minorHAnsi" w:cstheme="minorHAnsi"/>
          <w:szCs w:val="24"/>
        </w:rPr>
        <w:t>V</w:t>
      </w:r>
      <w:r w:rsidR="00DD225D">
        <w:rPr>
          <w:rFonts w:asciiTheme="minorHAnsi" w:hAnsiTheme="minorHAnsi" w:cstheme="minorHAnsi"/>
          <w:szCs w:val="24"/>
        </w:rPr>
        <w:t>I</w:t>
      </w:r>
      <w:r w:rsidRPr="00DD225D">
        <w:rPr>
          <w:rFonts w:asciiTheme="minorHAnsi" w:hAnsiTheme="minorHAnsi" w:cstheme="minorHAnsi"/>
          <w:szCs w:val="24"/>
        </w:rPr>
        <w:t xml:space="preserve"> e 25 da Lei 9.503), vejamos:</w:t>
      </w:r>
    </w:p>
    <w:p w:rsidR="00DD225D" w:rsidRPr="00DD225D" w:rsidP="00DD225D" w14:paraId="41B56B46" w14:textId="664AD074">
      <w:pPr>
        <w:spacing w:before="100" w:beforeAutospacing="1" w:after="100" w:afterAutospacing="1" w:line="240" w:lineRule="auto"/>
        <w:ind w:left="2268"/>
        <w:jc w:val="both"/>
        <w:rPr>
          <w:rFonts w:eastAsia="Times New Roman" w:cstheme="minorHAnsi"/>
          <w:i/>
          <w:lang w:eastAsia="pt-BR"/>
        </w:rPr>
      </w:pPr>
      <w:r w:rsidRPr="00D93904">
        <w:rPr>
          <w:rFonts w:eastAsia="Times New Roman" w:cstheme="minorHAnsi"/>
          <w:b/>
          <w:i/>
          <w:lang w:eastAsia="pt-BR"/>
        </w:rPr>
        <w:t>Art. 23.</w:t>
      </w:r>
      <w:r w:rsidRPr="00DD225D">
        <w:rPr>
          <w:rFonts w:eastAsia="Times New Roman" w:cstheme="minorHAnsi"/>
          <w:i/>
          <w:lang w:eastAsia="pt-BR"/>
        </w:rPr>
        <w:t xml:space="preserve"> Compete às Polícias Militares dos Estados e do Distrito Federal:</w:t>
      </w:r>
    </w:p>
    <w:p w:rsidR="00DD225D" w:rsidP="00DD225D" w14:paraId="3635C127" w14:textId="77777777">
      <w:pPr>
        <w:spacing w:before="100" w:beforeAutospacing="1" w:after="100" w:afterAutospacing="1" w:line="240" w:lineRule="auto"/>
        <w:ind w:left="2268"/>
        <w:jc w:val="both"/>
        <w:rPr>
          <w:rFonts w:eastAsia="Times New Roman" w:cstheme="minorHAnsi"/>
          <w:i/>
          <w:lang w:eastAsia="pt-BR"/>
        </w:rPr>
      </w:pPr>
      <w:r w:rsidRPr="00DD225D">
        <w:rPr>
          <w:rFonts w:eastAsia="Times New Roman" w:cstheme="minorHAnsi"/>
          <w:i/>
          <w:lang w:eastAsia="pt-BR"/>
        </w:rPr>
        <w:t>(...)</w:t>
      </w:r>
    </w:p>
    <w:p w:rsidR="00DD225D" w:rsidRPr="00DD225D" w:rsidP="00DD225D" w14:paraId="231DB987" w14:textId="473FBF1F">
      <w:pPr>
        <w:spacing w:before="100" w:beforeAutospacing="1" w:after="100" w:afterAutospacing="1" w:line="240" w:lineRule="auto"/>
        <w:ind w:left="2268"/>
        <w:jc w:val="both"/>
        <w:rPr>
          <w:rFonts w:eastAsia="Times New Roman" w:cstheme="minorHAnsi"/>
          <w:i/>
          <w:lang w:eastAsia="pt-BR"/>
        </w:rPr>
      </w:pPr>
      <w:r w:rsidRPr="00DD225D">
        <w:rPr>
          <w:rFonts w:eastAsia="Times New Roman" w:cstheme="minorHAnsi"/>
          <w:i/>
          <w:lang w:eastAsia="pt-BR"/>
        </w:rPr>
        <w:t xml:space="preserve">III - </w:t>
      </w:r>
      <w:r w:rsidRPr="00DD225D">
        <w:rPr>
          <w:rFonts w:eastAsia="Times New Roman" w:cstheme="minorHAnsi"/>
          <w:b/>
          <w:i/>
          <w:lang w:eastAsia="pt-BR"/>
        </w:rPr>
        <w:t>executar a fiscalização de trânsito, quando e conforme convênio firmado</w:t>
      </w:r>
      <w:r w:rsidRPr="00DD225D">
        <w:rPr>
          <w:rFonts w:eastAsia="Times New Roman" w:cstheme="minorHAnsi"/>
          <w:i/>
          <w:lang w:eastAsia="pt-BR"/>
        </w:rPr>
        <w:t xml:space="preserve">, como agente do órgão ou entidade </w:t>
      </w:r>
      <w:r w:rsidRPr="00DD225D">
        <w:rPr>
          <w:rFonts w:eastAsia="Times New Roman" w:cstheme="minorHAnsi"/>
          <w:i/>
          <w:lang w:eastAsia="pt-BR"/>
        </w:rPr>
        <w:t>executivos de trânsito ou executivos rodoviários</w:t>
      </w:r>
      <w:r w:rsidRPr="00DD225D">
        <w:rPr>
          <w:rFonts w:eastAsia="Times New Roman" w:cstheme="minorHAnsi"/>
          <w:i/>
          <w:lang w:eastAsia="pt-BR"/>
        </w:rPr>
        <w:t>, concomitantemente com os demais agentes credenciados;</w:t>
      </w:r>
    </w:p>
    <w:p w:rsidR="00DD225D" w:rsidP="00DD225D" w14:paraId="74DF80FE" w14:textId="54E7F700">
      <w:pPr>
        <w:spacing w:before="100" w:beforeAutospacing="1" w:after="100" w:afterAutospacing="1" w:line="240" w:lineRule="auto"/>
        <w:ind w:left="2268"/>
        <w:jc w:val="both"/>
        <w:rPr>
          <w:rFonts w:eastAsia="Times New Roman" w:cstheme="minorHAnsi"/>
          <w:i/>
          <w:lang w:eastAsia="pt-BR"/>
        </w:rPr>
      </w:pPr>
      <w:r w:rsidRPr="00DD225D">
        <w:rPr>
          <w:rFonts w:eastAsia="Times New Roman" w:cstheme="minorHAnsi"/>
          <w:i/>
          <w:lang w:eastAsia="pt-BR"/>
        </w:rPr>
        <w:t>(...)</w:t>
      </w:r>
    </w:p>
    <w:p w:rsidR="00DD225D" w:rsidP="00DD225D" w14:paraId="7393ECD0" w14:textId="13B36A3E">
      <w:pPr>
        <w:spacing w:before="100" w:beforeAutospacing="1" w:after="100" w:afterAutospacing="1" w:line="240" w:lineRule="auto"/>
        <w:ind w:left="2268"/>
        <w:jc w:val="both"/>
        <w:rPr>
          <w:rFonts w:eastAsia="Times New Roman" w:cstheme="minorHAnsi"/>
          <w:i/>
          <w:lang w:eastAsia="pt-BR"/>
        </w:rPr>
      </w:pPr>
      <w:r w:rsidRPr="00DD225D">
        <w:rPr>
          <w:rFonts w:eastAsia="Times New Roman" w:cstheme="minorHAnsi"/>
          <w:i/>
          <w:lang w:eastAsia="pt-BR"/>
        </w:rPr>
        <w:t> </w:t>
      </w:r>
      <w:r w:rsidRPr="00D93904">
        <w:rPr>
          <w:rFonts w:eastAsia="Times New Roman" w:cstheme="minorHAnsi"/>
          <w:b/>
          <w:i/>
          <w:lang w:eastAsia="pt-BR"/>
        </w:rPr>
        <w:t>Art. 24</w:t>
      </w:r>
      <w:r w:rsidRPr="00DD225D">
        <w:rPr>
          <w:rFonts w:eastAsia="Times New Roman" w:cstheme="minorHAnsi"/>
          <w:i/>
          <w:lang w:eastAsia="pt-BR"/>
        </w:rPr>
        <w:t>. Compete aos órgãos e entidades executivos de trânsito dos Municípios, no âmbito de sua circunscrição:           </w:t>
      </w:r>
      <w:hyperlink r:id="rId7" w:anchor="art1" w:history="1">
        <w:r w:rsidRPr="00DD225D">
          <w:rPr>
            <w:rFonts w:eastAsia="Times New Roman" w:cstheme="minorHAnsi"/>
            <w:i/>
            <w:lang w:eastAsia="pt-BR"/>
          </w:rPr>
          <w:t>(Redação dada pela Lei nº 13.154, de 2015)</w:t>
        </w:r>
      </w:hyperlink>
    </w:p>
    <w:p w:rsidR="00DD225D" w:rsidRPr="00DD225D" w:rsidP="00DD225D" w14:paraId="38E8A2BD" w14:textId="5EFB6F68">
      <w:pPr>
        <w:spacing w:before="100" w:beforeAutospacing="1" w:after="100" w:afterAutospacing="1" w:line="240" w:lineRule="auto"/>
        <w:ind w:left="2268"/>
        <w:jc w:val="both"/>
        <w:rPr>
          <w:rFonts w:eastAsia="Times New Roman" w:cstheme="minorHAnsi"/>
          <w:i/>
          <w:lang w:eastAsia="pt-BR"/>
        </w:rPr>
      </w:pPr>
      <w:r>
        <w:rPr>
          <w:rFonts w:eastAsia="Times New Roman" w:cstheme="minorHAnsi"/>
          <w:i/>
          <w:lang w:eastAsia="pt-BR"/>
        </w:rPr>
        <w:t>(...)</w:t>
      </w:r>
    </w:p>
    <w:p w:rsidR="00DD225D" w:rsidP="00DD225D" w14:paraId="64FF9A72" w14:textId="5DBC8601">
      <w:pPr>
        <w:spacing w:before="100" w:beforeAutospacing="1" w:after="100" w:afterAutospacing="1" w:line="240" w:lineRule="auto"/>
        <w:ind w:left="2268"/>
        <w:jc w:val="both"/>
        <w:rPr>
          <w:rFonts w:eastAsia="Times New Roman" w:cstheme="minorHAnsi"/>
          <w:i/>
          <w:lang w:eastAsia="pt-BR"/>
        </w:rPr>
      </w:pPr>
      <w:r w:rsidRPr="00DD225D">
        <w:rPr>
          <w:rFonts w:eastAsia="Times New Roman" w:cstheme="minorHAnsi"/>
          <w:i/>
          <w:lang w:eastAsia="pt-BR"/>
        </w:rPr>
        <w:t xml:space="preserve">VI - </w:t>
      </w:r>
      <w:r w:rsidRPr="00DD225D">
        <w:rPr>
          <w:rFonts w:eastAsia="Times New Roman" w:cstheme="minorHAnsi"/>
          <w:b/>
          <w:i/>
          <w:lang w:eastAsia="pt-BR"/>
        </w:rPr>
        <w:t>executar a fiscalização de trânsito em vias terrestres</w:t>
      </w:r>
      <w:r w:rsidRPr="00DD225D">
        <w:rPr>
          <w:rFonts w:eastAsia="Times New Roman" w:cstheme="minorHAnsi"/>
          <w:i/>
          <w:lang w:eastAsia="pt-BR"/>
        </w:rPr>
        <w:t>, edificações de uso público e edificações privadas de uso coletivo, autuar e aplicar as medidas administrativas cabíveis e as penalidades de advertência por escrito e multa, por infrações de circulação, estacionamento e parada previstas neste Código, no exercício regular do poder de polícia de trânsito, notificando os infratores e arrecadando as multas que aplicar, exercendo iguais atribuições no âmbito de edificações privadas de uso coletivo, somente para infrações de uso de vagas reservadas em estacionamentos;          </w:t>
      </w:r>
      <w:hyperlink r:id="rId8" w:anchor="art1" w:history="1">
        <w:r w:rsidRPr="00DD225D">
          <w:rPr>
            <w:rFonts w:eastAsia="Times New Roman" w:cstheme="minorHAnsi"/>
            <w:i/>
            <w:lang w:eastAsia="pt-BR"/>
          </w:rPr>
          <w:t>(Redação dada pela Lei nº 13.281, de 2016)</w:t>
        </w:r>
      </w:hyperlink>
      <w:r w:rsidRPr="00DD225D">
        <w:rPr>
          <w:rFonts w:eastAsia="Times New Roman" w:cstheme="minorHAnsi"/>
          <w:i/>
          <w:lang w:eastAsia="pt-BR"/>
        </w:rPr>
        <w:t>      </w:t>
      </w:r>
      <w:hyperlink r:id="rId8" w:anchor="art7" w:history="1">
        <w:r w:rsidRPr="00DD225D">
          <w:rPr>
            <w:rFonts w:eastAsia="Times New Roman" w:cstheme="minorHAnsi"/>
            <w:i/>
            <w:lang w:eastAsia="pt-BR"/>
          </w:rPr>
          <w:t>(Vigência)</w:t>
        </w:r>
      </w:hyperlink>
    </w:p>
    <w:p w:rsidR="00D93904" w:rsidP="00D93904" w14:paraId="15D3AA13" w14:textId="77777777">
      <w:pPr>
        <w:spacing w:before="100" w:beforeAutospacing="1" w:after="100" w:afterAutospacing="1" w:line="240" w:lineRule="auto"/>
        <w:ind w:left="2268"/>
        <w:jc w:val="both"/>
        <w:rPr>
          <w:rFonts w:eastAsia="Times New Roman" w:cstheme="minorHAnsi"/>
          <w:i/>
          <w:lang w:eastAsia="pt-BR"/>
        </w:rPr>
      </w:pPr>
      <w:r>
        <w:rPr>
          <w:rFonts w:eastAsia="Times New Roman" w:cstheme="minorHAnsi"/>
          <w:i/>
          <w:lang w:eastAsia="pt-BR"/>
        </w:rPr>
        <w:t>(...)</w:t>
      </w:r>
    </w:p>
    <w:p w:rsidR="007A4CCA" w:rsidP="00D93904" w14:paraId="4A9198C1" w14:textId="7430605C">
      <w:pPr>
        <w:spacing w:before="100" w:beforeAutospacing="1" w:after="100" w:afterAutospacing="1" w:line="240" w:lineRule="auto"/>
        <w:ind w:left="2268"/>
        <w:jc w:val="both"/>
        <w:rPr>
          <w:rFonts w:cstheme="minorHAnsi"/>
          <w:b/>
          <w:i/>
          <w:u w:val="single"/>
        </w:rPr>
      </w:pPr>
      <w:r w:rsidRPr="00D93904">
        <w:rPr>
          <w:rFonts w:cstheme="minorHAnsi"/>
          <w:i/>
        </w:rPr>
        <w:t xml:space="preserve">Art. 25. </w:t>
      </w:r>
      <w:r w:rsidRPr="00D93904">
        <w:rPr>
          <w:rFonts w:cstheme="minorHAnsi"/>
          <w:b/>
          <w:i/>
          <w:u w:val="single"/>
        </w:rPr>
        <w:t>Os órgãos e entidades executivos do Sistema Nacional de Trânsito poderão celebrar convênio delegando as atividades previstas neste Código, com vistas à maior eficiência e à segurança para os usuários da via.</w:t>
      </w:r>
    </w:p>
    <w:p w:rsidR="00D93904" w:rsidP="00D93904" w14:paraId="31CCCB2B" w14:textId="77777777">
      <w:pPr>
        <w:pStyle w:val="NormalWeb"/>
        <w:ind w:left="2268"/>
        <w:jc w:val="both"/>
        <w:rPr>
          <w:rFonts w:asciiTheme="minorHAnsi" w:hAnsiTheme="minorHAnsi" w:cstheme="minorHAnsi"/>
          <w:i/>
          <w:sz w:val="22"/>
          <w:szCs w:val="22"/>
        </w:rPr>
      </w:pPr>
      <w:r w:rsidRPr="00D93904">
        <w:rPr>
          <w:rFonts w:asciiTheme="minorHAnsi" w:hAnsiTheme="minorHAnsi" w:cstheme="minorHAnsi"/>
          <w:i/>
          <w:sz w:val="22"/>
          <w:szCs w:val="22"/>
        </w:rPr>
        <w:t xml:space="preserve">§ 1º. Os órgãos e entidades de trânsito poderão prestar serviços de capacitação técnica, assessoria e monitoramento das atividades relativas ao trânsito durante prazo a ser estabelecido entre as partes, </w:t>
      </w:r>
      <w:r w:rsidRPr="00D93904">
        <w:rPr>
          <w:rFonts w:asciiTheme="minorHAnsi" w:hAnsiTheme="minorHAnsi" w:cstheme="minorHAnsi"/>
          <w:i/>
          <w:sz w:val="22"/>
          <w:szCs w:val="22"/>
        </w:rPr>
        <w:t>com ressarcimento dos custos apropriados.      </w:t>
      </w:r>
      <w:hyperlink r:id="rId9" w:anchor="art1" w:history="1">
        <w:r w:rsidRPr="00D93904">
          <w:rPr>
            <w:rFonts w:asciiTheme="minorHAnsi" w:hAnsiTheme="minorHAnsi" w:cstheme="minorHAnsi"/>
            <w:i/>
            <w:sz w:val="22"/>
            <w:szCs w:val="22"/>
          </w:rPr>
          <w:t> (Redação dada pela Lei nº 14.071, de 2020)</w:t>
        </w:r>
      </w:hyperlink>
      <w:r w:rsidRPr="00D93904">
        <w:rPr>
          <w:rFonts w:asciiTheme="minorHAnsi" w:hAnsiTheme="minorHAnsi" w:cstheme="minorHAnsi"/>
          <w:i/>
          <w:sz w:val="22"/>
          <w:szCs w:val="22"/>
        </w:rPr>
        <w:t>      </w:t>
      </w:r>
      <w:hyperlink r:id="rId9" w:anchor="art7" w:history="1">
        <w:r w:rsidRPr="00D93904">
          <w:rPr>
            <w:rFonts w:asciiTheme="minorHAnsi" w:hAnsiTheme="minorHAnsi" w:cstheme="minorHAnsi"/>
            <w:i/>
            <w:sz w:val="22"/>
            <w:szCs w:val="22"/>
          </w:rPr>
          <w:t>(Vigência)</w:t>
        </w:r>
      </w:hyperlink>
    </w:p>
    <w:p w:rsidR="00D93904" w:rsidP="00D93904" w14:paraId="76760DA3" w14:textId="77BECD0F">
      <w:pPr>
        <w:pStyle w:val="NormalWeb"/>
        <w:ind w:left="2268"/>
        <w:jc w:val="both"/>
        <w:rPr>
          <w:rFonts w:asciiTheme="minorHAnsi" w:hAnsiTheme="minorHAnsi" w:cstheme="minorHAnsi"/>
          <w:i/>
          <w:sz w:val="22"/>
          <w:szCs w:val="22"/>
        </w:rPr>
      </w:pPr>
      <w:r>
        <w:rPr>
          <w:rFonts w:asciiTheme="minorHAnsi" w:hAnsiTheme="minorHAnsi" w:cstheme="minorHAnsi"/>
          <w:i/>
          <w:sz w:val="22"/>
          <w:szCs w:val="22"/>
        </w:rPr>
        <w:t>§ 2º</w:t>
      </w:r>
      <w:r w:rsidRPr="00D93904">
        <w:rPr>
          <w:rFonts w:asciiTheme="minorHAnsi" w:hAnsiTheme="minorHAnsi" w:cstheme="minorHAnsi"/>
          <w:i/>
          <w:sz w:val="22"/>
          <w:szCs w:val="22"/>
        </w:rPr>
        <w:t> Quando não houver órgão ou entidade executivos de trânsito no respectivo Município, o convênio de que trata o caput deste artigo poderá ser celebrado diretamente pela prefeitura municipal com órgão ou entidade que integre o Sistema Nacional de Trânsito, permitido, inclusive, o consórcio com outro ente federativo.      </w:t>
      </w:r>
      <w:hyperlink r:id="rId9" w:anchor="art1" w:history="1">
        <w:r w:rsidRPr="00D93904">
          <w:rPr>
            <w:rFonts w:asciiTheme="minorHAnsi" w:hAnsiTheme="minorHAnsi" w:cstheme="minorHAnsi"/>
            <w:i/>
            <w:sz w:val="22"/>
            <w:szCs w:val="22"/>
          </w:rPr>
          <w:t> (Incluído pela Lei nº 14.071, de 2020)</w:t>
        </w:r>
      </w:hyperlink>
      <w:r w:rsidRPr="00D93904">
        <w:rPr>
          <w:rFonts w:asciiTheme="minorHAnsi" w:hAnsiTheme="minorHAnsi" w:cstheme="minorHAnsi"/>
          <w:i/>
          <w:sz w:val="22"/>
          <w:szCs w:val="22"/>
        </w:rPr>
        <w:t>       </w:t>
      </w:r>
      <w:hyperlink r:id="rId9" w:anchor="art7" w:history="1">
        <w:r w:rsidRPr="00D93904">
          <w:rPr>
            <w:rFonts w:asciiTheme="minorHAnsi" w:hAnsiTheme="minorHAnsi" w:cstheme="minorHAnsi"/>
            <w:i/>
            <w:sz w:val="22"/>
            <w:szCs w:val="22"/>
          </w:rPr>
          <w:t>(Vigência)</w:t>
        </w:r>
      </w:hyperlink>
    </w:p>
    <w:p w:rsidR="00D93904" w:rsidRPr="00D93904" w:rsidP="00D93904" w14:paraId="0B77CA60" w14:textId="20D22174">
      <w:pPr>
        <w:pStyle w:val="NormalWeb"/>
        <w:ind w:left="2268"/>
        <w:jc w:val="both"/>
        <w:rPr>
          <w:rFonts w:asciiTheme="minorHAnsi" w:hAnsiTheme="minorHAnsi" w:cstheme="minorHAnsi"/>
          <w:i/>
          <w:sz w:val="22"/>
          <w:szCs w:val="22"/>
        </w:rPr>
      </w:pPr>
      <w:r>
        <w:rPr>
          <w:rFonts w:asciiTheme="minorHAnsi" w:hAnsiTheme="minorHAnsi" w:cstheme="minorHAnsi"/>
          <w:i/>
          <w:sz w:val="22"/>
          <w:szCs w:val="22"/>
        </w:rPr>
        <w:t>(...)</w:t>
      </w:r>
    </w:p>
    <w:p w:rsidR="00A33ED7" w:rsidP="00A33ED7" w14:paraId="6CC7489E" w14:textId="6CB7C517">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Já Decreto Estadual 57.491/2011 autoriza o </w:t>
      </w:r>
      <w:r w:rsidRPr="00A33ED7">
        <w:rPr>
          <w:rFonts w:asciiTheme="minorHAnsi" w:hAnsiTheme="minorHAnsi" w:cstheme="minorHAnsi"/>
          <w:szCs w:val="24"/>
        </w:rPr>
        <w:t>Secretário da Segurança Pública e o Secretário de Gestão Pública a representar conjuntamente o Estado de São Paulo na celebração de convênios com Municípios paulistas, tendo por objeto a execução de serviços de engenharia, fiscalização, policiamento e controle de tráfego e trânsito nas vias</w:t>
      </w:r>
      <w:r>
        <w:rPr>
          <w:rFonts w:asciiTheme="minorHAnsi" w:hAnsiTheme="minorHAnsi" w:cstheme="minorHAnsi"/>
          <w:szCs w:val="24"/>
        </w:rPr>
        <w:t xml:space="preserve"> </w:t>
      </w:r>
      <w:r w:rsidRPr="00A33ED7">
        <w:rPr>
          <w:rFonts w:asciiTheme="minorHAnsi" w:hAnsiTheme="minorHAnsi" w:cstheme="minorHAnsi"/>
          <w:szCs w:val="24"/>
        </w:rPr>
        <w:t>terrestres municipais.</w:t>
      </w:r>
    </w:p>
    <w:p w:rsidR="00CD4057" w:rsidRPr="00AB41EF" w:rsidP="000D676A" w14:paraId="4E3E99C7" w14:textId="7878D51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Nessa linha</w:t>
      </w:r>
      <w:r w:rsidRPr="00AB41EF">
        <w:rPr>
          <w:rFonts w:asciiTheme="minorHAnsi" w:hAnsiTheme="minorHAnsi" w:cstheme="minorHAnsi"/>
          <w:szCs w:val="24"/>
        </w:rPr>
        <w:t xml:space="preserve">, colacionamos </w:t>
      </w:r>
      <w:r w:rsidR="000D676A">
        <w:rPr>
          <w:rFonts w:asciiTheme="minorHAnsi" w:hAnsiTheme="minorHAnsi" w:cstheme="minorHAnsi"/>
          <w:szCs w:val="24"/>
        </w:rPr>
        <w:t xml:space="preserve">recentes </w:t>
      </w:r>
      <w:r w:rsidRPr="00AB41EF">
        <w:rPr>
          <w:rFonts w:asciiTheme="minorHAnsi" w:hAnsiTheme="minorHAnsi" w:cstheme="minorHAnsi"/>
          <w:szCs w:val="24"/>
        </w:rPr>
        <w:t>decisões do Tribunal de Justiça do Estado de São Paulo</w:t>
      </w:r>
      <w:r w:rsidR="00D93904">
        <w:rPr>
          <w:rFonts w:asciiTheme="minorHAnsi" w:hAnsiTheme="minorHAnsi" w:cstheme="minorHAnsi"/>
          <w:szCs w:val="24"/>
        </w:rPr>
        <w:t xml:space="preserve"> pela constitucionalidade de leis municipais concedendo “</w:t>
      </w:r>
      <w:r w:rsidRPr="00E1069C" w:rsidR="00D93904">
        <w:rPr>
          <w:rFonts w:asciiTheme="minorHAnsi" w:hAnsiTheme="minorHAnsi" w:cstheme="minorHAnsi"/>
          <w:i/>
          <w:szCs w:val="24"/>
        </w:rPr>
        <w:t>pro labore</w:t>
      </w:r>
      <w:r w:rsidR="00D93904">
        <w:rPr>
          <w:rFonts w:asciiTheme="minorHAnsi" w:hAnsiTheme="minorHAnsi" w:cstheme="minorHAnsi"/>
          <w:szCs w:val="24"/>
        </w:rPr>
        <w:t xml:space="preserve">” aos policiais militares que atuam na fiscalização de trânsito, em atividade delegada mediante convênio com </w:t>
      </w:r>
      <w:r w:rsidRPr="00D93904" w:rsidR="00D93904">
        <w:rPr>
          <w:rFonts w:asciiTheme="minorHAnsi" w:hAnsiTheme="minorHAnsi" w:cstheme="minorHAnsi"/>
          <w:szCs w:val="24"/>
        </w:rPr>
        <w:t>Secretaria de Segurança Pública do Estado de São Paulo</w:t>
      </w:r>
      <w:r w:rsidR="00D93904">
        <w:rPr>
          <w:rFonts w:asciiTheme="minorHAnsi" w:hAnsiTheme="minorHAnsi" w:cstheme="minorHAnsi"/>
          <w:szCs w:val="24"/>
        </w:rPr>
        <w:t>, vejamos</w:t>
      </w:r>
      <w:r w:rsidRPr="00AB41EF">
        <w:rPr>
          <w:rFonts w:asciiTheme="minorHAnsi" w:hAnsiTheme="minorHAnsi" w:cstheme="minorHAnsi"/>
          <w:szCs w:val="24"/>
        </w:rPr>
        <w:t>:</w:t>
      </w:r>
    </w:p>
    <w:p w:rsidR="00AB41EF" w:rsidRPr="00AB41EF" w:rsidP="00AB41EF" w14:paraId="1CCE9637" w14:textId="309B1470">
      <w:pPr>
        <w:pStyle w:val="BodyText"/>
        <w:pBdr>
          <w:bottom w:val="single" w:sz="12" w:space="1" w:color="auto"/>
        </w:pBdr>
        <w:spacing w:after="240" w:line="276" w:lineRule="auto"/>
        <w:ind w:left="2268"/>
        <w:jc w:val="both"/>
        <w:rPr>
          <w:rFonts w:asciiTheme="minorHAnsi" w:hAnsiTheme="minorHAnsi" w:cstheme="minorHAnsi"/>
          <w:i/>
          <w:color w:val="000000"/>
          <w:sz w:val="22"/>
          <w:szCs w:val="22"/>
          <w:shd w:val="clear" w:color="auto" w:fill="FFFFFF"/>
        </w:rPr>
      </w:pPr>
      <w:r w:rsidRPr="00AB41EF">
        <w:rPr>
          <w:rFonts w:asciiTheme="minorHAnsi" w:hAnsiTheme="minorHAnsi" w:cstheme="minorHAnsi"/>
          <w:i/>
          <w:color w:val="000000"/>
          <w:sz w:val="22"/>
          <w:szCs w:val="22"/>
          <w:shd w:val="clear" w:color="auto" w:fill="FFFFFF"/>
        </w:rPr>
        <w:t xml:space="preserve">*AÇÃO DIRETA DE INCONSTITUCIONALIDADE – Leis </w:t>
      </w:r>
      <w:r w:rsidRPr="00AB41EF">
        <w:rPr>
          <w:rFonts w:asciiTheme="minorHAnsi" w:hAnsiTheme="minorHAnsi" w:cstheme="minorHAnsi"/>
          <w:i/>
          <w:color w:val="000000"/>
          <w:sz w:val="22"/>
          <w:szCs w:val="22"/>
          <w:shd w:val="clear" w:color="auto" w:fill="FFFFFF"/>
        </w:rPr>
        <w:t>nºs</w:t>
      </w:r>
      <w:r w:rsidRPr="00AB41EF">
        <w:rPr>
          <w:rFonts w:asciiTheme="minorHAnsi" w:hAnsiTheme="minorHAnsi" w:cstheme="minorHAnsi"/>
          <w:i/>
          <w:color w:val="000000"/>
          <w:sz w:val="22"/>
          <w:szCs w:val="22"/>
          <w:shd w:val="clear" w:color="auto" w:fill="FFFFFF"/>
        </w:rPr>
        <w:t xml:space="preserve"> 3.459/2009 e 5.339/2019, com arrastamento do artigo 2º da Lei 2.235/1998, do Município de São José do Rio Pardo, que </w:t>
      </w:r>
      <w:r w:rsidRPr="00AB41EF">
        <w:rPr>
          <w:rFonts w:asciiTheme="minorHAnsi" w:hAnsiTheme="minorHAnsi" w:cstheme="minorHAnsi"/>
          <w:b/>
          <w:i/>
          <w:color w:val="000000"/>
          <w:sz w:val="22"/>
          <w:szCs w:val="22"/>
          <w:shd w:val="clear" w:color="auto" w:fill="FFFFFF"/>
        </w:rPr>
        <w:t>concedem 'pro labore' aos policiais militares que atuam na fiscalização de trânsito, em atividade delegada mediante convênio com a Secretaria de Segurança Pública do Estado de São Paulo</w:t>
      </w:r>
      <w:r w:rsidRPr="00AB41EF">
        <w:rPr>
          <w:rFonts w:asciiTheme="minorHAnsi" w:hAnsiTheme="minorHAnsi" w:cstheme="minorHAnsi"/>
          <w:i/>
          <w:color w:val="000000"/>
          <w:sz w:val="22"/>
          <w:szCs w:val="22"/>
          <w:shd w:val="clear" w:color="auto" w:fill="FFFFFF"/>
        </w:rPr>
        <w:t xml:space="preserve"> – Alegação de afronta aos artigos 1º; 24, § 2º, item </w:t>
      </w:r>
      <w:r w:rsidRPr="00AB41EF">
        <w:rPr>
          <w:rFonts w:asciiTheme="minorHAnsi" w:hAnsiTheme="minorHAnsi" w:cstheme="minorHAnsi"/>
          <w:i/>
          <w:color w:val="000000"/>
          <w:sz w:val="22"/>
          <w:szCs w:val="22"/>
          <w:shd w:val="clear" w:color="auto" w:fill="FFFFFF"/>
        </w:rPr>
        <w:t>5</w:t>
      </w:r>
      <w:r w:rsidRPr="00AB41EF">
        <w:rPr>
          <w:rFonts w:asciiTheme="minorHAnsi" w:hAnsiTheme="minorHAnsi" w:cstheme="minorHAnsi"/>
          <w:i/>
          <w:color w:val="000000"/>
          <w:sz w:val="22"/>
          <w:szCs w:val="22"/>
          <w:shd w:val="clear" w:color="auto" w:fill="FFFFFF"/>
        </w:rPr>
        <w:t xml:space="preserve">; 111; 139, §§ 1º a 3º; 140, § 7º; 141, § 2º e 144 da Constituição Bandeirante – </w:t>
      </w:r>
      <w:r w:rsidRPr="00AB41EF">
        <w:rPr>
          <w:rFonts w:asciiTheme="minorHAnsi" w:hAnsiTheme="minorHAnsi" w:cstheme="minorHAnsi"/>
          <w:b/>
          <w:i/>
          <w:color w:val="000000"/>
          <w:sz w:val="22"/>
          <w:szCs w:val="22"/>
          <w:shd w:val="clear" w:color="auto" w:fill="FFFFFF"/>
        </w:rPr>
        <w:t>ATIVIDADE DELEGADA – Possibilidade de gestão associada de serviços públicos entre os entes da federação na forma do artigo 241 da Constituição Federal</w:t>
      </w:r>
      <w:r w:rsidRPr="00AB41EF">
        <w:rPr>
          <w:rFonts w:asciiTheme="minorHAnsi" w:hAnsiTheme="minorHAnsi" w:cstheme="minorHAnsi"/>
          <w:i/>
          <w:color w:val="000000"/>
          <w:sz w:val="22"/>
          <w:szCs w:val="22"/>
          <w:shd w:val="clear" w:color="auto" w:fill="FFFFFF"/>
        </w:rPr>
        <w:t xml:space="preserve"> – Regulamentação do serviços extraordinário dos policiais militares por meio da Lei Complementar Estadual nº 1.188/2012 e Decreto Estadual 57.491/2011, exigindo-se que a atividade seja de competência municipal e a atuação se dê fora da escala ordinária de </w:t>
      </w:r>
      <w:r w:rsidRPr="00AB41EF">
        <w:rPr>
          <w:rFonts w:asciiTheme="minorHAnsi" w:hAnsiTheme="minorHAnsi" w:cstheme="minorHAnsi"/>
          <w:i/>
          <w:color w:val="000000"/>
          <w:sz w:val="22"/>
          <w:szCs w:val="22"/>
          <w:shd w:val="clear" w:color="auto" w:fill="FFFFFF"/>
        </w:rPr>
        <w:t>serviço – Circunstância em que os artigos 22, 24 e 333 do Código Brasileiro de Trânsito estabelecem a possibilidade da municipalização da gestão e fiscalização do trânsito, abrindo a possibilidade da atividade delegada, mediante pro labore, se o Município não tiver a infraestrutura completamente formada, inclusive com suficiente corpo de Guarda municipal que teria competência para a referida atividade fiscalizatória ostensiva (artigo 147 da CE/89 e RE 658.570/MG, em repercussão geral) – Hipótese em que o Município de São José do Rio Pardo ostenta todos os requisitos que autorizam a concessão de pro labore para policiais militares atuarem na atividade delegada de fiscalização do seu trânsito – Ausência de afronta aos dispositivos constitucionais invocados – Precedentes deste Órgão Especial invocados na inicial que se mostram anacrônicos - Ação julgada improcedente.* </w:t>
      </w:r>
    </w:p>
    <w:p w:rsidR="00CD4057" w:rsidRPr="00AB41EF" w:rsidP="00AB41EF" w14:paraId="36AE85FC" w14:textId="3F162C0A">
      <w:pPr>
        <w:pStyle w:val="BodyText"/>
        <w:pBdr>
          <w:bottom w:val="single" w:sz="12" w:space="1" w:color="auto"/>
        </w:pBdr>
        <w:spacing w:after="240" w:line="276" w:lineRule="auto"/>
        <w:ind w:left="2268"/>
        <w:jc w:val="both"/>
        <w:rPr>
          <w:rFonts w:asciiTheme="minorHAnsi" w:hAnsiTheme="minorHAnsi" w:cstheme="minorHAnsi"/>
          <w:i/>
          <w:color w:val="000000"/>
          <w:sz w:val="22"/>
          <w:szCs w:val="22"/>
          <w:shd w:val="clear" w:color="auto" w:fill="FFFFFF"/>
        </w:rPr>
      </w:pPr>
      <w:r w:rsidRPr="00AB41EF">
        <w:rPr>
          <w:rFonts w:asciiTheme="minorHAnsi" w:hAnsiTheme="minorHAnsi" w:cstheme="minorHAnsi"/>
          <w:i/>
          <w:color w:val="000000"/>
          <w:sz w:val="22"/>
          <w:szCs w:val="22"/>
          <w:shd w:val="clear" w:color="auto" w:fill="FFFFFF"/>
        </w:rPr>
        <w:t>(TJSP;</w:t>
      </w:r>
      <w:r w:rsidRPr="00AB41EF">
        <w:rPr>
          <w:rFonts w:asciiTheme="minorHAnsi" w:hAnsiTheme="minorHAnsi" w:cstheme="minorHAnsi"/>
          <w:i/>
          <w:color w:val="000000"/>
          <w:sz w:val="22"/>
          <w:szCs w:val="22"/>
          <w:shd w:val="clear" w:color="auto" w:fill="FFFFFF"/>
        </w:rPr>
        <w:t xml:space="preserve">  </w:t>
      </w:r>
      <w:r w:rsidRPr="00AB41EF">
        <w:rPr>
          <w:rFonts w:asciiTheme="minorHAnsi" w:hAnsiTheme="minorHAnsi" w:cstheme="minorHAnsi"/>
          <w:i/>
          <w:color w:val="000000"/>
          <w:sz w:val="22"/>
          <w:szCs w:val="22"/>
          <w:shd w:val="clear" w:color="auto" w:fill="FFFFFF"/>
        </w:rPr>
        <w:t>Direta de Inconstitucionalidade 2195202-80.2020.8.26.0000; Relator (a): Jacob Valente; Órgão Julgador: Órgão Especial; Tribunal de Justiça de São Paulo - N/A; Data do Julgamento: 14/04/2021; Data de Registro: 23/04/2021)</w:t>
      </w:r>
    </w:p>
    <w:p w:rsidR="00AB41EF" w:rsidRPr="00AB41EF" w:rsidP="00AB41EF" w14:paraId="50A4638F" w14:textId="77777777">
      <w:pPr>
        <w:pStyle w:val="BodyText"/>
        <w:spacing w:after="240" w:line="276" w:lineRule="auto"/>
        <w:ind w:left="2268"/>
        <w:jc w:val="both"/>
        <w:rPr>
          <w:rFonts w:asciiTheme="minorHAnsi" w:hAnsiTheme="minorHAnsi" w:cstheme="minorHAnsi"/>
          <w:i/>
          <w:color w:val="000000"/>
          <w:sz w:val="22"/>
          <w:szCs w:val="22"/>
          <w:shd w:val="clear" w:color="auto" w:fill="FFFFFF"/>
        </w:rPr>
      </w:pPr>
      <w:r w:rsidRPr="00AB41EF">
        <w:rPr>
          <w:rFonts w:asciiTheme="minorHAnsi" w:hAnsiTheme="minorHAnsi" w:cstheme="minorHAnsi"/>
          <w:i/>
          <w:color w:val="000000"/>
          <w:sz w:val="22"/>
          <w:szCs w:val="22"/>
          <w:shd w:val="clear" w:color="auto" w:fill="FFFFFF"/>
        </w:rPr>
        <w:t>AÇÃO DIRETA DE INCONSTITUCIONALIDADE. Lei Municipal n. 2.390, de 21 de outubro de 2002, com redação dada pela Lei n. 2.873, de 31 de março de 2008, do Município de Santana de Parnaíba, que autoriza o Poder Executivo a conceder 'pró-labore' para os policiais militares pertencentes ao efetivo da 2ª Cia do 20º Batalhão BPM/M que participarem, exclusivamente, no policiamento de trânsito e da segurança da cidade.</w:t>
      </w:r>
      <w:r w:rsidRPr="00AB41EF">
        <w:rPr>
          <w:rFonts w:asciiTheme="minorHAnsi" w:hAnsiTheme="minorHAnsi" w:cstheme="minorHAnsi"/>
          <w:b/>
          <w:i/>
          <w:color w:val="000000"/>
          <w:sz w:val="22"/>
          <w:szCs w:val="22"/>
          <w:shd w:val="clear" w:color="auto" w:fill="FFFFFF"/>
        </w:rPr>
        <w:t xml:space="preserve"> Norma que disciplina o pagamento de '</w:t>
      </w:r>
      <w:r w:rsidRPr="00AB41EF">
        <w:rPr>
          <w:rFonts w:asciiTheme="minorHAnsi" w:hAnsiTheme="minorHAnsi" w:cstheme="minorHAnsi"/>
          <w:b/>
          <w:i/>
          <w:color w:val="000000"/>
          <w:sz w:val="22"/>
          <w:szCs w:val="22"/>
          <w:shd w:val="clear" w:color="auto" w:fill="FFFFFF"/>
        </w:rPr>
        <w:t>pro labore</w:t>
      </w:r>
      <w:r w:rsidRPr="00AB41EF">
        <w:rPr>
          <w:rFonts w:asciiTheme="minorHAnsi" w:hAnsiTheme="minorHAnsi" w:cstheme="minorHAnsi"/>
          <w:b/>
          <w:i/>
          <w:color w:val="000000"/>
          <w:sz w:val="22"/>
          <w:szCs w:val="22"/>
          <w:shd w:val="clear" w:color="auto" w:fill="FFFFFF"/>
        </w:rPr>
        <w:t xml:space="preserve">' a policiais militares em razão de convênio celebrado entre o Governo do Estado de São Paulo e o Município de Santana do Parnaíba, amparado no princípio de cooperação entre os entes da federação, disposto no artigo 241 da Constituição Federal, que autoriza a gestão associada de serviços públicos, bem como a transferência total ou parcial de encargos, serviços, pessoal e bens essenciais à continuidade dos serviços transferidos. Inocorrência de vício de inconstitucionalidade. </w:t>
      </w:r>
      <w:r w:rsidRPr="00AB41EF">
        <w:rPr>
          <w:rFonts w:asciiTheme="minorHAnsi" w:hAnsiTheme="minorHAnsi" w:cstheme="minorHAnsi"/>
          <w:i/>
          <w:color w:val="000000"/>
          <w:sz w:val="22"/>
          <w:szCs w:val="22"/>
          <w:shd w:val="clear" w:color="auto" w:fill="FFFFFF"/>
        </w:rPr>
        <w:t>Ausência de óbice à instituição de '</w:t>
      </w:r>
      <w:r w:rsidRPr="00AB41EF">
        <w:rPr>
          <w:rFonts w:asciiTheme="minorHAnsi" w:hAnsiTheme="minorHAnsi" w:cstheme="minorHAnsi"/>
          <w:i/>
          <w:color w:val="000000"/>
          <w:sz w:val="22"/>
          <w:szCs w:val="22"/>
          <w:shd w:val="clear" w:color="auto" w:fill="FFFFFF"/>
        </w:rPr>
        <w:t>pro labore</w:t>
      </w:r>
      <w:r w:rsidRPr="00AB41EF">
        <w:rPr>
          <w:rFonts w:asciiTheme="minorHAnsi" w:hAnsiTheme="minorHAnsi" w:cstheme="minorHAnsi"/>
          <w:i/>
          <w:color w:val="000000"/>
          <w:sz w:val="22"/>
          <w:szCs w:val="22"/>
          <w:shd w:val="clear" w:color="auto" w:fill="FFFFFF"/>
        </w:rPr>
        <w:t>', consoante precedentes deste C. Órgão Especial. AÇÃO DIRETA DE INCONSTITUCIONALIDADE. Lei Municipal n. 3.158, de 21 de outubro de 2011, com a redação dada pela Lei n. 3194, de 28 de maio de 2012, que autoriza a concessão de '</w:t>
      </w:r>
      <w:r w:rsidRPr="00AB41EF">
        <w:rPr>
          <w:rFonts w:asciiTheme="minorHAnsi" w:hAnsiTheme="minorHAnsi" w:cstheme="minorHAnsi"/>
          <w:i/>
          <w:color w:val="000000"/>
          <w:sz w:val="22"/>
          <w:szCs w:val="22"/>
          <w:shd w:val="clear" w:color="auto" w:fill="FFFFFF"/>
        </w:rPr>
        <w:t>pro labore</w:t>
      </w:r>
      <w:r w:rsidRPr="00AB41EF">
        <w:rPr>
          <w:rFonts w:asciiTheme="minorHAnsi" w:hAnsiTheme="minorHAnsi" w:cstheme="minorHAnsi"/>
          <w:i/>
          <w:color w:val="000000"/>
          <w:sz w:val="22"/>
          <w:szCs w:val="22"/>
          <w:shd w:val="clear" w:color="auto" w:fill="FFFFFF"/>
        </w:rPr>
        <w:t xml:space="preserve">' para os policiais civis que exerçam as funções de </w:t>
      </w:r>
      <w:r w:rsidRPr="00AB41EF">
        <w:rPr>
          <w:rFonts w:asciiTheme="minorHAnsi" w:hAnsiTheme="minorHAnsi" w:cstheme="minorHAnsi"/>
          <w:i/>
          <w:color w:val="000000"/>
          <w:sz w:val="22"/>
          <w:szCs w:val="22"/>
          <w:shd w:val="clear" w:color="auto" w:fill="FFFFFF"/>
        </w:rPr>
        <w:t>papiloscopista</w:t>
      </w:r>
      <w:r w:rsidRPr="00AB41EF">
        <w:rPr>
          <w:rFonts w:asciiTheme="minorHAnsi" w:hAnsiTheme="minorHAnsi" w:cstheme="minorHAnsi"/>
          <w:i/>
          <w:color w:val="000000"/>
          <w:sz w:val="22"/>
          <w:szCs w:val="22"/>
          <w:shd w:val="clear" w:color="auto" w:fill="FFFFFF"/>
        </w:rPr>
        <w:t xml:space="preserve"> e auxiliar de </w:t>
      </w:r>
      <w:r w:rsidRPr="00AB41EF">
        <w:rPr>
          <w:rFonts w:asciiTheme="minorHAnsi" w:hAnsiTheme="minorHAnsi" w:cstheme="minorHAnsi"/>
          <w:i/>
          <w:color w:val="000000"/>
          <w:sz w:val="22"/>
          <w:szCs w:val="22"/>
          <w:shd w:val="clear" w:color="auto" w:fill="FFFFFF"/>
        </w:rPr>
        <w:t>papiloscopista</w:t>
      </w:r>
      <w:r w:rsidRPr="00AB41EF">
        <w:rPr>
          <w:rFonts w:asciiTheme="minorHAnsi" w:hAnsiTheme="minorHAnsi" w:cstheme="minorHAnsi"/>
          <w:i/>
          <w:color w:val="000000"/>
          <w:sz w:val="22"/>
          <w:szCs w:val="22"/>
          <w:shd w:val="clear" w:color="auto" w:fill="FFFFFF"/>
        </w:rPr>
        <w:t xml:space="preserve">, pertencentes à Delegacia Seccional de </w:t>
      </w:r>
      <w:r w:rsidRPr="00AB41EF">
        <w:rPr>
          <w:rFonts w:asciiTheme="minorHAnsi" w:hAnsiTheme="minorHAnsi" w:cstheme="minorHAnsi"/>
          <w:i/>
          <w:color w:val="000000"/>
          <w:sz w:val="22"/>
          <w:szCs w:val="22"/>
          <w:shd w:val="clear" w:color="auto" w:fill="FFFFFF"/>
        </w:rPr>
        <w:t>Carapicuiba</w:t>
      </w:r>
      <w:r w:rsidRPr="00AB41EF">
        <w:rPr>
          <w:rFonts w:asciiTheme="minorHAnsi" w:hAnsiTheme="minorHAnsi" w:cstheme="minorHAnsi"/>
          <w:i/>
          <w:color w:val="000000"/>
          <w:sz w:val="22"/>
          <w:szCs w:val="22"/>
          <w:shd w:val="clear" w:color="auto" w:fill="FFFFFF"/>
        </w:rPr>
        <w:t>, para trabalhar no Posto de Identificação de Santana do Parnaíba. Ausência de '</w:t>
      </w:r>
      <w:r w:rsidRPr="00AB41EF">
        <w:rPr>
          <w:rFonts w:asciiTheme="minorHAnsi" w:hAnsiTheme="minorHAnsi" w:cstheme="minorHAnsi"/>
          <w:i/>
          <w:color w:val="000000"/>
          <w:sz w:val="22"/>
          <w:szCs w:val="22"/>
          <w:shd w:val="clear" w:color="auto" w:fill="FFFFFF"/>
        </w:rPr>
        <w:t>plus</w:t>
      </w:r>
      <w:r w:rsidRPr="00AB41EF">
        <w:rPr>
          <w:rFonts w:asciiTheme="minorHAnsi" w:hAnsiTheme="minorHAnsi" w:cstheme="minorHAnsi"/>
          <w:i/>
          <w:color w:val="000000"/>
          <w:sz w:val="22"/>
          <w:szCs w:val="22"/>
          <w:shd w:val="clear" w:color="auto" w:fill="FFFFFF"/>
        </w:rPr>
        <w:t>' no exercício do trabalho a ser realizado pelo servidor que já tem, em suas atribuições, funções inerentes à polícia judiciária e a apuração de infrações penais. Violação aos princípios da razoabilidade e do interesse público, previstos no artigo 111, bem como ao artigo 128 da Carta Bandeirante, aplicáveis aos Municípios por força do art. 144 da citada Carta. Inconstitucionalidade. Ação parcialmente procedente.</w:t>
      </w:r>
    </w:p>
    <w:p w:rsidR="00AB41EF" w:rsidP="00720FA9" w14:paraId="6F247B23" w14:textId="369FEEDB">
      <w:pPr>
        <w:pStyle w:val="BodyText"/>
        <w:spacing w:after="0"/>
        <w:ind w:left="2268"/>
        <w:jc w:val="both"/>
        <w:rPr>
          <w:rFonts w:asciiTheme="minorHAnsi" w:hAnsiTheme="minorHAnsi" w:cstheme="minorHAnsi"/>
          <w:i/>
          <w:color w:val="000000"/>
          <w:sz w:val="22"/>
          <w:szCs w:val="22"/>
          <w:shd w:val="clear" w:color="auto" w:fill="FFFFFF"/>
        </w:rPr>
      </w:pPr>
      <w:r w:rsidRPr="00AB41EF">
        <w:rPr>
          <w:rFonts w:asciiTheme="minorHAnsi" w:hAnsiTheme="minorHAnsi" w:cstheme="minorHAnsi"/>
          <w:i/>
          <w:color w:val="000000"/>
          <w:sz w:val="22"/>
          <w:szCs w:val="22"/>
          <w:shd w:val="clear" w:color="auto" w:fill="FFFFFF"/>
        </w:rPr>
        <w:t>(TJSP;</w:t>
      </w:r>
      <w:r w:rsidRPr="00AB41EF">
        <w:rPr>
          <w:rFonts w:asciiTheme="minorHAnsi" w:hAnsiTheme="minorHAnsi" w:cstheme="minorHAnsi"/>
          <w:i/>
          <w:color w:val="000000"/>
          <w:sz w:val="22"/>
          <w:szCs w:val="22"/>
          <w:shd w:val="clear" w:color="auto" w:fill="FFFFFF"/>
        </w:rPr>
        <w:t xml:space="preserve">  </w:t>
      </w:r>
      <w:r w:rsidRPr="00AB41EF">
        <w:rPr>
          <w:rFonts w:asciiTheme="minorHAnsi" w:hAnsiTheme="minorHAnsi" w:cstheme="minorHAnsi"/>
          <w:i/>
          <w:color w:val="000000"/>
          <w:sz w:val="22"/>
          <w:szCs w:val="22"/>
          <w:shd w:val="clear" w:color="auto" w:fill="FFFFFF"/>
        </w:rPr>
        <w:t>Direta de Inconstitucionalidade 2007381-64.2019.8.26.0000; Relator (a): Xavier de Aquino; Órgão Julgador: Órgão Especial; Tribunal de Justiça de São Paulo - N/A; Data do Julgamento: 07/08/2019; Data de Registro: 23/08/2019)</w:t>
      </w:r>
    </w:p>
    <w:p w:rsidR="00720FA9" w:rsidRPr="00AB41EF" w:rsidP="00720FA9" w14:paraId="59827C27" w14:textId="77777777">
      <w:pPr>
        <w:pStyle w:val="BodyText"/>
        <w:spacing w:after="0"/>
        <w:ind w:left="2268"/>
        <w:jc w:val="both"/>
        <w:rPr>
          <w:rFonts w:asciiTheme="minorHAnsi" w:hAnsiTheme="minorHAnsi" w:cstheme="minorHAnsi"/>
          <w:i/>
          <w:sz w:val="22"/>
          <w:szCs w:val="22"/>
        </w:rPr>
      </w:pPr>
    </w:p>
    <w:p w:rsidR="008D48C2" w:rsidRPr="00AB41EF" w:rsidP="00AB41EF" w14:paraId="4A608D1D" w14:textId="5B434295">
      <w:pPr>
        <w:pStyle w:val="BodyText"/>
        <w:spacing w:after="240" w:line="360" w:lineRule="auto"/>
        <w:ind w:firstLine="1701"/>
        <w:jc w:val="both"/>
        <w:rPr>
          <w:rFonts w:asciiTheme="minorHAnsi" w:hAnsiTheme="minorHAnsi" w:cstheme="minorHAnsi"/>
          <w:i/>
          <w:sz w:val="22"/>
          <w:szCs w:val="22"/>
        </w:rPr>
      </w:pPr>
      <w:r w:rsidRPr="00AB41EF">
        <w:rPr>
          <w:rFonts w:asciiTheme="minorHAnsi" w:hAnsiTheme="minorHAnsi" w:cstheme="minorHAnsi"/>
          <w:szCs w:val="24"/>
        </w:rPr>
        <w:t>No que tange</w:t>
      </w:r>
      <w:r w:rsidRPr="00AB41EF" w:rsidR="00F96CC6">
        <w:rPr>
          <w:rFonts w:asciiTheme="minorHAnsi" w:hAnsiTheme="minorHAnsi" w:cstheme="minorHAnsi"/>
          <w:szCs w:val="24"/>
        </w:rPr>
        <w:t xml:space="preserve"> à </w:t>
      </w:r>
      <w:r w:rsidRPr="00AB41EF" w:rsidR="00F96CC6">
        <w:rPr>
          <w:rFonts w:asciiTheme="minorHAnsi" w:hAnsiTheme="minorHAnsi" w:cstheme="minorHAnsi"/>
          <w:b/>
          <w:szCs w:val="24"/>
        </w:rPr>
        <w:t>competência para deflagrar o processo legislativo</w:t>
      </w:r>
      <w:r w:rsidRPr="00AB41EF" w:rsidR="00F96CC6">
        <w:rPr>
          <w:rFonts w:asciiTheme="minorHAnsi" w:hAnsiTheme="minorHAnsi" w:cstheme="minorHAnsi"/>
          <w:szCs w:val="24"/>
        </w:rPr>
        <w:t xml:space="preserve"> a propositura apresentada pela Prefeita atende às regras de iniciativa, porquanto</w:t>
      </w:r>
      <w:r w:rsidR="00541026">
        <w:rPr>
          <w:rFonts w:asciiTheme="minorHAnsi" w:hAnsiTheme="minorHAnsi" w:cstheme="minorHAnsi"/>
          <w:szCs w:val="24"/>
        </w:rPr>
        <w:t xml:space="preserve"> compete ao Executivo dispor sobre a matéria, qual seja a instituição de gratificação decorrente de convênio firmado com o Estado de São Paulo.</w:t>
      </w:r>
      <w:r w:rsidRPr="00AB41EF" w:rsidR="00F96CC6">
        <w:rPr>
          <w:rFonts w:asciiTheme="minorHAnsi" w:hAnsiTheme="minorHAnsi" w:cstheme="minorHAnsi"/>
          <w:szCs w:val="24"/>
        </w:rPr>
        <w:t xml:space="preserve"> </w:t>
      </w:r>
    </w:p>
    <w:p w:rsidR="00946145" w:rsidRPr="00AB41EF" w:rsidP="00946145" w14:paraId="3119D575" w14:textId="77777777">
      <w:pPr>
        <w:spacing w:after="120" w:line="360" w:lineRule="auto"/>
        <w:ind w:right="57" w:firstLine="1701"/>
        <w:jc w:val="both"/>
        <w:rPr>
          <w:rFonts w:cstheme="minorHAnsi"/>
          <w:i/>
          <w:sz w:val="24"/>
          <w:szCs w:val="24"/>
        </w:rPr>
      </w:pPr>
      <w:r w:rsidRPr="00AB41EF">
        <w:rPr>
          <w:rFonts w:cstheme="minorHAnsi"/>
          <w:sz w:val="24"/>
          <w:szCs w:val="24"/>
        </w:rPr>
        <w:t xml:space="preserve">Noutro giro, verifica-se que o projeto em baila acarreta aumento de despesa obrigatória de caráter continuado devendo observar o disposto no art. 16 da Lei de Responsabilidade Fiscal (LRF), </w:t>
      </w:r>
      <w:r w:rsidRPr="00AB41EF">
        <w:rPr>
          <w:rFonts w:cstheme="minorHAnsi"/>
          <w:i/>
          <w:sz w:val="24"/>
          <w:szCs w:val="24"/>
        </w:rPr>
        <w:t>in verbis:</w:t>
      </w:r>
    </w:p>
    <w:p w:rsidR="00946145" w:rsidRPr="00AB41EF" w:rsidP="00720FA9" w14:paraId="471EBA6D" w14:textId="77777777">
      <w:pPr>
        <w:pStyle w:val="NormalWeb"/>
        <w:spacing w:before="0" w:beforeAutospacing="0" w:after="80" w:afterAutospacing="0" w:line="276" w:lineRule="auto"/>
        <w:ind w:left="2268"/>
        <w:jc w:val="both"/>
        <w:rPr>
          <w:rFonts w:asciiTheme="minorHAnsi" w:hAnsiTheme="minorHAnsi" w:cstheme="minorHAnsi"/>
          <w:i/>
          <w:color w:val="000000"/>
          <w:sz w:val="22"/>
          <w:szCs w:val="22"/>
        </w:rPr>
      </w:pPr>
      <w:r w:rsidRPr="00AB41EF">
        <w:rPr>
          <w:rFonts w:asciiTheme="minorHAnsi" w:hAnsiTheme="minorHAnsi" w:cstheme="minorHAnsi"/>
          <w:i/>
          <w:color w:val="000000"/>
          <w:sz w:val="22"/>
          <w:szCs w:val="22"/>
        </w:rPr>
        <w:t>Art. 16.</w:t>
      </w:r>
      <w:r w:rsidRPr="00AB41EF">
        <w:rPr>
          <w:rFonts w:asciiTheme="minorHAnsi" w:hAnsiTheme="minorHAnsi" w:cstheme="minorHAnsi"/>
          <w:b/>
          <w:bCs/>
          <w:i/>
          <w:color w:val="000000"/>
          <w:sz w:val="22"/>
          <w:szCs w:val="22"/>
        </w:rPr>
        <w:t> </w:t>
      </w:r>
      <w:r w:rsidRPr="00AB41EF">
        <w:rPr>
          <w:rFonts w:asciiTheme="minorHAnsi" w:hAnsiTheme="minorHAnsi" w:cstheme="minorHAnsi"/>
          <w:i/>
          <w:color w:val="000000"/>
          <w:sz w:val="22"/>
          <w:szCs w:val="22"/>
        </w:rPr>
        <w:t>A criação, expansão ou aperfeiçoamento de ação governamental que acarrete aumento da despesa será acompanhado de:        </w:t>
      </w:r>
      <w:hyperlink r:id="rId10" w:history="1">
        <w:r w:rsidRPr="00AB41EF">
          <w:rPr>
            <w:rStyle w:val="Hyperlink"/>
            <w:rFonts w:asciiTheme="minorHAnsi" w:hAnsiTheme="minorHAnsi" w:cstheme="minorHAnsi"/>
            <w:i/>
            <w:sz w:val="22"/>
            <w:szCs w:val="22"/>
          </w:rPr>
          <w:t>(Vide ADI 6357)</w:t>
        </w:r>
      </w:hyperlink>
    </w:p>
    <w:p w:rsidR="00946145" w:rsidRPr="00AB41EF" w:rsidP="00720FA9" w14:paraId="00E2C809" w14:textId="09E9491F">
      <w:pPr>
        <w:pStyle w:val="NormalWeb"/>
        <w:spacing w:before="0" w:beforeAutospacing="0" w:after="80" w:afterAutospacing="0" w:line="276" w:lineRule="auto"/>
        <w:ind w:left="2268"/>
        <w:jc w:val="both"/>
        <w:rPr>
          <w:rFonts w:asciiTheme="minorHAnsi" w:hAnsiTheme="minorHAnsi" w:cstheme="minorHAnsi"/>
          <w:i/>
          <w:color w:val="000000"/>
          <w:sz w:val="22"/>
          <w:szCs w:val="22"/>
        </w:rPr>
      </w:pPr>
      <w:bookmarkStart w:id="0" w:name="art16i"/>
      <w:bookmarkEnd w:id="0"/>
      <w:r w:rsidRPr="00AB41EF">
        <w:rPr>
          <w:rFonts w:asciiTheme="minorHAnsi" w:hAnsiTheme="minorHAnsi" w:cstheme="minorHAnsi"/>
          <w:i/>
          <w:color w:val="000000"/>
          <w:sz w:val="22"/>
          <w:szCs w:val="22"/>
        </w:rPr>
        <w:t xml:space="preserve">I - </w:t>
      </w:r>
      <w:r w:rsidRPr="00AB41EF">
        <w:rPr>
          <w:rFonts w:asciiTheme="minorHAnsi" w:hAnsiTheme="minorHAnsi" w:cstheme="minorHAnsi"/>
          <w:b/>
          <w:i/>
          <w:color w:val="000000"/>
          <w:sz w:val="22"/>
          <w:szCs w:val="22"/>
        </w:rPr>
        <w:t xml:space="preserve">estimativa do impacto orçamentário-financeiro no exercício em que deva entrar em vigor e nos dois </w:t>
      </w:r>
      <w:r w:rsidRPr="00AB41EF">
        <w:rPr>
          <w:rFonts w:asciiTheme="minorHAnsi" w:hAnsiTheme="minorHAnsi" w:cstheme="minorHAnsi"/>
          <w:b/>
          <w:i/>
          <w:color w:val="000000"/>
          <w:sz w:val="22"/>
          <w:szCs w:val="22"/>
        </w:rPr>
        <w:t>subseqüentes</w:t>
      </w:r>
      <w:r w:rsidRPr="00AB41EF">
        <w:rPr>
          <w:rFonts w:asciiTheme="minorHAnsi" w:hAnsiTheme="minorHAnsi" w:cstheme="minorHAnsi"/>
          <w:b/>
          <w:i/>
          <w:color w:val="000000"/>
          <w:sz w:val="22"/>
          <w:szCs w:val="22"/>
        </w:rPr>
        <w:t>;</w:t>
      </w:r>
    </w:p>
    <w:p w:rsidR="00946145" w:rsidRPr="00AB41EF" w:rsidP="00720FA9" w14:paraId="1720ABFB" w14:textId="77777777">
      <w:pPr>
        <w:pStyle w:val="NormalWeb"/>
        <w:spacing w:before="0" w:beforeAutospacing="0" w:after="80" w:afterAutospacing="0" w:line="276" w:lineRule="auto"/>
        <w:ind w:left="2268"/>
        <w:jc w:val="both"/>
        <w:rPr>
          <w:rFonts w:asciiTheme="minorHAnsi" w:hAnsiTheme="minorHAnsi" w:cstheme="minorHAnsi"/>
          <w:i/>
          <w:color w:val="000000"/>
          <w:sz w:val="22"/>
          <w:szCs w:val="22"/>
        </w:rPr>
      </w:pPr>
      <w:bookmarkStart w:id="1" w:name="art16ii"/>
      <w:bookmarkEnd w:id="1"/>
      <w:r w:rsidRPr="00AB41EF">
        <w:rPr>
          <w:rFonts w:asciiTheme="minorHAnsi" w:hAnsiTheme="minorHAnsi" w:cstheme="minorHAnsi"/>
          <w:i/>
          <w:color w:val="000000"/>
          <w:sz w:val="22"/>
          <w:szCs w:val="22"/>
        </w:rPr>
        <w:t xml:space="preserve">II - </w:t>
      </w:r>
      <w:r w:rsidRPr="00AB41EF">
        <w:rPr>
          <w:rFonts w:asciiTheme="minorHAnsi" w:hAnsiTheme="minorHAnsi" w:cstheme="minorHAnsi"/>
          <w:b/>
          <w:i/>
          <w:color w:val="000000"/>
          <w:sz w:val="22"/>
          <w:szCs w:val="22"/>
        </w:rPr>
        <w:t>declaração do ordenador da despesa de que o aumento tem adequação orçamentária e financeira com a lei orçamentária anual e compatibilidade com o plano plurianual e com a lei de diretrizes orçamentárias</w:t>
      </w:r>
      <w:r w:rsidRPr="00AB41EF">
        <w:rPr>
          <w:rFonts w:asciiTheme="minorHAnsi" w:hAnsiTheme="minorHAnsi" w:cstheme="minorHAnsi"/>
          <w:i/>
          <w:color w:val="000000"/>
          <w:sz w:val="22"/>
          <w:szCs w:val="22"/>
        </w:rPr>
        <w:t>.</w:t>
      </w:r>
    </w:p>
    <w:p w:rsidR="00946145" w:rsidRPr="00AB41EF" w:rsidP="00720FA9" w14:paraId="5B728431" w14:textId="77777777">
      <w:pPr>
        <w:pStyle w:val="NormalWeb"/>
        <w:spacing w:before="0" w:beforeAutospacing="0" w:after="80" w:afterAutospacing="0" w:line="276" w:lineRule="auto"/>
        <w:ind w:left="2268"/>
        <w:jc w:val="both"/>
        <w:rPr>
          <w:rFonts w:asciiTheme="minorHAnsi" w:hAnsiTheme="minorHAnsi" w:cstheme="minorHAnsi"/>
          <w:i/>
          <w:color w:val="000000"/>
          <w:sz w:val="22"/>
          <w:szCs w:val="22"/>
        </w:rPr>
      </w:pPr>
      <w:bookmarkStart w:id="2" w:name="art16§1"/>
      <w:bookmarkEnd w:id="2"/>
      <w:r w:rsidRPr="00AB41EF">
        <w:rPr>
          <w:rFonts w:asciiTheme="minorHAnsi" w:hAnsiTheme="minorHAnsi" w:cstheme="minorHAnsi"/>
          <w:i/>
          <w:color w:val="000000"/>
          <w:sz w:val="22"/>
          <w:szCs w:val="22"/>
        </w:rPr>
        <w:t>§ 1</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Para os fins desta Lei Complementar, considera-se:</w:t>
      </w:r>
    </w:p>
    <w:p w:rsidR="00946145" w:rsidRPr="00AB41EF" w:rsidP="00720FA9" w14:paraId="53462022" w14:textId="77777777">
      <w:pPr>
        <w:pStyle w:val="NormalWeb"/>
        <w:spacing w:before="0" w:beforeAutospacing="0" w:after="80" w:afterAutospacing="0" w:line="276" w:lineRule="auto"/>
        <w:ind w:left="2268"/>
        <w:jc w:val="both"/>
        <w:rPr>
          <w:rFonts w:asciiTheme="minorHAnsi" w:hAnsiTheme="minorHAnsi" w:cstheme="minorHAnsi"/>
          <w:i/>
          <w:color w:val="000000"/>
          <w:sz w:val="22"/>
          <w:szCs w:val="22"/>
        </w:rPr>
      </w:pPr>
      <w:bookmarkStart w:id="3" w:name="art16§1i"/>
      <w:bookmarkEnd w:id="3"/>
      <w:r w:rsidRPr="00AB41EF">
        <w:rPr>
          <w:rFonts w:asciiTheme="minorHAnsi" w:hAnsiTheme="minorHAnsi" w:cstheme="minorHAnsi"/>
          <w:i/>
          <w:color w:val="000000"/>
          <w:sz w:val="22"/>
          <w:szCs w:val="22"/>
        </w:rPr>
        <w:t xml:space="preserve">I - adequada com a lei orçamentária anual, a despesa objeto de dotação específica e suficiente, ou que esteja abrangida por crédito genérico, de forma que somadas todas as despesas da mesma </w:t>
      </w:r>
      <w:r w:rsidRPr="00AB41EF">
        <w:rPr>
          <w:rFonts w:asciiTheme="minorHAnsi" w:hAnsiTheme="minorHAnsi" w:cstheme="minorHAnsi"/>
          <w:i/>
          <w:color w:val="000000"/>
          <w:sz w:val="22"/>
          <w:szCs w:val="22"/>
        </w:rPr>
        <w:t>espécie, realizadas e a realizar, previstas no programa de trabalho, não sejam ultrapassados os limites estabelecidos para o exercício;</w:t>
      </w:r>
    </w:p>
    <w:p w:rsidR="00946145" w:rsidRPr="00AB41EF" w:rsidP="00720FA9" w14:paraId="444B8FB8" w14:textId="77777777">
      <w:pPr>
        <w:pStyle w:val="NormalWeb"/>
        <w:spacing w:before="0" w:beforeAutospacing="0" w:after="80" w:afterAutospacing="0" w:line="276" w:lineRule="auto"/>
        <w:ind w:left="2268"/>
        <w:jc w:val="both"/>
        <w:rPr>
          <w:rFonts w:asciiTheme="minorHAnsi" w:hAnsiTheme="minorHAnsi" w:cstheme="minorHAnsi"/>
          <w:i/>
          <w:color w:val="000000"/>
          <w:sz w:val="22"/>
          <w:szCs w:val="22"/>
        </w:rPr>
      </w:pPr>
      <w:bookmarkStart w:id="4" w:name="art16§1ii"/>
      <w:bookmarkEnd w:id="4"/>
      <w:r w:rsidRPr="00AB41EF">
        <w:rPr>
          <w:rFonts w:asciiTheme="minorHAnsi" w:hAnsiTheme="minorHAnsi" w:cstheme="minorHAnsi"/>
          <w:i/>
          <w:color w:val="000000"/>
          <w:sz w:val="22"/>
          <w:szCs w:val="22"/>
        </w:rPr>
        <w:t>II - compatível com o plano plurianual e a lei de diretrizes orçamentárias, a despesa que se conforme com as diretrizes, objetivos, prioridades e metas previstos nesses instrumentos e não infrinja qualquer de suas disposições.</w:t>
      </w:r>
    </w:p>
    <w:p w:rsidR="00946145" w:rsidRPr="00AB41EF" w:rsidP="00720FA9" w14:paraId="21D557BE" w14:textId="77777777">
      <w:pPr>
        <w:pStyle w:val="NormalWeb"/>
        <w:spacing w:before="0" w:beforeAutospacing="0" w:after="80" w:afterAutospacing="0" w:line="276" w:lineRule="auto"/>
        <w:ind w:left="2268"/>
        <w:jc w:val="both"/>
        <w:rPr>
          <w:rFonts w:asciiTheme="minorHAnsi" w:hAnsiTheme="minorHAnsi" w:cstheme="minorHAnsi"/>
          <w:i/>
          <w:color w:val="000000"/>
          <w:sz w:val="22"/>
          <w:szCs w:val="22"/>
        </w:rPr>
      </w:pPr>
      <w:bookmarkStart w:id="5" w:name="art16§2"/>
      <w:bookmarkEnd w:id="5"/>
      <w:r w:rsidRPr="00AB41EF">
        <w:rPr>
          <w:rFonts w:asciiTheme="minorHAnsi" w:hAnsiTheme="minorHAnsi" w:cstheme="minorHAnsi"/>
          <w:i/>
          <w:color w:val="000000"/>
          <w:sz w:val="22"/>
          <w:szCs w:val="22"/>
        </w:rPr>
        <w:t>§ 2</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A estimativa de que trata o inciso I do </w:t>
      </w:r>
      <w:r w:rsidRPr="00AB41EF">
        <w:rPr>
          <w:rFonts w:asciiTheme="minorHAnsi" w:hAnsiTheme="minorHAnsi" w:cstheme="minorHAnsi"/>
          <w:i/>
          <w:iCs/>
          <w:color w:val="000000"/>
          <w:sz w:val="22"/>
          <w:szCs w:val="22"/>
        </w:rPr>
        <w:t>caput</w:t>
      </w:r>
      <w:r w:rsidRPr="00AB41EF">
        <w:rPr>
          <w:rFonts w:asciiTheme="minorHAnsi" w:hAnsiTheme="minorHAnsi" w:cstheme="minorHAnsi"/>
          <w:i/>
          <w:color w:val="000000"/>
          <w:sz w:val="22"/>
          <w:szCs w:val="22"/>
        </w:rPr>
        <w:t xml:space="preserve"> será acompanhada das premissas e metodologia de </w:t>
      </w:r>
      <w:r w:rsidRPr="00AB41EF">
        <w:rPr>
          <w:rFonts w:asciiTheme="minorHAnsi" w:hAnsiTheme="minorHAnsi" w:cstheme="minorHAnsi"/>
          <w:i/>
          <w:color w:val="000000"/>
          <w:sz w:val="22"/>
          <w:szCs w:val="22"/>
        </w:rPr>
        <w:t>cálculo utilizadas</w:t>
      </w:r>
      <w:r w:rsidRPr="00AB41EF">
        <w:rPr>
          <w:rFonts w:asciiTheme="minorHAnsi" w:hAnsiTheme="minorHAnsi" w:cstheme="minorHAnsi"/>
          <w:i/>
          <w:color w:val="000000"/>
          <w:sz w:val="22"/>
          <w:szCs w:val="22"/>
        </w:rPr>
        <w:t>.</w:t>
      </w:r>
    </w:p>
    <w:p w:rsidR="00946145" w:rsidRPr="00AB41EF" w:rsidP="00720FA9" w14:paraId="1093DBF5" w14:textId="77777777">
      <w:pPr>
        <w:pStyle w:val="NormalWeb"/>
        <w:spacing w:before="0" w:beforeAutospacing="0" w:after="80" w:afterAutospacing="0" w:line="276" w:lineRule="auto"/>
        <w:ind w:left="2268"/>
        <w:jc w:val="both"/>
        <w:rPr>
          <w:rFonts w:asciiTheme="minorHAnsi" w:hAnsiTheme="minorHAnsi" w:cstheme="minorHAnsi"/>
          <w:i/>
          <w:color w:val="000000"/>
          <w:sz w:val="22"/>
          <w:szCs w:val="22"/>
        </w:rPr>
      </w:pPr>
      <w:bookmarkStart w:id="6" w:name="art16§3"/>
      <w:bookmarkEnd w:id="6"/>
      <w:r w:rsidRPr="00AB41EF">
        <w:rPr>
          <w:rFonts w:asciiTheme="minorHAnsi" w:hAnsiTheme="minorHAnsi" w:cstheme="minorHAnsi"/>
          <w:i/>
          <w:color w:val="000000"/>
          <w:sz w:val="22"/>
          <w:szCs w:val="22"/>
        </w:rPr>
        <w:t>§ 3</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Ressalva-se do disposto neste artigo a despesa considerada irrelevante, nos termos em que dispuser a lei de diretrizes orçamentárias.</w:t>
      </w:r>
    </w:p>
    <w:p w:rsidR="00946145" w:rsidRPr="00AB41EF" w:rsidP="00720FA9" w14:paraId="136A07DE" w14:textId="77777777">
      <w:pPr>
        <w:pStyle w:val="NormalWeb"/>
        <w:spacing w:before="0" w:beforeAutospacing="0" w:after="80" w:afterAutospacing="0" w:line="276" w:lineRule="auto"/>
        <w:ind w:left="2268"/>
        <w:jc w:val="both"/>
        <w:rPr>
          <w:rFonts w:asciiTheme="minorHAnsi" w:hAnsiTheme="minorHAnsi" w:cstheme="minorHAnsi"/>
          <w:i/>
          <w:color w:val="000000"/>
          <w:sz w:val="22"/>
          <w:szCs w:val="22"/>
        </w:rPr>
      </w:pPr>
      <w:bookmarkStart w:id="7" w:name="art16§4"/>
      <w:bookmarkEnd w:id="7"/>
      <w:r w:rsidRPr="00AB41EF">
        <w:rPr>
          <w:rFonts w:asciiTheme="minorHAnsi" w:hAnsiTheme="minorHAnsi" w:cstheme="minorHAnsi"/>
          <w:i/>
          <w:color w:val="000000"/>
          <w:sz w:val="22"/>
          <w:szCs w:val="22"/>
        </w:rPr>
        <w:t>§ 4</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As normas do </w:t>
      </w:r>
      <w:r w:rsidRPr="00AB41EF">
        <w:rPr>
          <w:rFonts w:asciiTheme="minorHAnsi" w:hAnsiTheme="minorHAnsi" w:cstheme="minorHAnsi"/>
          <w:i/>
          <w:iCs/>
          <w:color w:val="000000"/>
          <w:sz w:val="22"/>
          <w:szCs w:val="22"/>
        </w:rPr>
        <w:t>caput</w:t>
      </w:r>
      <w:r w:rsidRPr="00AB41EF">
        <w:rPr>
          <w:rFonts w:asciiTheme="minorHAnsi" w:hAnsiTheme="minorHAnsi" w:cstheme="minorHAnsi"/>
          <w:i/>
          <w:color w:val="000000"/>
          <w:sz w:val="22"/>
          <w:szCs w:val="22"/>
        </w:rPr>
        <w:t> constituem condição prévia para:</w:t>
      </w:r>
    </w:p>
    <w:p w:rsidR="00946145" w:rsidRPr="00AB41EF" w:rsidP="00720FA9" w14:paraId="65BC9C86" w14:textId="77777777">
      <w:pPr>
        <w:pStyle w:val="NormalWeb"/>
        <w:spacing w:before="0" w:beforeAutospacing="0" w:after="80" w:afterAutospacing="0" w:line="276" w:lineRule="auto"/>
        <w:ind w:left="2268"/>
        <w:jc w:val="both"/>
        <w:rPr>
          <w:rFonts w:asciiTheme="minorHAnsi" w:hAnsiTheme="minorHAnsi" w:cstheme="minorHAnsi"/>
          <w:i/>
          <w:color w:val="000000"/>
          <w:sz w:val="22"/>
          <w:szCs w:val="22"/>
        </w:rPr>
      </w:pPr>
      <w:bookmarkStart w:id="8" w:name="art16§4i"/>
      <w:bookmarkEnd w:id="8"/>
      <w:r w:rsidRPr="00AB41EF">
        <w:rPr>
          <w:rFonts w:asciiTheme="minorHAnsi" w:hAnsiTheme="minorHAnsi" w:cstheme="minorHAnsi"/>
          <w:i/>
          <w:color w:val="000000"/>
          <w:sz w:val="22"/>
          <w:szCs w:val="22"/>
        </w:rPr>
        <w:t>I - empenho e licitação de serviços, fornecimento de bens ou execução de obras;</w:t>
      </w:r>
    </w:p>
    <w:p w:rsidR="00946145" w:rsidP="00720FA9" w14:paraId="0FCDA875" w14:textId="77777777">
      <w:pPr>
        <w:pStyle w:val="NormalWeb"/>
        <w:spacing w:before="0" w:beforeAutospacing="0" w:after="80" w:afterAutospacing="0" w:line="276" w:lineRule="auto"/>
        <w:ind w:left="2268"/>
        <w:jc w:val="both"/>
        <w:rPr>
          <w:rFonts w:asciiTheme="minorHAnsi" w:hAnsiTheme="minorHAnsi" w:cstheme="minorHAnsi"/>
          <w:i/>
          <w:color w:val="000000"/>
          <w:sz w:val="22"/>
          <w:szCs w:val="22"/>
        </w:rPr>
      </w:pPr>
      <w:bookmarkStart w:id="9" w:name="art16§4ii"/>
      <w:bookmarkEnd w:id="9"/>
      <w:r w:rsidRPr="00AB41EF">
        <w:rPr>
          <w:rFonts w:asciiTheme="minorHAnsi" w:hAnsiTheme="minorHAnsi" w:cstheme="minorHAnsi"/>
          <w:i/>
          <w:color w:val="000000"/>
          <w:sz w:val="22"/>
          <w:szCs w:val="22"/>
        </w:rPr>
        <w:t>II - desapropriação de imóveis urbanos a que se refere o </w:t>
      </w:r>
      <w:hyperlink r:id="rId11" w:anchor="art182%C2%A73" w:history="1">
        <w:r w:rsidRPr="00AB41EF">
          <w:rPr>
            <w:rStyle w:val="Hyperlink"/>
            <w:rFonts w:asciiTheme="minorHAnsi" w:hAnsiTheme="minorHAnsi" w:cstheme="minorHAnsi"/>
            <w:i/>
            <w:sz w:val="22"/>
            <w:szCs w:val="22"/>
          </w:rPr>
          <w:t>§ 3</w:t>
        </w:r>
        <w:r w:rsidRPr="00AB41EF">
          <w:rPr>
            <w:rStyle w:val="Hyperlink"/>
            <w:rFonts w:asciiTheme="minorHAnsi" w:hAnsiTheme="minorHAnsi" w:cstheme="minorHAnsi"/>
            <w:i/>
            <w:sz w:val="22"/>
            <w:szCs w:val="22"/>
            <w:vertAlign w:val="superscript"/>
          </w:rPr>
          <w:t>o </w:t>
        </w:r>
        <w:r w:rsidRPr="00AB41EF">
          <w:rPr>
            <w:rStyle w:val="Hyperlink"/>
            <w:rFonts w:asciiTheme="minorHAnsi" w:hAnsiTheme="minorHAnsi" w:cstheme="minorHAnsi"/>
            <w:i/>
            <w:sz w:val="22"/>
            <w:szCs w:val="22"/>
          </w:rPr>
          <w:t>do art. 182 da Constituição</w:t>
        </w:r>
      </w:hyperlink>
      <w:r w:rsidRPr="00AB41EF">
        <w:rPr>
          <w:rFonts w:asciiTheme="minorHAnsi" w:hAnsiTheme="minorHAnsi" w:cstheme="minorHAnsi"/>
          <w:i/>
          <w:color w:val="000000"/>
          <w:sz w:val="22"/>
          <w:szCs w:val="22"/>
        </w:rPr>
        <w:t>.</w:t>
      </w:r>
    </w:p>
    <w:p w:rsidR="00720FA9" w:rsidP="00720FA9" w14:paraId="7DE1BD8E" w14:textId="77777777">
      <w:pPr>
        <w:pStyle w:val="NormalWeb"/>
        <w:spacing w:before="0" w:beforeAutospacing="0" w:after="80" w:afterAutospacing="0" w:line="276" w:lineRule="auto"/>
        <w:ind w:left="2268"/>
        <w:jc w:val="both"/>
        <w:rPr>
          <w:rFonts w:asciiTheme="minorHAnsi" w:hAnsiTheme="minorHAnsi" w:cstheme="minorHAnsi"/>
          <w:i/>
          <w:color w:val="000000"/>
          <w:sz w:val="22"/>
          <w:szCs w:val="22"/>
        </w:rPr>
      </w:pPr>
    </w:p>
    <w:p w:rsidR="00720FA9" w:rsidRPr="00A33ED7" w:rsidP="00720FA9" w14:paraId="5831E52C" w14:textId="77777777">
      <w:pPr>
        <w:pStyle w:val="NormalWeb"/>
        <w:spacing w:before="0" w:beforeAutospacing="0" w:after="80" w:afterAutospacing="0" w:line="276" w:lineRule="auto"/>
        <w:ind w:left="2268"/>
        <w:jc w:val="both"/>
        <w:rPr>
          <w:rFonts w:asciiTheme="minorHAnsi" w:hAnsiTheme="minorHAnsi" w:cstheme="minorHAnsi"/>
          <w:i/>
          <w:color w:val="000000"/>
          <w:sz w:val="4"/>
          <w:szCs w:val="4"/>
        </w:rPr>
      </w:pPr>
    </w:p>
    <w:p w:rsidR="00946145" w:rsidRPr="00CB5A0D" w:rsidP="00946145" w14:paraId="0ABAFFF7" w14:textId="183863CF">
      <w:pPr>
        <w:spacing w:after="120" w:line="360" w:lineRule="auto"/>
        <w:ind w:right="57" w:firstLine="1701"/>
        <w:jc w:val="both"/>
        <w:rPr>
          <w:rFonts w:cstheme="minorHAnsi"/>
          <w:sz w:val="24"/>
          <w:szCs w:val="24"/>
        </w:rPr>
      </w:pPr>
      <w:r>
        <w:rPr>
          <w:rFonts w:cstheme="minorHAnsi"/>
          <w:sz w:val="24"/>
          <w:szCs w:val="24"/>
        </w:rPr>
        <w:t>Quanto à</w:t>
      </w:r>
      <w:r w:rsidRPr="00CB5A0D">
        <w:rPr>
          <w:rFonts w:cstheme="minorHAnsi"/>
          <w:sz w:val="24"/>
          <w:szCs w:val="24"/>
        </w:rPr>
        <w:t xml:space="preserve"> </w:t>
      </w:r>
      <w:r w:rsidRPr="00CB5A0D">
        <w:rPr>
          <w:rFonts w:cstheme="minorHAnsi"/>
          <w:sz w:val="24"/>
          <w:szCs w:val="24"/>
        </w:rPr>
        <w:t>definição de despesa obrigatória de caráter continuado</w:t>
      </w:r>
      <w:r w:rsidRPr="00CB5A0D">
        <w:rPr>
          <w:rFonts w:cstheme="minorHAnsi"/>
          <w:sz w:val="24"/>
          <w:szCs w:val="24"/>
        </w:rPr>
        <w:t xml:space="preserve"> o art. 17 da LRF estabelece:</w:t>
      </w:r>
    </w:p>
    <w:p w:rsidR="00946145" w:rsidRPr="00AB41EF" w:rsidP="00E1069C" w14:paraId="42FA6DEA" w14:textId="77777777">
      <w:pPr>
        <w:pStyle w:val="NormalWeb"/>
        <w:spacing w:before="0" w:beforeAutospacing="0" w:after="120" w:afterAutospacing="0"/>
        <w:ind w:left="2268"/>
        <w:jc w:val="both"/>
        <w:rPr>
          <w:rFonts w:asciiTheme="minorHAnsi" w:hAnsiTheme="minorHAnsi" w:cstheme="minorHAnsi"/>
          <w:i/>
          <w:color w:val="000000"/>
          <w:sz w:val="22"/>
          <w:szCs w:val="22"/>
        </w:rPr>
      </w:pPr>
      <w:r w:rsidRPr="00AB41EF">
        <w:rPr>
          <w:rFonts w:asciiTheme="minorHAnsi" w:hAnsiTheme="minorHAnsi" w:cstheme="minorHAnsi"/>
          <w:i/>
          <w:color w:val="000000"/>
          <w:sz w:val="22"/>
          <w:szCs w:val="22"/>
        </w:rPr>
        <w:t>Art. 17.</w:t>
      </w:r>
      <w:r w:rsidRPr="00AB41EF">
        <w:rPr>
          <w:rFonts w:asciiTheme="minorHAnsi" w:hAnsiTheme="minorHAnsi" w:cstheme="minorHAnsi"/>
          <w:b/>
          <w:bCs/>
          <w:i/>
          <w:color w:val="000000"/>
          <w:sz w:val="22"/>
          <w:szCs w:val="22"/>
        </w:rPr>
        <w:t> </w:t>
      </w:r>
      <w:r w:rsidRPr="00AB41EF">
        <w:rPr>
          <w:rFonts w:asciiTheme="minorHAnsi" w:hAnsiTheme="minorHAnsi" w:cstheme="minorHAnsi"/>
          <w:b/>
          <w:i/>
          <w:color w:val="000000"/>
          <w:sz w:val="22"/>
          <w:szCs w:val="22"/>
        </w:rPr>
        <w:t>Considera-se obrigatória de caráter continuado a despesa corrente derivada de lei, medida provisória ou ato administrativo normativo que fixem para o ente a obrigação legal de sua execução por um período superior a dois exercícios.</w:t>
      </w:r>
      <w:r w:rsidRPr="00AB41EF">
        <w:rPr>
          <w:rFonts w:asciiTheme="minorHAnsi" w:hAnsiTheme="minorHAnsi" w:cstheme="minorHAnsi"/>
          <w:i/>
          <w:color w:val="000000"/>
          <w:sz w:val="22"/>
          <w:szCs w:val="22"/>
        </w:rPr>
        <w:t>        </w:t>
      </w:r>
      <w:hyperlink r:id="rId10" w:history="1">
        <w:r w:rsidRPr="00AB41EF">
          <w:rPr>
            <w:rStyle w:val="Hyperlink"/>
            <w:rFonts w:asciiTheme="minorHAnsi" w:hAnsiTheme="minorHAnsi" w:cstheme="minorHAnsi"/>
            <w:i/>
            <w:sz w:val="22"/>
            <w:szCs w:val="22"/>
          </w:rPr>
          <w:t>(Vide ADI 6357)</w:t>
        </w:r>
      </w:hyperlink>
    </w:p>
    <w:p w:rsidR="00946145" w:rsidRPr="00AB41EF" w:rsidP="00E1069C" w14:paraId="1C5772EA" w14:textId="77777777">
      <w:pPr>
        <w:pStyle w:val="NormalWeb"/>
        <w:spacing w:before="0" w:beforeAutospacing="0" w:after="120" w:afterAutospacing="0"/>
        <w:ind w:left="2268"/>
        <w:jc w:val="both"/>
        <w:rPr>
          <w:rFonts w:asciiTheme="minorHAnsi" w:hAnsiTheme="minorHAnsi" w:cstheme="minorHAnsi"/>
          <w:i/>
          <w:color w:val="000000"/>
          <w:sz w:val="22"/>
          <w:szCs w:val="22"/>
        </w:rPr>
      </w:pPr>
      <w:bookmarkStart w:id="10" w:name="art17§1"/>
      <w:bookmarkEnd w:id="10"/>
      <w:r w:rsidRPr="00AB41EF">
        <w:rPr>
          <w:rFonts w:asciiTheme="minorHAnsi" w:hAnsiTheme="minorHAnsi" w:cstheme="minorHAnsi"/>
          <w:b/>
          <w:i/>
          <w:color w:val="000000"/>
          <w:sz w:val="22"/>
          <w:szCs w:val="22"/>
          <w:u w:val="single"/>
        </w:rPr>
        <w:t>§ 1</w:t>
      </w:r>
      <w:r w:rsidRPr="00AB41EF">
        <w:rPr>
          <w:rFonts w:asciiTheme="minorHAnsi" w:hAnsiTheme="minorHAnsi" w:cstheme="minorHAnsi"/>
          <w:b/>
          <w:i/>
          <w:color w:val="000000"/>
          <w:sz w:val="22"/>
          <w:szCs w:val="22"/>
          <w:u w:val="single"/>
          <w:vertAlign w:val="superscript"/>
        </w:rPr>
        <w:t>o</w:t>
      </w:r>
      <w:r w:rsidRPr="00AB41EF">
        <w:rPr>
          <w:rFonts w:asciiTheme="minorHAnsi" w:hAnsiTheme="minorHAnsi" w:cstheme="minorHAnsi"/>
          <w:b/>
          <w:i/>
          <w:color w:val="000000"/>
          <w:sz w:val="22"/>
          <w:szCs w:val="22"/>
          <w:u w:val="single"/>
        </w:rPr>
        <w:t> Os atos que criarem ou aumentarem despesa de que trata o </w:t>
      </w:r>
      <w:r w:rsidRPr="00AB41EF">
        <w:rPr>
          <w:rFonts w:asciiTheme="minorHAnsi" w:hAnsiTheme="minorHAnsi" w:cstheme="minorHAnsi"/>
          <w:b/>
          <w:i/>
          <w:iCs/>
          <w:color w:val="000000"/>
          <w:sz w:val="22"/>
          <w:szCs w:val="22"/>
          <w:u w:val="single"/>
        </w:rPr>
        <w:t>caput</w:t>
      </w:r>
      <w:r w:rsidRPr="00AB41EF">
        <w:rPr>
          <w:rFonts w:asciiTheme="minorHAnsi" w:hAnsiTheme="minorHAnsi" w:cstheme="minorHAnsi"/>
          <w:b/>
          <w:i/>
          <w:color w:val="000000"/>
          <w:sz w:val="22"/>
          <w:szCs w:val="22"/>
          <w:u w:val="single"/>
        </w:rPr>
        <w:t> deverão ser instruídos com a estimativa prevista no inciso I do art. 16 e demonstrar a origem dos recursos para seu custeio</w:t>
      </w:r>
      <w:r w:rsidRPr="00AB41EF">
        <w:rPr>
          <w:rFonts w:asciiTheme="minorHAnsi" w:hAnsiTheme="minorHAnsi" w:cstheme="minorHAnsi"/>
          <w:i/>
          <w:color w:val="000000"/>
          <w:sz w:val="22"/>
          <w:szCs w:val="22"/>
        </w:rPr>
        <w:t>.     </w:t>
      </w:r>
      <w:hyperlink r:id="rId12" w:anchor="art7" w:history="1">
        <w:r w:rsidRPr="00AB41EF">
          <w:rPr>
            <w:rStyle w:val="Hyperlink"/>
            <w:rFonts w:asciiTheme="minorHAnsi" w:hAnsiTheme="minorHAnsi" w:cstheme="minorHAnsi"/>
            <w:i/>
            <w:sz w:val="22"/>
            <w:szCs w:val="22"/>
          </w:rPr>
          <w:t>(Vide Lei Complementar nº 176, de 2020)</w:t>
        </w:r>
      </w:hyperlink>
    </w:p>
    <w:p w:rsidR="00946145" w:rsidRPr="00AB41EF" w:rsidP="00E1069C" w14:paraId="61E04ABB" w14:textId="77777777">
      <w:pPr>
        <w:pStyle w:val="NormalWeb"/>
        <w:spacing w:before="0" w:beforeAutospacing="0" w:after="120" w:afterAutospacing="0"/>
        <w:ind w:left="2268"/>
        <w:jc w:val="both"/>
        <w:rPr>
          <w:rFonts w:asciiTheme="minorHAnsi" w:hAnsiTheme="minorHAnsi" w:cstheme="minorHAnsi"/>
          <w:i/>
          <w:color w:val="000000"/>
          <w:sz w:val="22"/>
          <w:szCs w:val="22"/>
        </w:rPr>
      </w:pPr>
      <w:bookmarkStart w:id="11" w:name="art17§2"/>
      <w:bookmarkEnd w:id="11"/>
      <w:r w:rsidRPr="00AB41EF">
        <w:rPr>
          <w:rFonts w:asciiTheme="minorHAnsi" w:hAnsiTheme="minorHAnsi" w:cstheme="minorHAnsi"/>
          <w:i/>
          <w:color w:val="000000"/>
          <w:sz w:val="22"/>
          <w:szCs w:val="22"/>
        </w:rPr>
        <w:t>§ 2</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Para efeito do atendimento do § 1</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o ato será acompanhado de comprovação de que a despesa criada ou aumentada não afetará as metas de resultados fiscais previstas no anexo referido no § 1</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do art. 4</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xml:space="preserve">, devendo seus efeitos financeiros, nos períodos seguintes, ser </w:t>
      </w:r>
      <w:r w:rsidRPr="00AB41EF">
        <w:rPr>
          <w:rFonts w:asciiTheme="minorHAnsi" w:hAnsiTheme="minorHAnsi" w:cstheme="minorHAnsi"/>
          <w:i/>
          <w:color w:val="000000"/>
          <w:sz w:val="22"/>
          <w:szCs w:val="22"/>
        </w:rPr>
        <w:t>compensados</w:t>
      </w:r>
      <w:r w:rsidRPr="00AB41EF">
        <w:rPr>
          <w:rFonts w:asciiTheme="minorHAnsi" w:hAnsiTheme="minorHAnsi" w:cstheme="minorHAnsi"/>
          <w:i/>
          <w:color w:val="000000"/>
          <w:sz w:val="22"/>
          <w:szCs w:val="22"/>
        </w:rPr>
        <w:t xml:space="preserve"> pelo aumento permanente de receita ou pela redução permanente de despesa.        </w:t>
      </w:r>
      <w:hyperlink r:id="rId12" w:anchor="art7" w:history="1">
        <w:r w:rsidRPr="00AB41EF">
          <w:rPr>
            <w:rStyle w:val="Hyperlink"/>
            <w:rFonts w:asciiTheme="minorHAnsi" w:hAnsiTheme="minorHAnsi" w:cstheme="minorHAnsi"/>
            <w:i/>
            <w:sz w:val="22"/>
            <w:szCs w:val="22"/>
          </w:rPr>
          <w:t>(Vide Lei Complementar nº 176, de 2020)</w:t>
        </w:r>
      </w:hyperlink>
    </w:p>
    <w:p w:rsidR="00946145" w:rsidRPr="00AB41EF" w:rsidP="00E1069C" w14:paraId="749FCBF6" w14:textId="77777777">
      <w:pPr>
        <w:pStyle w:val="NormalWeb"/>
        <w:spacing w:before="0" w:beforeAutospacing="0" w:after="120" w:afterAutospacing="0"/>
        <w:ind w:left="2268"/>
        <w:jc w:val="both"/>
        <w:rPr>
          <w:rFonts w:asciiTheme="minorHAnsi" w:hAnsiTheme="minorHAnsi" w:cstheme="minorHAnsi"/>
          <w:i/>
          <w:color w:val="000000"/>
          <w:sz w:val="22"/>
          <w:szCs w:val="22"/>
        </w:rPr>
      </w:pPr>
      <w:bookmarkStart w:id="12" w:name="art17§3"/>
      <w:bookmarkEnd w:id="12"/>
      <w:r w:rsidRPr="00AB41EF">
        <w:rPr>
          <w:rFonts w:asciiTheme="minorHAnsi" w:hAnsiTheme="minorHAnsi" w:cstheme="minorHAnsi"/>
          <w:i/>
          <w:color w:val="000000"/>
          <w:sz w:val="22"/>
          <w:szCs w:val="22"/>
        </w:rPr>
        <w:t>§ 3</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Para efeito do § 2</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considera-se aumento permanente de receita o proveniente da elevação de alíquotas, ampliação da base de cálculo, majoração ou criação de tributo ou contribuição.      </w:t>
      </w:r>
      <w:hyperlink r:id="rId12" w:anchor="art7" w:history="1">
        <w:r w:rsidRPr="00AB41EF">
          <w:rPr>
            <w:rStyle w:val="Hyperlink"/>
            <w:rFonts w:asciiTheme="minorHAnsi" w:hAnsiTheme="minorHAnsi" w:cstheme="minorHAnsi"/>
            <w:i/>
            <w:sz w:val="22"/>
            <w:szCs w:val="22"/>
          </w:rPr>
          <w:t>(Vide Lei Complementar nº 176, de 2020)</w:t>
        </w:r>
      </w:hyperlink>
    </w:p>
    <w:p w:rsidR="00946145" w:rsidRPr="00AB41EF" w:rsidP="00E1069C" w14:paraId="31608904" w14:textId="77777777">
      <w:pPr>
        <w:pStyle w:val="NormalWeb"/>
        <w:spacing w:before="0" w:beforeAutospacing="0" w:after="120" w:afterAutospacing="0"/>
        <w:ind w:left="2268"/>
        <w:jc w:val="both"/>
        <w:rPr>
          <w:rFonts w:asciiTheme="minorHAnsi" w:hAnsiTheme="minorHAnsi" w:cstheme="minorHAnsi"/>
          <w:i/>
          <w:color w:val="000000"/>
          <w:sz w:val="22"/>
          <w:szCs w:val="22"/>
        </w:rPr>
      </w:pPr>
      <w:bookmarkStart w:id="13" w:name="art17§4"/>
      <w:bookmarkEnd w:id="13"/>
      <w:r w:rsidRPr="00AB41EF">
        <w:rPr>
          <w:rFonts w:asciiTheme="minorHAnsi" w:hAnsiTheme="minorHAnsi" w:cstheme="minorHAnsi"/>
          <w:i/>
          <w:color w:val="000000"/>
          <w:sz w:val="22"/>
          <w:szCs w:val="22"/>
        </w:rPr>
        <w:t>§ 4</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A comprovação referida no § 2</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xml:space="preserve">, apresentada pelo proponente, conterá as premissas e metodologia de </w:t>
      </w:r>
      <w:r w:rsidRPr="00AB41EF">
        <w:rPr>
          <w:rFonts w:asciiTheme="minorHAnsi" w:hAnsiTheme="minorHAnsi" w:cstheme="minorHAnsi"/>
          <w:i/>
          <w:color w:val="000000"/>
          <w:sz w:val="22"/>
          <w:szCs w:val="22"/>
        </w:rPr>
        <w:t>cálculo utilizadas, sem prejuízo do exame de compatibilidade da despesa com as demais normas do plano plurianual e da lei de diretrizes orçamentárias</w:t>
      </w:r>
      <w:r w:rsidRPr="00AB41EF">
        <w:rPr>
          <w:rFonts w:asciiTheme="minorHAnsi" w:hAnsiTheme="minorHAnsi" w:cstheme="minorHAnsi"/>
          <w:i/>
          <w:color w:val="000000"/>
          <w:sz w:val="22"/>
          <w:szCs w:val="22"/>
        </w:rPr>
        <w:t>.       </w:t>
      </w:r>
      <w:hyperlink r:id="rId12" w:anchor="art7" w:history="1">
        <w:r w:rsidRPr="00AB41EF">
          <w:rPr>
            <w:rStyle w:val="Hyperlink"/>
            <w:rFonts w:asciiTheme="minorHAnsi" w:hAnsiTheme="minorHAnsi" w:cstheme="minorHAnsi"/>
            <w:i/>
            <w:sz w:val="22"/>
            <w:szCs w:val="22"/>
          </w:rPr>
          <w:t>(Vide Lei Complementar nº 176, de 2020)</w:t>
        </w:r>
      </w:hyperlink>
    </w:p>
    <w:p w:rsidR="00946145" w:rsidRPr="00AB41EF" w:rsidP="00E1069C" w14:paraId="5F75209D" w14:textId="77777777">
      <w:pPr>
        <w:pStyle w:val="NormalWeb"/>
        <w:spacing w:before="0" w:beforeAutospacing="0" w:after="120" w:afterAutospacing="0"/>
        <w:ind w:left="2268"/>
        <w:jc w:val="both"/>
        <w:rPr>
          <w:rFonts w:asciiTheme="minorHAnsi" w:hAnsiTheme="minorHAnsi" w:cstheme="minorHAnsi"/>
          <w:i/>
          <w:color w:val="000000"/>
          <w:sz w:val="22"/>
          <w:szCs w:val="22"/>
        </w:rPr>
      </w:pPr>
      <w:bookmarkStart w:id="14" w:name="art17§5"/>
      <w:bookmarkEnd w:id="14"/>
      <w:r w:rsidRPr="00AB41EF">
        <w:rPr>
          <w:rFonts w:asciiTheme="minorHAnsi" w:hAnsiTheme="minorHAnsi" w:cstheme="minorHAnsi"/>
          <w:i/>
          <w:color w:val="000000"/>
          <w:sz w:val="22"/>
          <w:szCs w:val="22"/>
        </w:rPr>
        <w:t>§ 5</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A despesa de que trata este artigo não será executada antes da implementação das medidas referidas no § 2</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as quais integrarão o instrumento que a criar ou aumentar.      </w:t>
      </w:r>
      <w:hyperlink r:id="rId12" w:anchor="art7" w:history="1">
        <w:r w:rsidRPr="00AB41EF">
          <w:rPr>
            <w:rStyle w:val="Hyperlink"/>
            <w:rFonts w:asciiTheme="minorHAnsi" w:hAnsiTheme="minorHAnsi" w:cstheme="minorHAnsi"/>
            <w:i/>
            <w:sz w:val="22"/>
            <w:szCs w:val="22"/>
          </w:rPr>
          <w:t>(Vide Lei Complementar nº 176, de 2020)</w:t>
        </w:r>
      </w:hyperlink>
    </w:p>
    <w:p w:rsidR="00946145" w:rsidRPr="00AB41EF" w:rsidP="00E1069C" w14:paraId="2B710FC9" w14:textId="77777777">
      <w:pPr>
        <w:pStyle w:val="NormalWeb"/>
        <w:spacing w:before="0" w:beforeAutospacing="0" w:after="120" w:afterAutospacing="0"/>
        <w:ind w:left="2268"/>
        <w:jc w:val="both"/>
        <w:rPr>
          <w:rFonts w:asciiTheme="minorHAnsi" w:hAnsiTheme="minorHAnsi" w:cstheme="minorHAnsi"/>
          <w:i/>
          <w:color w:val="000000"/>
          <w:sz w:val="22"/>
          <w:szCs w:val="22"/>
        </w:rPr>
      </w:pPr>
      <w:bookmarkStart w:id="15" w:name="art17§6"/>
      <w:bookmarkEnd w:id="15"/>
      <w:r w:rsidRPr="00AB41EF">
        <w:rPr>
          <w:rFonts w:asciiTheme="minorHAnsi" w:hAnsiTheme="minorHAnsi" w:cstheme="minorHAnsi"/>
          <w:i/>
          <w:color w:val="000000"/>
          <w:sz w:val="22"/>
          <w:szCs w:val="22"/>
        </w:rPr>
        <w:t>§ 6</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O disposto no § 1</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não se aplica às despesas destinadas ao serviço da dívida nem ao reajustamento de remuneração de pessoal de que trata o inciso X do art. 37 da Constituição.</w:t>
      </w:r>
    </w:p>
    <w:p w:rsidR="00946145" w:rsidP="00E1069C" w14:paraId="2B776950" w14:textId="77777777">
      <w:pPr>
        <w:pStyle w:val="NormalWeb"/>
        <w:spacing w:before="0" w:beforeAutospacing="0" w:after="120" w:afterAutospacing="0"/>
        <w:ind w:left="2268"/>
        <w:jc w:val="both"/>
        <w:rPr>
          <w:rFonts w:asciiTheme="minorHAnsi" w:hAnsiTheme="minorHAnsi" w:cstheme="minorHAnsi"/>
          <w:i/>
          <w:color w:val="000000"/>
          <w:sz w:val="22"/>
          <w:szCs w:val="22"/>
        </w:rPr>
      </w:pPr>
      <w:bookmarkStart w:id="16" w:name="art17§7"/>
      <w:bookmarkEnd w:id="16"/>
      <w:r w:rsidRPr="00AB41EF">
        <w:rPr>
          <w:rFonts w:asciiTheme="minorHAnsi" w:hAnsiTheme="minorHAnsi" w:cstheme="minorHAnsi"/>
          <w:i/>
          <w:color w:val="000000"/>
          <w:sz w:val="22"/>
          <w:szCs w:val="22"/>
        </w:rPr>
        <w:t>§ 7</w:t>
      </w:r>
      <w:r w:rsidRPr="00AB41EF">
        <w:rPr>
          <w:rFonts w:asciiTheme="minorHAnsi" w:hAnsiTheme="minorHAnsi" w:cstheme="minorHAnsi"/>
          <w:i/>
          <w:color w:val="000000"/>
          <w:sz w:val="22"/>
          <w:szCs w:val="22"/>
          <w:u w:val="single"/>
          <w:vertAlign w:val="superscript"/>
        </w:rPr>
        <w:t>o</w:t>
      </w:r>
      <w:r w:rsidRPr="00AB41EF">
        <w:rPr>
          <w:rFonts w:asciiTheme="minorHAnsi" w:hAnsiTheme="minorHAnsi" w:cstheme="minorHAnsi"/>
          <w:i/>
          <w:color w:val="000000"/>
          <w:sz w:val="22"/>
          <w:szCs w:val="22"/>
        </w:rPr>
        <w:t> Considera-se aumento de despesa a prorrogação daquela criada por prazo determinado.</w:t>
      </w:r>
    </w:p>
    <w:p w:rsidR="00720FA9" w:rsidRPr="00A33ED7" w:rsidP="00946145" w14:paraId="47E3A06C" w14:textId="77777777">
      <w:pPr>
        <w:pStyle w:val="NormalWeb"/>
        <w:spacing w:before="240" w:beforeAutospacing="0" w:after="240" w:afterAutospacing="0"/>
        <w:ind w:left="2268"/>
        <w:jc w:val="both"/>
        <w:rPr>
          <w:rFonts w:asciiTheme="minorHAnsi" w:hAnsiTheme="minorHAnsi" w:cstheme="minorHAnsi"/>
          <w:i/>
          <w:color w:val="000000"/>
          <w:sz w:val="4"/>
          <w:szCs w:val="4"/>
        </w:rPr>
      </w:pPr>
    </w:p>
    <w:p w:rsidR="00946145" w:rsidRPr="00720FA9" w:rsidP="00946145" w14:paraId="41039853" w14:textId="77777777">
      <w:pPr>
        <w:spacing w:before="240" w:after="240" w:line="360" w:lineRule="auto"/>
        <w:ind w:right="57" w:firstLine="1701"/>
        <w:jc w:val="both"/>
        <w:rPr>
          <w:rFonts w:cstheme="minorHAnsi"/>
          <w:color w:val="000000"/>
          <w:sz w:val="24"/>
          <w:szCs w:val="24"/>
          <w:shd w:val="clear" w:color="auto" w:fill="FFFFFF"/>
        </w:rPr>
      </w:pPr>
      <w:r w:rsidRPr="00720FA9">
        <w:rPr>
          <w:rFonts w:cstheme="minorHAnsi"/>
          <w:color w:val="000000"/>
          <w:sz w:val="24"/>
          <w:szCs w:val="24"/>
          <w:shd w:val="clear" w:color="auto" w:fill="FFFFFF"/>
        </w:rPr>
        <w:t>Outrossim</w:t>
      </w:r>
      <w:r w:rsidRPr="00720FA9">
        <w:rPr>
          <w:rFonts w:cstheme="minorHAnsi"/>
          <w:color w:val="000000"/>
          <w:sz w:val="24"/>
          <w:szCs w:val="24"/>
          <w:shd w:val="clear" w:color="auto" w:fill="FFFFFF"/>
        </w:rPr>
        <w:t xml:space="preserve">, cumpre atentar para o disposto no art. 15 da LRF, </w:t>
      </w:r>
      <w:r w:rsidRPr="00720FA9">
        <w:rPr>
          <w:rFonts w:cstheme="minorHAnsi"/>
          <w:i/>
          <w:color w:val="000000"/>
          <w:sz w:val="24"/>
          <w:szCs w:val="24"/>
          <w:shd w:val="clear" w:color="auto" w:fill="FFFFFF"/>
        </w:rPr>
        <w:t>in verbis</w:t>
      </w:r>
      <w:r w:rsidRPr="00720FA9">
        <w:rPr>
          <w:rFonts w:cstheme="minorHAnsi"/>
          <w:color w:val="000000"/>
          <w:sz w:val="24"/>
          <w:szCs w:val="24"/>
          <w:shd w:val="clear" w:color="auto" w:fill="FFFFFF"/>
        </w:rPr>
        <w:t>:</w:t>
      </w:r>
    </w:p>
    <w:p w:rsidR="00946145" w:rsidP="00946145" w14:paraId="41F79001" w14:textId="77777777">
      <w:pPr>
        <w:spacing w:before="240" w:after="240"/>
        <w:ind w:left="2268" w:right="57"/>
        <w:jc w:val="both"/>
        <w:rPr>
          <w:rFonts w:cstheme="minorHAnsi"/>
          <w:i/>
          <w:color w:val="000000"/>
          <w:shd w:val="clear" w:color="auto" w:fill="FFFFFF"/>
        </w:rPr>
      </w:pPr>
      <w:r w:rsidRPr="00AB41EF">
        <w:rPr>
          <w:rFonts w:cstheme="minorHAnsi"/>
          <w:i/>
          <w:color w:val="000000"/>
          <w:shd w:val="clear" w:color="auto" w:fill="FFFFFF"/>
        </w:rPr>
        <w:t>Art. 15.</w:t>
      </w:r>
      <w:r w:rsidRPr="00AB41EF">
        <w:rPr>
          <w:rFonts w:cstheme="minorHAnsi"/>
          <w:b/>
          <w:bCs/>
          <w:i/>
          <w:color w:val="000000"/>
          <w:shd w:val="clear" w:color="auto" w:fill="FFFFFF"/>
        </w:rPr>
        <w:t> </w:t>
      </w:r>
      <w:r w:rsidRPr="00AB41EF">
        <w:rPr>
          <w:rFonts w:cstheme="minorHAnsi"/>
          <w:i/>
          <w:color w:val="000000"/>
          <w:shd w:val="clear" w:color="auto" w:fill="FFFFFF"/>
        </w:rPr>
        <w:t>Serão</w:t>
      </w:r>
      <w:r w:rsidRPr="00AB41EF">
        <w:rPr>
          <w:rFonts w:cstheme="minorHAnsi"/>
          <w:i/>
          <w:color w:val="000000"/>
          <w:shd w:val="clear" w:color="auto" w:fill="FFFFFF"/>
        </w:rPr>
        <w:t xml:space="preserve"> consideradas não autorizadas, irregulares e lesivas ao patrimônio público a geração de despesa ou assunção de obrigação que não atendam o disposto nos arts. 16 e 17.</w:t>
      </w:r>
    </w:p>
    <w:p w:rsidR="00A33ED7" w:rsidRPr="00A33ED7" w:rsidP="00946145" w14:paraId="6110EC7A" w14:textId="77777777">
      <w:pPr>
        <w:spacing w:before="240" w:after="240"/>
        <w:ind w:left="2268" w:right="57"/>
        <w:jc w:val="both"/>
        <w:rPr>
          <w:rFonts w:cstheme="minorHAnsi"/>
          <w:i/>
          <w:sz w:val="4"/>
          <w:szCs w:val="4"/>
        </w:rPr>
      </w:pPr>
    </w:p>
    <w:p w:rsidR="00946145" w:rsidRPr="00720FA9" w:rsidP="00946145" w14:paraId="515C46C3" w14:textId="77777777">
      <w:pPr>
        <w:spacing w:before="240" w:after="240" w:line="360" w:lineRule="auto"/>
        <w:ind w:firstLine="1701"/>
        <w:jc w:val="both"/>
        <w:rPr>
          <w:rFonts w:cstheme="minorHAnsi"/>
          <w:sz w:val="24"/>
          <w:szCs w:val="24"/>
        </w:rPr>
      </w:pPr>
      <w:r w:rsidRPr="00720FA9">
        <w:rPr>
          <w:rFonts w:cstheme="minorHAnsi"/>
          <w:sz w:val="24"/>
          <w:szCs w:val="24"/>
        </w:rPr>
        <w:t xml:space="preserve">Do mesmo modo, impende ressaltar recente posicionamento do Supremo Tribunal Federal acerca da extensão da aplicação do art. 113, do Ato das Disposições Constitucionais Transitórias (ADCT) aos Estados e Municípios, estabelecendo a necessidade de apresentação de estimativa do impacto orçamentário e financeiro nas proposições legislativas que criem ou alterem despesa obrigatória ou renúncia de receita, </w:t>
      </w:r>
      <w:r w:rsidRPr="00720FA9">
        <w:rPr>
          <w:rFonts w:cstheme="minorHAnsi"/>
          <w:i/>
          <w:sz w:val="24"/>
          <w:szCs w:val="24"/>
        </w:rPr>
        <w:t>in verbis:</w:t>
      </w:r>
    </w:p>
    <w:p w:rsidR="00946145" w:rsidP="00946145" w14:paraId="5C137CDB" w14:textId="77777777">
      <w:pPr>
        <w:spacing w:after="240" w:line="360" w:lineRule="auto"/>
        <w:ind w:left="2268"/>
        <w:jc w:val="both"/>
        <w:rPr>
          <w:rFonts w:cstheme="minorHAnsi"/>
        </w:rPr>
      </w:pPr>
      <w:r w:rsidRPr="00AB41EF">
        <w:rPr>
          <w:rFonts w:cstheme="minorHAnsi"/>
          <w:i/>
          <w:iCs/>
        </w:rPr>
        <w:t xml:space="preserve">Art. 113. </w:t>
      </w:r>
      <w:r w:rsidRPr="00AB41EF">
        <w:rPr>
          <w:rFonts w:cstheme="minorHAnsi"/>
          <w:b/>
          <w:bCs/>
          <w:i/>
          <w:iCs/>
        </w:rPr>
        <w:t>A proposição legislativa</w:t>
      </w:r>
      <w:r w:rsidRPr="00AB41EF">
        <w:rPr>
          <w:rFonts w:cstheme="minorHAnsi"/>
          <w:i/>
          <w:iCs/>
        </w:rPr>
        <w:t xml:space="preserve"> </w:t>
      </w:r>
      <w:r w:rsidRPr="00AB41EF">
        <w:rPr>
          <w:rFonts w:cstheme="minorHAnsi"/>
          <w:b/>
          <w:i/>
          <w:iCs/>
        </w:rPr>
        <w:t>que crie ou altere despesa obrigatória</w:t>
      </w:r>
      <w:r w:rsidRPr="00AB41EF">
        <w:rPr>
          <w:rFonts w:cstheme="minorHAnsi"/>
          <w:i/>
          <w:iCs/>
        </w:rPr>
        <w:t xml:space="preserve"> ou </w:t>
      </w:r>
      <w:r w:rsidRPr="00AB41EF">
        <w:rPr>
          <w:rFonts w:cstheme="minorHAnsi"/>
          <w:bCs/>
          <w:i/>
          <w:iCs/>
        </w:rPr>
        <w:t>renúncia de receita</w:t>
      </w:r>
      <w:r w:rsidRPr="00AB41EF">
        <w:rPr>
          <w:rFonts w:cstheme="minorHAnsi"/>
          <w:b/>
          <w:bCs/>
          <w:i/>
          <w:iCs/>
        </w:rPr>
        <w:t xml:space="preserve"> deverá ser acompanhada da estimativa do seu impacto orçamentário e financeiro</w:t>
      </w:r>
      <w:r w:rsidRPr="00AB41EF">
        <w:rPr>
          <w:rFonts w:cstheme="minorHAnsi"/>
          <w:i/>
          <w:iCs/>
        </w:rPr>
        <w:t>. (Incluído pela Emenda Constitucional nº 95, de 2016</w:t>
      </w:r>
      <w:r w:rsidRPr="00AB41EF">
        <w:rPr>
          <w:rFonts w:cstheme="minorHAnsi"/>
        </w:rPr>
        <w:t>)</w:t>
      </w:r>
    </w:p>
    <w:p w:rsidR="00A33ED7" w:rsidRPr="00AB41EF" w:rsidP="00946145" w14:paraId="614CFE87" w14:textId="77777777">
      <w:pPr>
        <w:spacing w:after="240" w:line="360" w:lineRule="auto"/>
        <w:ind w:left="2268"/>
        <w:jc w:val="both"/>
        <w:rPr>
          <w:rFonts w:cstheme="minorHAnsi"/>
        </w:rPr>
      </w:pPr>
    </w:p>
    <w:p w:rsidR="00946145" w:rsidRPr="00A33ED7" w:rsidP="00946145" w14:paraId="72A9CB7A" w14:textId="77777777">
      <w:pPr>
        <w:spacing w:after="240" w:line="360" w:lineRule="auto"/>
        <w:ind w:firstLine="1701"/>
        <w:jc w:val="both"/>
        <w:rPr>
          <w:rStyle w:val="Hyperlink"/>
          <w:rFonts w:cstheme="minorHAnsi"/>
          <w:i/>
          <w:color w:val="auto"/>
          <w:sz w:val="24"/>
          <w:szCs w:val="24"/>
        </w:rPr>
      </w:pPr>
      <w:r w:rsidRPr="00A33ED7">
        <w:rPr>
          <w:rFonts w:cstheme="minorHAnsi"/>
          <w:sz w:val="24"/>
          <w:szCs w:val="24"/>
        </w:rPr>
        <w:t xml:space="preserve">Vejamos algumas decisões da Suprema Corte acerca do tema: </w:t>
      </w:r>
      <w:r w:rsidRPr="00720FA9">
        <w:rPr>
          <w:rFonts w:cstheme="minorHAnsi"/>
          <w:i/>
          <w:sz w:val="24"/>
          <w:szCs w:val="24"/>
        </w:rPr>
        <w:fldChar w:fldCharType="begin"/>
      </w:r>
      <w:r w:rsidRPr="00A33ED7">
        <w:rPr>
          <w:rFonts w:cstheme="minorHAnsi"/>
          <w:i/>
          <w:sz w:val="24"/>
          <w:szCs w:val="24"/>
        </w:rPr>
        <w:instrText xml:space="preserve"> HYPERLINK "https://jurisprudencia.stf.jus.br/pages/search/sjur454022/false" </w:instrText>
      </w:r>
      <w:r w:rsidRPr="00720FA9">
        <w:rPr>
          <w:rFonts w:cstheme="minorHAnsi"/>
          <w:i/>
          <w:sz w:val="24"/>
          <w:szCs w:val="24"/>
        </w:rPr>
        <w:fldChar w:fldCharType="separate"/>
      </w:r>
    </w:p>
    <w:p w:rsidR="00946145" w:rsidRPr="00720FA9" w:rsidP="00946145" w14:paraId="76EFF310" w14:textId="77777777">
      <w:pPr>
        <w:pStyle w:val="Heading4"/>
        <w:spacing w:before="0"/>
        <w:ind w:left="2268"/>
        <w:jc w:val="both"/>
        <w:rPr>
          <w:rFonts w:asciiTheme="minorHAnsi" w:hAnsiTheme="minorHAnsi" w:cstheme="minorHAnsi"/>
          <w:i w:val="0"/>
          <w:color w:val="auto"/>
        </w:rPr>
      </w:pPr>
      <w:r w:rsidRPr="00720FA9">
        <w:rPr>
          <w:rFonts w:asciiTheme="minorHAnsi" w:hAnsiTheme="minorHAnsi" w:cstheme="minorHAnsi"/>
          <w:color w:val="auto"/>
          <w:u w:val="single"/>
        </w:rPr>
        <w:t>ADI 6118</w:t>
      </w:r>
    </w:p>
    <w:p w:rsidR="00A33ED7" w:rsidRPr="00A33ED7" w:rsidP="00A33ED7" w14:paraId="62CFF1FF" w14:textId="77777777">
      <w:pPr>
        <w:ind w:left="2268"/>
        <w:jc w:val="both"/>
        <w:rPr>
          <w:rFonts w:cstheme="minorHAnsi"/>
          <w:i/>
          <w:sz w:val="4"/>
          <w:szCs w:val="4"/>
        </w:rPr>
      </w:pPr>
      <w:r w:rsidRPr="00720FA9">
        <w:rPr>
          <w:rFonts w:cstheme="minorHAnsi"/>
          <w:i/>
        </w:rPr>
        <w:fldChar w:fldCharType="end"/>
      </w:r>
    </w:p>
    <w:p w:rsidR="00946145" w:rsidRPr="00720FA9" w:rsidP="00A33ED7" w14:paraId="0FC136C1" w14:textId="5E839C93">
      <w:pPr>
        <w:ind w:left="2268"/>
        <w:jc w:val="both"/>
        <w:rPr>
          <w:rFonts w:cstheme="minorHAnsi"/>
          <w:i/>
        </w:rPr>
      </w:pPr>
      <w:r w:rsidRPr="00720FA9">
        <w:rPr>
          <w:rFonts w:cstheme="minorHAnsi"/>
        </w:rPr>
        <w:t>Órgão julgador: </w:t>
      </w:r>
      <w:r w:rsidRPr="00720FA9">
        <w:rPr>
          <w:rFonts w:cstheme="minorHAnsi"/>
          <w:b/>
          <w:bCs/>
        </w:rPr>
        <w:t>Tribunal Pleno</w:t>
      </w:r>
    </w:p>
    <w:p w:rsidR="00946145" w:rsidRPr="00720FA9" w:rsidP="00946145" w14:paraId="025E3D98" w14:textId="77777777">
      <w:pPr>
        <w:pStyle w:val="Heading4"/>
        <w:spacing w:before="0"/>
        <w:ind w:left="2268"/>
        <w:jc w:val="both"/>
        <w:rPr>
          <w:rFonts w:asciiTheme="minorHAnsi" w:hAnsiTheme="minorHAnsi" w:cstheme="minorHAnsi"/>
          <w:i w:val="0"/>
          <w:color w:val="auto"/>
        </w:rPr>
      </w:pPr>
      <w:r w:rsidRPr="00720FA9">
        <w:rPr>
          <w:rFonts w:asciiTheme="minorHAnsi" w:hAnsiTheme="minorHAnsi" w:cstheme="minorHAnsi"/>
          <w:color w:val="auto"/>
        </w:rPr>
        <w:t>Relator(</w:t>
      </w:r>
      <w:r w:rsidRPr="00720FA9">
        <w:rPr>
          <w:rFonts w:asciiTheme="minorHAnsi" w:hAnsiTheme="minorHAnsi" w:cstheme="minorHAnsi"/>
          <w:color w:val="auto"/>
        </w:rPr>
        <w:t>a): </w:t>
      </w:r>
      <w:r w:rsidRPr="00720FA9">
        <w:rPr>
          <w:rFonts w:asciiTheme="minorHAnsi" w:hAnsiTheme="minorHAnsi" w:cstheme="minorHAnsi"/>
          <w:b w:val="0"/>
          <w:bCs w:val="0"/>
          <w:color w:val="auto"/>
        </w:rPr>
        <w:t>Min. EDSON FACHIN</w:t>
      </w:r>
    </w:p>
    <w:p w:rsidR="00946145" w:rsidRPr="00720FA9" w:rsidP="00946145" w14:paraId="746D9B86" w14:textId="77777777">
      <w:pPr>
        <w:pStyle w:val="Heading4"/>
        <w:spacing w:before="0"/>
        <w:ind w:left="2268" w:right="300"/>
        <w:jc w:val="both"/>
        <w:rPr>
          <w:rFonts w:asciiTheme="minorHAnsi" w:hAnsiTheme="minorHAnsi" w:cstheme="minorHAnsi"/>
          <w:i w:val="0"/>
          <w:color w:val="auto"/>
        </w:rPr>
      </w:pPr>
      <w:r w:rsidRPr="00720FA9">
        <w:rPr>
          <w:rFonts w:asciiTheme="minorHAnsi" w:hAnsiTheme="minorHAnsi" w:cstheme="minorHAnsi"/>
          <w:color w:val="auto"/>
        </w:rPr>
        <w:t>Julgamento: </w:t>
      </w:r>
      <w:r w:rsidRPr="00720FA9">
        <w:rPr>
          <w:rFonts w:asciiTheme="minorHAnsi" w:hAnsiTheme="minorHAnsi" w:cstheme="minorHAnsi"/>
          <w:b w:val="0"/>
          <w:bCs w:val="0"/>
          <w:color w:val="auto"/>
        </w:rPr>
        <w:t>28/06/2021</w:t>
      </w:r>
    </w:p>
    <w:p w:rsidR="00946145" w:rsidRPr="00720FA9" w:rsidP="00946145" w14:paraId="2BF46370" w14:textId="77777777">
      <w:pPr>
        <w:pStyle w:val="Heading4"/>
        <w:spacing w:before="0"/>
        <w:ind w:left="2268"/>
        <w:jc w:val="both"/>
        <w:rPr>
          <w:rFonts w:asciiTheme="minorHAnsi" w:hAnsiTheme="minorHAnsi" w:cstheme="minorHAnsi"/>
          <w:i w:val="0"/>
          <w:color w:val="auto"/>
        </w:rPr>
      </w:pPr>
      <w:r w:rsidRPr="00720FA9">
        <w:rPr>
          <w:rFonts w:asciiTheme="minorHAnsi" w:hAnsiTheme="minorHAnsi" w:cstheme="minorHAnsi"/>
          <w:color w:val="auto"/>
        </w:rPr>
        <w:t>Publicação: </w:t>
      </w:r>
      <w:r w:rsidRPr="00720FA9">
        <w:rPr>
          <w:rFonts w:asciiTheme="minorHAnsi" w:hAnsiTheme="minorHAnsi" w:cstheme="minorHAnsi"/>
          <w:b w:val="0"/>
          <w:bCs w:val="0"/>
          <w:color w:val="auto"/>
        </w:rPr>
        <w:t>06/10/2021</w:t>
      </w:r>
    </w:p>
    <w:p w:rsidR="00A33ED7" w:rsidP="00946145" w14:paraId="1F9CF0D6" w14:textId="77777777">
      <w:pPr>
        <w:pStyle w:val="Heading4"/>
        <w:spacing w:before="0" w:after="60"/>
        <w:ind w:left="2268"/>
        <w:jc w:val="both"/>
        <w:rPr>
          <w:rFonts w:asciiTheme="minorHAnsi" w:hAnsiTheme="minorHAnsi" w:cstheme="minorHAnsi"/>
          <w:color w:val="auto"/>
        </w:rPr>
      </w:pPr>
    </w:p>
    <w:p w:rsidR="00946145" w:rsidRPr="00720FA9" w:rsidP="00946145" w14:paraId="23DED046" w14:textId="77777777">
      <w:pPr>
        <w:pStyle w:val="Heading4"/>
        <w:spacing w:before="0" w:after="60"/>
        <w:ind w:left="2268"/>
        <w:jc w:val="both"/>
        <w:rPr>
          <w:rFonts w:asciiTheme="minorHAnsi" w:hAnsiTheme="minorHAnsi" w:cstheme="minorHAnsi"/>
          <w:i w:val="0"/>
          <w:color w:val="auto"/>
        </w:rPr>
      </w:pPr>
      <w:r w:rsidRPr="00720FA9">
        <w:rPr>
          <w:rFonts w:asciiTheme="minorHAnsi" w:hAnsiTheme="minorHAnsi" w:cstheme="minorHAnsi"/>
          <w:color w:val="auto"/>
        </w:rPr>
        <w:t>Ementa</w:t>
      </w:r>
    </w:p>
    <w:p w:rsidR="00946145" w:rsidRPr="00720FA9" w:rsidP="00946145" w14:paraId="35E8DA3B" w14:textId="77777777">
      <w:pPr>
        <w:pStyle w:val="jud-text"/>
        <w:spacing w:before="75" w:beforeAutospacing="0" w:after="75" w:afterAutospacing="0"/>
        <w:ind w:left="2268"/>
        <w:jc w:val="both"/>
        <w:rPr>
          <w:rFonts w:asciiTheme="minorHAnsi" w:hAnsiTheme="minorHAnsi" w:cstheme="minorHAnsi"/>
          <w:i/>
          <w:sz w:val="22"/>
          <w:szCs w:val="22"/>
        </w:rPr>
      </w:pPr>
      <w:r w:rsidRPr="00720FA9">
        <w:rPr>
          <w:rFonts w:asciiTheme="minorHAnsi" w:hAnsiTheme="minorHAnsi" w:cstheme="minorHAnsi"/>
          <w:i/>
          <w:sz w:val="22"/>
          <w:szCs w:val="22"/>
        </w:rPr>
        <w:t>Ementa: AÇÃO DIRETA DE INCONSTITUCIONALIDADE. DIREITO FINANCEIRO. LEI N.º 1.238, DE 22 DE JANEIRO DE 2018, DO ESTADO DE RORAIMA. PLANO DE CARGOS, CARREIRAS E REMUNERAÇÕES DOS SERVIDORES DA AGÊNCIA DE DEFESA AGROPECUÁRIA. ALEGAÇÃO DE OFENSA AOS </w:t>
      </w:r>
      <w:r w:rsidRPr="00720FA9">
        <w:rPr>
          <w:rStyle w:val="Emphasis"/>
          <w:rFonts w:asciiTheme="minorHAnsi" w:hAnsiTheme="minorHAnsi" w:cstheme="minorHAnsi"/>
          <w:b/>
          <w:bCs/>
          <w:sz w:val="22"/>
          <w:szCs w:val="22"/>
        </w:rPr>
        <w:t>ARTIGOS</w:t>
      </w:r>
      <w:r w:rsidRPr="00720FA9">
        <w:rPr>
          <w:rFonts w:asciiTheme="minorHAnsi" w:hAnsiTheme="minorHAnsi" w:cstheme="minorHAnsi"/>
          <w:i/>
          <w:sz w:val="22"/>
          <w:szCs w:val="22"/>
        </w:rPr>
        <w:t> 169, § 1º, DA CONSTITUIÇÃO FEDERAL, E </w:t>
      </w:r>
      <w:r w:rsidRPr="00720FA9">
        <w:rPr>
          <w:rStyle w:val="Emphasis"/>
          <w:rFonts w:asciiTheme="minorHAnsi" w:hAnsiTheme="minorHAnsi" w:cstheme="minorHAnsi"/>
          <w:b/>
          <w:bCs/>
          <w:sz w:val="22"/>
          <w:szCs w:val="22"/>
        </w:rPr>
        <w:t>113 DO</w:t>
      </w:r>
      <w:r w:rsidRPr="00720FA9">
        <w:rPr>
          <w:rFonts w:asciiTheme="minorHAnsi" w:hAnsiTheme="minorHAnsi" w:cstheme="minorHAnsi"/>
          <w:i/>
          <w:sz w:val="22"/>
          <w:szCs w:val="22"/>
        </w:rPr>
        <w:t> ATO DAS DISPOSIÇÕES CONSTITUCIONAIS TRANSITÓRIAS – </w:t>
      </w:r>
      <w:r w:rsidRPr="00720FA9">
        <w:rPr>
          <w:rStyle w:val="Emphasis"/>
          <w:rFonts w:asciiTheme="minorHAnsi" w:hAnsiTheme="minorHAnsi" w:cstheme="minorHAnsi"/>
          <w:b/>
          <w:bCs/>
          <w:sz w:val="22"/>
          <w:szCs w:val="22"/>
        </w:rPr>
        <w:t>ADCT</w:t>
      </w:r>
      <w:r w:rsidRPr="00720FA9">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ARTIGO 169, § 1º, DA CRFB. O </w:t>
      </w:r>
      <w:r w:rsidRPr="00720FA9">
        <w:rPr>
          <w:rStyle w:val="Emphasis"/>
          <w:rFonts w:asciiTheme="minorHAnsi" w:hAnsiTheme="minorHAnsi" w:cstheme="minorHAnsi"/>
          <w:b/>
          <w:bCs/>
          <w:sz w:val="22"/>
          <w:szCs w:val="22"/>
        </w:rPr>
        <w:t>ARTIGO 113 DO ADCT</w:t>
      </w:r>
      <w:r w:rsidRPr="00720FA9">
        <w:rPr>
          <w:rFonts w:asciiTheme="minorHAnsi" w:hAnsiTheme="minorHAnsi" w:cstheme="minorHAnsi"/>
          <w:i/>
          <w:sz w:val="22"/>
          <w:szCs w:val="22"/>
        </w:rPr>
        <w:t xml:space="preserve"> DIRIGE-SE A TODOS OS ENTES FEDERATIVOS. AUSÊNCIA DE ESTIMATIVA DE IMPACTO ORÇAMENTÁRIO E FINANCEIRO DA LEI IMPUGNADA. INCONSTITUCIONALIDADE FORMAL. CONHECIMENTO PARCIAL DA AÇÃO E, NA PARTE CONHECIDA, JULGADO PROCEDENTE O PEDIDO. MODULAÇÃO DOS EFEITOS DA DECISÃO. </w:t>
      </w:r>
    </w:p>
    <w:p w:rsidR="00946145" w:rsidRPr="00720FA9" w:rsidP="00946145" w14:paraId="4108EA3E" w14:textId="77777777">
      <w:pPr>
        <w:pStyle w:val="jud-text"/>
        <w:spacing w:before="75" w:beforeAutospacing="0" w:after="75" w:afterAutospacing="0"/>
        <w:ind w:left="2268"/>
        <w:jc w:val="both"/>
        <w:rPr>
          <w:rFonts w:asciiTheme="minorHAnsi" w:hAnsiTheme="minorHAnsi" w:cstheme="minorHAnsi"/>
          <w:i/>
          <w:sz w:val="22"/>
          <w:szCs w:val="22"/>
        </w:rPr>
      </w:pPr>
      <w:r w:rsidRPr="00720FA9">
        <w:rPr>
          <w:rFonts w:asciiTheme="minorHAnsi" w:hAnsiTheme="minorHAnsi" w:cstheme="minorHAnsi"/>
          <w:i/>
          <w:sz w:val="22"/>
          <w:szCs w:val="22"/>
        </w:rPr>
        <w:t xml:space="preserve">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artigo 169, § 1º, da Constituição Federal. </w:t>
      </w:r>
    </w:p>
    <w:p w:rsidR="00946145" w:rsidRPr="00720FA9" w:rsidP="00946145" w14:paraId="0E0F1A14" w14:textId="77777777">
      <w:pPr>
        <w:pStyle w:val="jud-text"/>
        <w:spacing w:before="75" w:beforeAutospacing="0" w:after="75" w:afterAutospacing="0"/>
        <w:ind w:left="2268"/>
        <w:jc w:val="both"/>
        <w:rPr>
          <w:rFonts w:asciiTheme="minorHAnsi" w:hAnsiTheme="minorHAnsi" w:cstheme="minorHAnsi"/>
          <w:i/>
          <w:sz w:val="22"/>
          <w:szCs w:val="22"/>
        </w:rPr>
      </w:pPr>
      <w:r w:rsidRPr="00720FA9">
        <w:rPr>
          <w:rFonts w:asciiTheme="minorHAnsi" w:hAnsiTheme="minorHAnsi" w:cstheme="minorHAnsi"/>
          <w:i/>
          <w:sz w:val="22"/>
          <w:szCs w:val="22"/>
        </w:rPr>
        <w:t xml:space="preserve">2. </w:t>
      </w:r>
      <w:r w:rsidRPr="00720FA9">
        <w:rPr>
          <w:rFonts w:asciiTheme="minorHAnsi" w:hAnsiTheme="minorHAnsi" w:cstheme="minorHAnsi"/>
          <w:b/>
          <w:i/>
          <w:sz w:val="22"/>
          <w:szCs w:val="22"/>
        </w:rPr>
        <w:t>O </w:t>
      </w:r>
      <w:r w:rsidRPr="00720FA9">
        <w:rPr>
          <w:rStyle w:val="Emphasis"/>
          <w:rFonts w:asciiTheme="minorHAnsi" w:hAnsiTheme="minorHAnsi" w:cstheme="minorHAnsi"/>
          <w:b/>
          <w:bCs/>
          <w:sz w:val="22"/>
          <w:szCs w:val="22"/>
        </w:rPr>
        <w:t>artigo 113 do ADCT</w:t>
      </w:r>
      <w:r w:rsidRPr="00720FA9">
        <w:rPr>
          <w:rFonts w:asciiTheme="minorHAnsi" w:hAnsiTheme="minorHAnsi" w:cstheme="minorHAnsi"/>
          <w:b/>
          <w:i/>
          <w:sz w:val="22"/>
          <w:szCs w:val="22"/>
        </w:rPr>
        <w:t> estende-se a todos os entes federativos. Precedentes.</w:t>
      </w:r>
    </w:p>
    <w:p w:rsidR="00946145" w:rsidRPr="00720FA9" w:rsidP="00946145" w14:paraId="746824AA" w14:textId="77777777">
      <w:pPr>
        <w:pStyle w:val="jud-text"/>
        <w:spacing w:before="75" w:beforeAutospacing="0" w:after="75" w:afterAutospacing="0"/>
        <w:ind w:left="2268"/>
        <w:jc w:val="both"/>
        <w:rPr>
          <w:rFonts w:asciiTheme="minorHAnsi" w:hAnsiTheme="minorHAnsi" w:cstheme="minorHAnsi"/>
          <w:i/>
          <w:sz w:val="22"/>
          <w:szCs w:val="22"/>
        </w:rPr>
      </w:pPr>
      <w:r w:rsidRPr="00720FA9">
        <w:rPr>
          <w:rFonts w:asciiTheme="minorHAnsi" w:hAnsiTheme="minorHAnsi" w:cstheme="minorHAnsi"/>
          <w:i/>
          <w:sz w:val="22"/>
          <w:szCs w:val="22"/>
        </w:rPr>
        <w:t xml:space="preserve"> 3. </w:t>
      </w:r>
      <w:r w:rsidRPr="00720FA9">
        <w:rPr>
          <w:rFonts w:asciiTheme="minorHAnsi" w:hAnsiTheme="minorHAnsi" w:cstheme="minorHAnsi"/>
          <w:i/>
          <w:sz w:val="22"/>
          <w:szCs w:val="22"/>
        </w:rPr>
        <w:t>A normas impugnadas tratam de Plano de Cargos, Carreiras e Remuneração dos Servidores da Agência de Defesa Agropecuária do Estado de Roraima”</w:t>
      </w:r>
      <w:r w:rsidRPr="00720FA9">
        <w:rPr>
          <w:rFonts w:asciiTheme="minorHAnsi" w:hAnsiTheme="minorHAnsi" w:cstheme="minorHAnsi"/>
          <w:i/>
          <w:sz w:val="22"/>
          <w:szCs w:val="22"/>
        </w:rPr>
        <w:t xml:space="preserve">, instituindo mobilidade na carreira, prevendo cargos de provimento efetivo e em comissão, remuneração para o regime de plantão, progressão horizontal e vertical, concessão de adicionais de interiorização, de qualificação, de fiscalização e de </w:t>
      </w:r>
      <w:r w:rsidRPr="00720FA9">
        <w:rPr>
          <w:rFonts w:asciiTheme="minorHAnsi" w:hAnsiTheme="minorHAnsi" w:cstheme="minorHAnsi"/>
          <w:i/>
          <w:sz w:val="22"/>
          <w:szCs w:val="22"/>
        </w:rPr>
        <w:t>penosidade</w:t>
      </w:r>
      <w:r w:rsidRPr="00720FA9">
        <w:rPr>
          <w:rFonts w:asciiTheme="minorHAnsi" w:hAnsiTheme="minorHAnsi" w:cstheme="minorHAnsi"/>
          <w:i/>
          <w:sz w:val="22"/>
          <w:szCs w:val="22"/>
        </w:rPr>
        <w:t xml:space="preserve">, além de fixar o vencimento básico, e normas conexas à sua efetivação. </w:t>
      </w:r>
      <w:r w:rsidRPr="00720FA9">
        <w:rPr>
          <w:rFonts w:asciiTheme="minorHAnsi" w:hAnsiTheme="minorHAnsi" w:cstheme="minorHAnsi"/>
          <w:b/>
          <w:i/>
          <w:sz w:val="22"/>
          <w:szCs w:val="22"/>
        </w:rPr>
        <w:t>A lei, porém, não foi instruída com a devida estimativa do seu impacto financeiro e orçamentário</w:t>
      </w:r>
      <w:r w:rsidRPr="00720FA9">
        <w:rPr>
          <w:rFonts w:asciiTheme="minorHAnsi" w:hAnsiTheme="minorHAnsi" w:cstheme="minorHAnsi"/>
          <w:i/>
          <w:sz w:val="22"/>
          <w:szCs w:val="22"/>
        </w:rPr>
        <w:t xml:space="preserve">. </w:t>
      </w:r>
    </w:p>
    <w:p w:rsidR="00946145" w:rsidRPr="00720FA9" w:rsidP="00946145" w14:paraId="5A537ED3" w14:textId="77777777">
      <w:pPr>
        <w:pStyle w:val="jud-text"/>
        <w:spacing w:before="75" w:beforeAutospacing="0" w:after="75" w:afterAutospacing="0"/>
        <w:ind w:left="2268"/>
        <w:jc w:val="both"/>
        <w:rPr>
          <w:rFonts w:asciiTheme="minorHAnsi" w:hAnsiTheme="minorHAnsi" w:cstheme="minorHAnsi"/>
          <w:i/>
          <w:sz w:val="22"/>
          <w:szCs w:val="22"/>
        </w:rPr>
      </w:pPr>
      <w:r w:rsidRPr="00720FA9">
        <w:rPr>
          <w:rFonts w:asciiTheme="minorHAnsi" w:hAnsiTheme="minorHAnsi" w:cstheme="minorHAnsi"/>
          <w:i/>
          <w:sz w:val="22"/>
          <w:szCs w:val="22"/>
        </w:rPr>
        <w:t xml:space="preserve">4. Considerando que a norma produziu efeitos e permitiu o pagamento de verbas de natureza alimentar e considerando a dúvida inicial quanto ao alcance da norma da Constituição Federal, presentes os requisitos do art. 27 da Lei n.º 9.868/99, de modo que, a fim de preservar a segurança jurídica, propõe-se a modulação dos efeitos da declaração de inconstitucionalidade a partir da data da publicação da ata do presente julgamento. </w:t>
      </w:r>
    </w:p>
    <w:p w:rsidR="00946145" w:rsidRPr="00720FA9" w:rsidP="00946145" w14:paraId="5035423D" w14:textId="77777777">
      <w:pPr>
        <w:pStyle w:val="jud-text"/>
        <w:spacing w:before="75" w:beforeAutospacing="0" w:after="75" w:afterAutospacing="0"/>
        <w:ind w:left="2268"/>
        <w:jc w:val="both"/>
        <w:rPr>
          <w:rFonts w:asciiTheme="minorHAnsi" w:hAnsiTheme="minorHAnsi" w:cstheme="minorHAnsi"/>
          <w:i/>
          <w:sz w:val="22"/>
          <w:szCs w:val="22"/>
        </w:rPr>
      </w:pPr>
      <w:r w:rsidRPr="00720FA9">
        <w:rPr>
          <w:rFonts w:asciiTheme="minorHAnsi" w:hAnsiTheme="minorHAnsi" w:cstheme="minorHAnsi"/>
          <w:i/>
          <w:sz w:val="22"/>
          <w:szCs w:val="22"/>
        </w:rPr>
        <w:t xml:space="preserve">5. Ação direta parcialmente conhecida e, na parte conhecida, pedido julgado procedente, a fim de declarar inconstitucionais os artigos 4º, incisos II e IV; 6º, parágrafo único; 8º; 10 a 13; 19 a 21; 26; 28 a 30; 32 a 34; 36; 37; 39 a 49; 55 a 57; e os Anexos I a III, todos da Lei nº 1.238, de 22 de janeiro de 2018, do Estado de Roraima, com efeitos </w:t>
      </w:r>
      <w:r w:rsidRPr="00720FA9">
        <w:rPr>
          <w:rFonts w:asciiTheme="minorHAnsi" w:hAnsiTheme="minorHAnsi" w:cstheme="minorHAnsi"/>
          <w:i/>
          <w:sz w:val="22"/>
          <w:szCs w:val="22"/>
        </w:rPr>
        <w:t>ex</w:t>
      </w:r>
      <w:r w:rsidRPr="00720FA9">
        <w:rPr>
          <w:rFonts w:asciiTheme="minorHAnsi" w:hAnsiTheme="minorHAnsi" w:cstheme="minorHAnsi"/>
          <w:i/>
          <w:sz w:val="22"/>
          <w:szCs w:val="22"/>
        </w:rPr>
        <w:t xml:space="preserve"> nunc.</w:t>
      </w:r>
    </w:p>
    <w:p w:rsidR="00946145" w:rsidRPr="00720FA9" w:rsidP="00946145" w14:paraId="263AF2FB" w14:textId="77777777">
      <w:pPr>
        <w:pStyle w:val="jud-text"/>
        <w:pBdr>
          <w:bottom w:val="single" w:sz="12" w:space="1" w:color="auto"/>
        </w:pBdr>
        <w:spacing w:before="75" w:beforeAutospacing="0" w:after="75" w:afterAutospacing="0"/>
        <w:ind w:left="2268"/>
        <w:jc w:val="both"/>
        <w:rPr>
          <w:rFonts w:asciiTheme="minorHAnsi" w:hAnsiTheme="minorHAnsi" w:cstheme="minorHAnsi"/>
          <w:i/>
          <w:sz w:val="22"/>
          <w:szCs w:val="22"/>
        </w:rPr>
      </w:pPr>
    </w:p>
    <w:p w:rsidR="00946145" w:rsidRPr="00720FA9" w:rsidP="00946145" w14:paraId="3E885256" w14:textId="77777777">
      <w:pPr>
        <w:ind w:left="2268"/>
        <w:jc w:val="both"/>
        <w:rPr>
          <w:rFonts w:cstheme="minorHAnsi"/>
          <w:b/>
          <w:i/>
        </w:rPr>
      </w:pPr>
    </w:p>
    <w:p w:rsidR="00946145" w:rsidRPr="00720FA9" w:rsidP="00946145" w14:paraId="0ECB8E34" w14:textId="77777777">
      <w:pPr>
        <w:ind w:left="2268"/>
        <w:jc w:val="both"/>
        <w:rPr>
          <w:rFonts w:cstheme="minorHAnsi"/>
          <w:b/>
          <w:i/>
          <w:u w:val="single"/>
        </w:rPr>
      </w:pPr>
      <w:r w:rsidRPr="00720FA9">
        <w:rPr>
          <w:rFonts w:cstheme="minorHAnsi"/>
          <w:b/>
          <w:i/>
          <w:u w:val="single"/>
        </w:rPr>
        <w:t>ADI 6102</w:t>
      </w:r>
    </w:p>
    <w:p w:rsidR="00946145" w:rsidRPr="00720FA9" w:rsidP="00946145" w14:paraId="542868F9" w14:textId="77777777">
      <w:pPr>
        <w:ind w:left="2268"/>
        <w:jc w:val="both"/>
        <w:rPr>
          <w:rFonts w:cstheme="minorHAnsi"/>
          <w:b/>
          <w:i/>
          <w:sz w:val="4"/>
          <w:szCs w:val="4"/>
        </w:rPr>
      </w:pPr>
    </w:p>
    <w:p w:rsidR="00946145" w:rsidRPr="00720FA9" w:rsidP="00946145" w14:paraId="2D500A46" w14:textId="77777777">
      <w:pPr>
        <w:pStyle w:val="Heading4"/>
        <w:spacing w:before="0"/>
        <w:ind w:left="2268"/>
        <w:jc w:val="both"/>
        <w:rPr>
          <w:rFonts w:asciiTheme="minorHAnsi" w:hAnsiTheme="minorHAnsi" w:cstheme="minorHAnsi"/>
          <w:i w:val="0"/>
          <w:color w:val="auto"/>
        </w:rPr>
      </w:pPr>
      <w:r w:rsidRPr="00720FA9">
        <w:rPr>
          <w:rFonts w:asciiTheme="minorHAnsi" w:hAnsiTheme="minorHAnsi" w:cstheme="minorHAnsi"/>
          <w:color w:val="auto"/>
        </w:rPr>
        <w:t>Órgão julgador: </w:t>
      </w:r>
      <w:r w:rsidRPr="00720FA9">
        <w:rPr>
          <w:rFonts w:asciiTheme="minorHAnsi" w:hAnsiTheme="minorHAnsi" w:cstheme="minorHAnsi"/>
          <w:b w:val="0"/>
          <w:bCs w:val="0"/>
          <w:color w:val="auto"/>
        </w:rPr>
        <w:t>Tribunal Pleno</w:t>
      </w:r>
    </w:p>
    <w:p w:rsidR="00946145" w:rsidRPr="00720FA9" w:rsidP="00946145" w14:paraId="72A6F5E5" w14:textId="77777777">
      <w:pPr>
        <w:pStyle w:val="Heading4"/>
        <w:spacing w:before="0"/>
        <w:ind w:left="2268"/>
        <w:jc w:val="both"/>
        <w:rPr>
          <w:rFonts w:asciiTheme="minorHAnsi" w:hAnsiTheme="minorHAnsi" w:cstheme="minorHAnsi"/>
          <w:i w:val="0"/>
          <w:color w:val="auto"/>
        </w:rPr>
      </w:pPr>
      <w:r w:rsidRPr="00720FA9">
        <w:rPr>
          <w:rFonts w:asciiTheme="minorHAnsi" w:hAnsiTheme="minorHAnsi" w:cstheme="minorHAnsi"/>
          <w:color w:val="auto"/>
        </w:rPr>
        <w:t>Relator(</w:t>
      </w:r>
      <w:r w:rsidRPr="00720FA9">
        <w:rPr>
          <w:rFonts w:asciiTheme="minorHAnsi" w:hAnsiTheme="minorHAnsi" w:cstheme="minorHAnsi"/>
          <w:color w:val="auto"/>
        </w:rPr>
        <w:t>a): </w:t>
      </w:r>
      <w:r w:rsidRPr="00720FA9">
        <w:rPr>
          <w:rFonts w:asciiTheme="minorHAnsi" w:hAnsiTheme="minorHAnsi" w:cstheme="minorHAnsi"/>
          <w:b w:val="0"/>
          <w:bCs w:val="0"/>
          <w:color w:val="auto"/>
        </w:rPr>
        <w:t>Min. ROSA WEBER</w:t>
      </w:r>
    </w:p>
    <w:p w:rsidR="00946145" w:rsidRPr="00720FA9" w:rsidP="00946145" w14:paraId="0A344390" w14:textId="77777777">
      <w:pPr>
        <w:pStyle w:val="Heading4"/>
        <w:spacing w:before="0"/>
        <w:ind w:left="2268" w:right="300"/>
        <w:jc w:val="both"/>
        <w:rPr>
          <w:rFonts w:asciiTheme="minorHAnsi" w:hAnsiTheme="minorHAnsi" w:cstheme="minorHAnsi"/>
          <w:i w:val="0"/>
          <w:color w:val="auto"/>
        </w:rPr>
      </w:pPr>
      <w:r w:rsidRPr="00720FA9">
        <w:rPr>
          <w:rFonts w:asciiTheme="minorHAnsi" w:hAnsiTheme="minorHAnsi" w:cstheme="minorHAnsi"/>
          <w:color w:val="auto"/>
        </w:rPr>
        <w:t>Julgamento: </w:t>
      </w:r>
      <w:r w:rsidRPr="00720FA9">
        <w:rPr>
          <w:rFonts w:asciiTheme="minorHAnsi" w:hAnsiTheme="minorHAnsi" w:cstheme="minorHAnsi"/>
          <w:b w:val="0"/>
          <w:bCs w:val="0"/>
          <w:color w:val="auto"/>
        </w:rPr>
        <w:t>21/12/2020</w:t>
      </w:r>
    </w:p>
    <w:p w:rsidR="00946145" w:rsidRPr="00720FA9" w:rsidP="00946145" w14:paraId="1210980C" w14:textId="77777777">
      <w:pPr>
        <w:pStyle w:val="Heading4"/>
        <w:spacing w:before="0"/>
        <w:ind w:left="2268"/>
        <w:jc w:val="both"/>
        <w:rPr>
          <w:rFonts w:asciiTheme="minorHAnsi" w:hAnsiTheme="minorHAnsi" w:cstheme="minorHAnsi"/>
          <w:i w:val="0"/>
          <w:color w:val="auto"/>
        </w:rPr>
      </w:pPr>
      <w:r w:rsidRPr="00720FA9">
        <w:rPr>
          <w:rFonts w:asciiTheme="minorHAnsi" w:hAnsiTheme="minorHAnsi" w:cstheme="minorHAnsi"/>
          <w:color w:val="auto"/>
        </w:rPr>
        <w:t>Publicação: </w:t>
      </w:r>
      <w:r w:rsidRPr="00720FA9">
        <w:rPr>
          <w:rFonts w:asciiTheme="minorHAnsi" w:hAnsiTheme="minorHAnsi" w:cstheme="minorHAnsi"/>
          <w:b w:val="0"/>
          <w:bCs w:val="0"/>
          <w:color w:val="auto"/>
        </w:rPr>
        <w:t>10/02/2021</w:t>
      </w:r>
    </w:p>
    <w:p w:rsidR="00946145" w:rsidRPr="00A33ED7" w:rsidP="00946145" w14:paraId="21A5C8B2" w14:textId="77777777">
      <w:pPr>
        <w:ind w:left="2268"/>
        <w:jc w:val="both"/>
        <w:rPr>
          <w:rFonts w:cstheme="minorHAnsi"/>
          <w:i/>
          <w:sz w:val="4"/>
          <w:szCs w:val="4"/>
        </w:rPr>
      </w:pPr>
    </w:p>
    <w:p w:rsidR="00946145" w:rsidRPr="00720FA9" w:rsidP="00946145" w14:paraId="70112150" w14:textId="77777777">
      <w:pPr>
        <w:pStyle w:val="Heading4"/>
        <w:spacing w:before="0" w:after="60"/>
        <w:ind w:left="2268"/>
        <w:jc w:val="both"/>
        <w:rPr>
          <w:rFonts w:asciiTheme="minorHAnsi" w:hAnsiTheme="minorHAnsi" w:cstheme="minorHAnsi"/>
          <w:i w:val="0"/>
          <w:color w:val="auto"/>
        </w:rPr>
      </w:pPr>
      <w:r w:rsidRPr="00720FA9">
        <w:rPr>
          <w:rFonts w:asciiTheme="minorHAnsi" w:hAnsiTheme="minorHAnsi" w:cstheme="minorHAnsi"/>
          <w:color w:val="auto"/>
        </w:rPr>
        <w:t>Ementa</w:t>
      </w:r>
    </w:p>
    <w:p w:rsidR="00946145" w:rsidRPr="00AB41EF" w:rsidP="00946145" w14:paraId="5C37F34C" w14:textId="77777777">
      <w:pPr>
        <w:pStyle w:val="jud-text"/>
        <w:pBdr>
          <w:bottom w:val="single" w:sz="12" w:space="1" w:color="auto"/>
        </w:pBdr>
        <w:spacing w:before="75" w:beforeAutospacing="0" w:after="75" w:afterAutospacing="0" w:line="276" w:lineRule="auto"/>
        <w:ind w:left="2268"/>
        <w:jc w:val="both"/>
        <w:rPr>
          <w:rFonts w:asciiTheme="minorHAnsi" w:hAnsiTheme="minorHAnsi" w:cstheme="minorHAnsi"/>
          <w:i/>
          <w:sz w:val="22"/>
          <w:szCs w:val="22"/>
        </w:rPr>
      </w:pPr>
      <w:r w:rsidRPr="00720FA9">
        <w:rPr>
          <w:rFonts w:asciiTheme="minorHAnsi" w:hAnsiTheme="minorHAnsi" w:cstheme="minorHAnsi"/>
          <w:i/>
          <w:sz w:val="22"/>
          <w:szCs w:val="22"/>
        </w:rPr>
        <w:t xml:space="preserve">EMENTA AÇÃO DIRETA DE INCONSTITUCIONALIDADE. DIREITO FINANCEIRO. LEI Nº 1.237, DE 22 DE JANEIRO DE 2018, DO ESTADO DE RORAIMA. </w:t>
      </w:r>
      <w:r w:rsidRPr="00720FA9">
        <w:rPr>
          <w:rFonts w:asciiTheme="minorHAnsi" w:hAnsiTheme="minorHAnsi" w:cstheme="minorHAnsi"/>
          <w:b/>
          <w:i/>
          <w:sz w:val="22"/>
          <w:szCs w:val="22"/>
        </w:rPr>
        <w:t>PLANO DE CARGOS, CARREIRAS E REMUNERAÇÕES DOS SERVIDORES PÚBLICOS EFETIVOS DA ÁREA ADMINISTRATIVA DA UNIVERSIDADE ESTADUAL DE RORAIMA – UERR.</w:t>
      </w:r>
      <w:r w:rsidRPr="00720FA9">
        <w:rPr>
          <w:rFonts w:asciiTheme="minorHAnsi" w:hAnsiTheme="minorHAnsi" w:cstheme="minorHAnsi"/>
          <w:i/>
          <w:sz w:val="22"/>
          <w:szCs w:val="22"/>
        </w:rPr>
        <w:t xml:space="preserve"> ALEGAÇÃO DE OFENSA AOS </w:t>
      </w:r>
      <w:r w:rsidRPr="00720FA9">
        <w:rPr>
          <w:rStyle w:val="Emphasis"/>
          <w:rFonts w:asciiTheme="minorHAnsi" w:hAnsiTheme="minorHAnsi" w:cstheme="minorHAnsi"/>
          <w:b/>
          <w:bCs/>
          <w:sz w:val="22"/>
          <w:szCs w:val="22"/>
        </w:rPr>
        <w:t>ARTIGOS</w:t>
      </w:r>
      <w:r w:rsidRPr="00720FA9">
        <w:rPr>
          <w:rFonts w:asciiTheme="minorHAnsi" w:hAnsiTheme="minorHAnsi" w:cstheme="minorHAnsi"/>
          <w:i/>
          <w:sz w:val="22"/>
          <w:szCs w:val="22"/>
        </w:rPr>
        <w:t xml:space="preserve"> 169, § 1º, DA CONSTITUIÇÃO FEDERAL, E  </w:t>
      </w:r>
      <w:r w:rsidRPr="00720FA9">
        <w:rPr>
          <w:rStyle w:val="Emphasis"/>
          <w:rFonts w:asciiTheme="minorHAnsi" w:hAnsiTheme="minorHAnsi" w:cstheme="minorHAnsi"/>
          <w:b/>
          <w:bCs/>
          <w:sz w:val="22"/>
          <w:szCs w:val="22"/>
        </w:rPr>
        <w:t>113</w:t>
      </w:r>
      <w:r w:rsidRPr="00720FA9">
        <w:rPr>
          <w:rFonts w:asciiTheme="minorHAnsi" w:hAnsiTheme="minorHAnsi" w:cstheme="minorHAnsi"/>
          <w:i/>
          <w:sz w:val="22"/>
          <w:szCs w:val="22"/>
        </w:rPr>
        <w:t> DO </w:t>
      </w:r>
      <w:r w:rsidRPr="00720FA9">
        <w:rPr>
          <w:rStyle w:val="Emphasis"/>
          <w:rFonts w:asciiTheme="minorHAnsi" w:hAnsiTheme="minorHAnsi" w:cstheme="minorHAnsi"/>
          <w:b/>
          <w:bCs/>
          <w:sz w:val="22"/>
          <w:szCs w:val="22"/>
        </w:rPr>
        <w:t>ATO DAS DISPOSIÇÕES CONSTITUCIONAIS TRANSITÓRIAS</w:t>
      </w:r>
      <w:r w:rsidRPr="00720FA9">
        <w:rPr>
          <w:rFonts w:asciiTheme="minorHAnsi" w:hAnsiTheme="minorHAnsi" w:cstheme="minorHAnsi"/>
          <w:i/>
          <w:sz w:val="22"/>
          <w:szCs w:val="22"/>
        </w:rPr>
        <w:t> – </w:t>
      </w:r>
      <w:r w:rsidRPr="00720FA9">
        <w:rPr>
          <w:rStyle w:val="Emphasis"/>
          <w:rFonts w:asciiTheme="minorHAnsi" w:hAnsiTheme="minorHAnsi" w:cstheme="minorHAnsi"/>
          <w:b/>
          <w:bCs/>
          <w:sz w:val="22"/>
          <w:szCs w:val="22"/>
        </w:rPr>
        <w:t>ADCT</w:t>
      </w:r>
      <w:r w:rsidRPr="00720FA9">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w:t>
      </w:r>
      <w:r w:rsidRPr="00720FA9">
        <w:rPr>
          <w:rStyle w:val="Emphasis"/>
          <w:rFonts w:asciiTheme="minorHAnsi" w:hAnsiTheme="minorHAnsi" w:cstheme="minorHAnsi"/>
          <w:bCs/>
          <w:sz w:val="22"/>
          <w:szCs w:val="22"/>
        </w:rPr>
        <w:t>ARTIGO</w:t>
      </w:r>
      <w:r w:rsidRPr="00720FA9">
        <w:rPr>
          <w:rFonts w:asciiTheme="minorHAnsi" w:hAnsiTheme="minorHAnsi" w:cstheme="minorHAnsi"/>
          <w:i/>
          <w:sz w:val="22"/>
          <w:szCs w:val="22"/>
        </w:rPr>
        <w:t xml:space="preserve"> 169, § 1º, DA CONSTITUIÇÃO FEDERAL. </w:t>
      </w:r>
      <w:r w:rsidRPr="00720FA9">
        <w:rPr>
          <w:rFonts w:asciiTheme="minorHAnsi" w:hAnsiTheme="minorHAnsi" w:cstheme="minorHAnsi"/>
          <w:b/>
          <w:i/>
          <w:sz w:val="22"/>
          <w:szCs w:val="22"/>
        </w:rPr>
        <w:t>O </w:t>
      </w:r>
      <w:r w:rsidRPr="00720FA9">
        <w:rPr>
          <w:rStyle w:val="Emphasis"/>
          <w:rFonts w:asciiTheme="minorHAnsi" w:hAnsiTheme="minorHAnsi" w:cstheme="minorHAnsi"/>
          <w:b/>
          <w:bCs/>
          <w:sz w:val="22"/>
          <w:szCs w:val="22"/>
        </w:rPr>
        <w:t>ARTIGO 113</w:t>
      </w:r>
      <w:r w:rsidRPr="00720FA9">
        <w:rPr>
          <w:rFonts w:asciiTheme="minorHAnsi" w:hAnsiTheme="minorHAnsi" w:cstheme="minorHAnsi"/>
          <w:b/>
          <w:i/>
          <w:sz w:val="22"/>
          <w:szCs w:val="22"/>
        </w:rPr>
        <w:t> DO </w:t>
      </w:r>
      <w:r w:rsidRPr="00720FA9">
        <w:rPr>
          <w:rStyle w:val="Emphasis"/>
          <w:rFonts w:asciiTheme="minorHAnsi" w:hAnsiTheme="minorHAnsi" w:cstheme="minorHAnsi"/>
          <w:b/>
          <w:bCs/>
          <w:sz w:val="22"/>
          <w:szCs w:val="22"/>
        </w:rPr>
        <w:t>ADCT</w:t>
      </w:r>
      <w:r w:rsidRPr="00720FA9">
        <w:rPr>
          <w:rFonts w:asciiTheme="minorHAnsi" w:hAnsiTheme="minorHAnsi" w:cstheme="minorHAnsi"/>
          <w:b/>
          <w:i/>
          <w:sz w:val="22"/>
          <w:szCs w:val="22"/>
        </w:rPr>
        <w:t xml:space="preserve"> DIRIGE-SE A </w:t>
      </w:r>
      <w:r w:rsidRPr="00720FA9">
        <w:rPr>
          <w:rFonts w:asciiTheme="minorHAnsi" w:hAnsiTheme="minorHAnsi" w:cstheme="minorHAnsi"/>
          <w:b/>
          <w:i/>
          <w:sz w:val="22"/>
          <w:szCs w:val="22"/>
        </w:rPr>
        <w:t xml:space="preserve">TODOS OS ENTES FEDERATIVOS. AUSÊNCIA DE ESTIMATIVA DE IMPACTO ORÇAMENTÁRIO E FINANCEIRO DA LEI IMPUGNADA. INCONSTITUCIONALIDADE FORMAL. </w:t>
      </w:r>
      <w:r w:rsidRPr="00720FA9">
        <w:rPr>
          <w:rFonts w:asciiTheme="minorHAnsi" w:hAnsiTheme="minorHAnsi" w:cstheme="minorHAnsi"/>
          <w:i/>
          <w:sz w:val="22"/>
          <w:szCs w:val="22"/>
        </w:rPr>
        <w:t>CONHECIMENTO PARCIAL DA AÇÃO E, NA PARTE CONHECIDA, JULGADO PROCEDENTE O PEDIDO. MODULAÇÃO DOS EFEITOS DA DECISÃO. 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w:t>
      </w:r>
      <w:r w:rsidRPr="00720FA9">
        <w:rPr>
          <w:rStyle w:val="Emphasis"/>
          <w:rFonts w:asciiTheme="minorHAnsi" w:hAnsiTheme="minorHAnsi" w:cstheme="minorHAnsi"/>
          <w:bCs/>
          <w:sz w:val="22"/>
          <w:szCs w:val="22"/>
        </w:rPr>
        <w:t>artigo</w:t>
      </w:r>
      <w:r w:rsidRPr="00720FA9">
        <w:rPr>
          <w:rFonts w:asciiTheme="minorHAnsi" w:hAnsiTheme="minorHAnsi" w:cstheme="minorHAnsi"/>
          <w:i/>
          <w:sz w:val="22"/>
          <w:szCs w:val="22"/>
        </w:rPr>
        <w:t xml:space="preserve"> 169, § 1º, da Constituição Federal. </w:t>
      </w:r>
      <w:r w:rsidRPr="00720FA9">
        <w:rPr>
          <w:rFonts w:asciiTheme="minorHAnsi" w:hAnsiTheme="minorHAnsi" w:cstheme="minorHAnsi"/>
          <w:b/>
          <w:i/>
          <w:sz w:val="22"/>
          <w:szCs w:val="22"/>
          <w:u w:val="single"/>
        </w:rPr>
        <w:t>2. O </w:t>
      </w:r>
      <w:r w:rsidRPr="00720FA9">
        <w:rPr>
          <w:rStyle w:val="Emphasis"/>
          <w:rFonts w:asciiTheme="minorHAnsi" w:hAnsiTheme="minorHAnsi" w:cstheme="minorHAnsi"/>
          <w:b/>
          <w:bCs/>
          <w:sz w:val="22"/>
          <w:szCs w:val="22"/>
          <w:u w:val="single"/>
        </w:rPr>
        <w:t>artigo 113</w:t>
      </w:r>
      <w:r w:rsidRPr="00720FA9">
        <w:rPr>
          <w:rFonts w:asciiTheme="minorHAnsi" w:hAnsiTheme="minorHAnsi" w:cstheme="minorHAnsi"/>
          <w:b/>
          <w:i/>
          <w:sz w:val="22"/>
          <w:szCs w:val="22"/>
          <w:u w:val="single"/>
        </w:rPr>
        <w:t> do </w:t>
      </w:r>
      <w:r w:rsidRPr="00720FA9">
        <w:rPr>
          <w:rStyle w:val="Emphasis"/>
          <w:rFonts w:asciiTheme="minorHAnsi" w:hAnsiTheme="minorHAnsi" w:cstheme="minorHAnsi"/>
          <w:b/>
          <w:bCs/>
          <w:sz w:val="22"/>
          <w:szCs w:val="22"/>
          <w:u w:val="single"/>
        </w:rPr>
        <w:t>ADCT</w:t>
      </w:r>
      <w:r w:rsidRPr="00720FA9">
        <w:rPr>
          <w:rFonts w:asciiTheme="minorHAnsi" w:hAnsiTheme="minorHAnsi" w:cstheme="minorHAnsi"/>
          <w:b/>
          <w:i/>
          <w:sz w:val="22"/>
          <w:szCs w:val="22"/>
          <w:u w:val="single"/>
        </w:rPr>
        <w:t> tem caráter nacional e irradia obrigações a todos os entes federativos. Precedentes. 3. A Lei nº 1.237/2018 do Estado de Roraima cria e altera despesas obrigatórias de forma a gerar impacto orçamentário. A ausência de prévia instrução da proposta legislativa com a estimativa do impacto financeiro e orçamentário, nos termos do </w:t>
      </w:r>
      <w:r w:rsidRPr="00720FA9">
        <w:rPr>
          <w:rStyle w:val="Emphasis"/>
          <w:rFonts w:asciiTheme="minorHAnsi" w:hAnsiTheme="minorHAnsi" w:cstheme="minorHAnsi"/>
          <w:b/>
          <w:bCs/>
          <w:sz w:val="22"/>
          <w:szCs w:val="22"/>
          <w:u w:val="single"/>
        </w:rPr>
        <w:t>art. 113</w:t>
      </w:r>
      <w:r w:rsidRPr="00720FA9">
        <w:rPr>
          <w:rFonts w:asciiTheme="minorHAnsi" w:hAnsiTheme="minorHAnsi" w:cstheme="minorHAnsi"/>
          <w:b/>
          <w:i/>
          <w:sz w:val="22"/>
          <w:szCs w:val="22"/>
          <w:u w:val="single"/>
        </w:rPr>
        <w:t> do </w:t>
      </w:r>
      <w:r w:rsidRPr="00720FA9">
        <w:rPr>
          <w:rStyle w:val="Emphasis"/>
          <w:rFonts w:asciiTheme="minorHAnsi" w:hAnsiTheme="minorHAnsi" w:cstheme="minorHAnsi"/>
          <w:b/>
          <w:bCs/>
          <w:sz w:val="22"/>
          <w:szCs w:val="22"/>
          <w:u w:val="single"/>
        </w:rPr>
        <w:t>ADCT</w:t>
      </w:r>
      <w:r w:rsidRPr="00720FA9">
        <w:rPr>
          <w:rFonts w:asciiTheme="minorHAnsi" w:hAnsiTheme="minorHAnsi" w:cstheme="minorHAnsi"/>
          <w:b/>
          <w:i/>
          <w:sz w:val="22"/>
          <w:szCs w:val="22"/>
          <w:u w:val="single"/>
        </w:rPr>
        <w:t>, aplicável a todos os entes federativos, implica inconstitucionalidade formal.</w:t>
      </w:r>
      <w:r w:rsidRPr="00720FA9">
        <w:rPr>
          <w:rFonts w:asciiTheme="minorHAnsi" w:hAnsiTheme="minorHAnsi" w:cstheme="minorHAnsi"/>
          <w:i/>
          <w:sz w:val="22"/>
          <w:szCs w:val="22"/>
        </w:rPr>
        <w:t xml:space="preserve"> 4. O ato normativo, não obstante viciado na sua origem, acarretou o pagamento a servidores. O caráter alimentício das verbas auferidas demonstra a inviabilidade de ressarcimento dos valores. Modulação dos efeitos da decisão para proteger a confiança legítima que resultou na aplicação da lei e preservar a boa-fé objetiva. 5. Conhecimento parcial da ação direta e, na parte conhecida, julgado procedente o pedido para declarar a inconstitucionalidade formal da </w:t>
      </w:r>
      <w:r w:rsidRPr="00AB41EF">
        <w:rPr>
          <w:rFonts w:asciiTheme="minorHAnsi" w:hAnsiTheme="minorHAnsi" w:cstheme="minorHAnsi"/>
          <w:i/>
          <w:sz w:val="22"/>
          <w:szCs w:val="22"/>
        </w:rPr>
        <w:t>Lei nº 1.237, de 22 de janeiro de 2018, do Estado de Roraima.</w:t>
      </w:r>
    </w:p>
    <w:p w:rsidR="00946145" w:rsidRPr="00AB41EF" w:rsidP="00946145" w14:paraId="697D808D" w14:textId="77777777">
      <w:pPr>
        <w:spacing w:after="120" w:line="360" w:lineRule="auto"/>
        <w:ind w:firstLine="1701"/>
        <w:jc w:val="both"/>
        <w:rPr>
          <w:rFonts w:cstheme="minorHAnsi"/>
          <w:szCs w:val="24"/>
        </w:rPr>
      </w:pPr>
    </w:p>
    <w:p w:rsidR="00946145" w:rsidRPr="00720FA9" w:rsidP="00946145" w14:paraId="0EB9882D" w14:textId="0E1637DF">
      <w:pPr>
        <w:spacing w:after="120" w:line="360" w:lineRule="auto"/>
        <w:ind w:firstLine="1701"/>
        <w:jc w:val="both"/>
        <w:rPr>
          <w:rFonts w:cstheme="minorHAnsi"/>
          <w:sz w:val="24"/>
          <w:szCs w:val="24"/>
        </w:rPr>
      </w:pPr>
      <w:r w:rsidRPr="00720FA9">
        <w:rPr>
          <w:rFonts w:cstheme="minorHAnsi"/>
          <w:sz w:val="24"/>
          <w:szCs w:val="24"/>
        </w:rPr>
        <w:t>No mesmo sentido,</w:t>
      </w:r>
      <w:r w:rsidR="00720FA9">
        <w:rPr>
          <w:rFonts w:cstheme="minorHAnsi"/>
          <w:sz w:val="24"/>
          <w:szCs w:val="24"/>
        </w:rPr>
        <w:t xml:space="preserve"> colacionamos recente decisão do Tribunal de Justiça do Estado de São Paulo</w:t>
      </w:r>
      <w:r w:rsidRPr="00720FA9">
        <w:rPr>
          <w:rFonts w:cstheme="minorHAnsi"/>
          <w:sz w:val="24"/>
          <w:szCs w:val="24"/>
        </w:rPr>
        <w:t>:</w:t>
      </w:r>
    </w:p>
    <w:p w:rsidR="00946145" w:rsidRPr="00AB41EF" w:rsidP="00946145" w14:paraId="7EA9EFD9" w14:textId="77777777">
      <w:pPr>
        <w:spacing w:after="120"/>
        <w:ind w:left="2268"/>
        <w:jc w:val="both"/>
        <w:rPr>
          <w:rFonts w:cstheme="minorHAnsi"/>
          <w:i/>
        </w:rPr>
      </w:pPr>
      <w:r w:rsidRPr="00AB41EF">
        <w:rPr>
          <w:rFonts w:cstheme="minorHAnsi"/>
          <w:i/>
        </w:rPr>
        <w:t xml:space="preserve">AÇÃO DIRETA DE INCONSTITUCIONALIDADE Lei Municipal nº 5.398, de 28 de abril de 2020, do Município de Mogi Guaçu, de iniciativa parlamentar, autorizando o Poder Executivo a parcelar o recolhimento do Imposto de Transmissão de Bens Imóveis </w:t>
      </w:r>
      <w:r w:rsidRPr="00AB41EF">
        <w:rPr>
          <w:rFonts w:cstheme="minorHAnsi"/>
          <w:i/>
        </w:rPr>
        <w:t>ITBI ,</w:t>
      </w:r>
      <w:r w:rsidRPr="00AB41EF">
        <w:rPr>
          <w:rFonts w:cstheme="minorHAnsi"/>
          <w:i/>
        </w:rPr>
        <w:t xml:space="preserve"> a qualquer título, sem incidência de juros e correção monetária. Observância ao art. 113 do ADCT. Inocorrência. Inconstitucionalidade. Ação objetiva. Causa de pedido aberta. </w:t>
      </w:r>
      <w:r w:rsidRPr="00AB41EF">
        <w:rPr>
          <w:rFonts w:cstheme="minorHAnsi"/>
          <w:b/>
          <w:i/>
        </w:rPr>
        <w:t xml:space="preserve">Obrigação de estimativa de impacto orçamentário e financeiro nos casos em que a lei implique renúncia de receita. Recente orientação do </w:t>
      </w:r>
      <w:r w:rsidRPr="00AB41EF">
        <w:rPr>
          <w:rFonts w:cstheme="minorHAnsi"/>
          <w:b/>
          <w:i/>
        </w:rPr>
        <w:t>Eg</w:t>
      </w:r>
      <w:r w:rsidRPr="00AB41EF">
        <w:rPr>
          <w:rFonts w:cstheme="minorHAnsi"/>
          <w:b/>
          <w:i/>
        </w:rPr>
        <w:t xml:space="preserve">. Supremo Tribunal </w:t>
      </w:r>
      <w:r w:rsidRPr="00AB41EF">
        <w:rPr>
          <w:rFonts w:cstheme="minorHAnsi"/>
          <w:b/>
          <w:i/>
        </w:rPr>
        <w:t xml:space="preserve">Federal, aplicando o art. 113, do ADCT, a todos os entes federativos. Revisão do posicionamento deste C. Órgão Especial adotando a linha superiormente fixada. </w:t>
      </w:r>
      <w:r w:rsidRPr="00AB41EF">
        <w:rPr>
          <w:rFonts w:cstheme="minorHAnsi"/>
          <w:i/>
        </w:rPr>
        <w:t>Ação procedente. (TJSP. ADI nº 2.197.983-75.2020.8.26.0000. Relator Des. Evaristo dos Santos. Data do julgamento: 17/11/2021</w:t>
      </w:r>
      <w:r w:rsidRPr="00AB41EF">
        <w:rPr>
          <w:rFonts w:cstheme="minorHAnsi"/>
          <w:i/>
        </w:rPr>
        <w:t>)</w:t>
      </w:r>
    </w:p>
    <w:p w:rsidR="00946145" w:rsidRPr="00AB41EF" w:rsidP="00946145" w14:paraId="58635F4D" w14:textId="77777777">
      <w:pPr>
        <w:spacing w:after="120"/>
        <w:ind w:left="2268"/>
        <w:jc w:val="both"/>
        <w:rPr>
          <w:rFonts w:cstheme="minorHAnsi"/>
          <w:i/>
          <w:sz w:val="12"/>
          <w:szCs w:val="12"/>
        </w:rPr>
      </w:pPr>
    </w:p>
    <w:p w:rsidR="00946145" w:rsidRPr="00720FA9" w:rsidP="00946145" w14:paraId="774BF665" w14:textId="6B274CF9">
      <w:pPr>
        <w:spacing w:after="120" w:line="360" w:lineRule="auto"/>
        <w:ind w:firstLine="1701"/>
        <w:jc w:val="both"/>
        <w:rPr>
          <w:rFonts w:cstheme="minorHAnsi"/>
          <w:sz w:val="24"/>
          <w:szCs w:val="24"/>
        </w:rPr>
      </w:pPr>
      <w:r w:rsidRPr="00720FA9">
        <w:rPr>
          <w:rFonts w:cstheme="minorHAnsi"/>
          <w:sz w:val="24"/>
          <w:szCs w:val="24"/>
        </w:rPr>
        <w:t>Destarte, consoante entendimento jurisprudencial o art. 113 do ADCT aplica-se a todos os entes da federação, sendo requisito de validade formal de leis que criem despesa</w:t>
      </w:r>
      <w:r w:rsidR="00A33ED7">
        <w:rPr>
          <w:rFonts w:cstheme="minorHAnsi"/>
          <w:sz w:val="24"/>
          <w:szCs w:val="24"/>
        </w:rPr>
        <w:t xml:space="preserve"> obrigatória</w:t>
      </w:r>
      <w:r w:rsidRPr="00720FA9">
        <w:rPr>
          <w:rFonts w:cstheme="minorHAnsi"/>
          <w:sz w:val="24"/>
          <w:szCs w:val="24"/>
        </w:rPr>
        <w:t xml:space="preserve"> ou concedam benefícios fiscais à instrução da proposta legislativa com a estimativa do impacto financeiro e orçamentário.</w:t>
      </w:r>
    </w:p>
    <w:p w:rsidR="00100254" w:rsidRPr="00720FA9" w:rsidP="00981172" w14:paraId="64D55002" w14:textId="6F3EB383">
      <w:pPr>
        <w:spacing w:after="120" w:line="360" w:lineRule="auto"/>
        <w:ind w:right="57" w:firstLine="1701"/>
        <w:jc w:val="both"/>
        <w:rPr>
          <w:rFonts w:cstheme="minorHAnsi"/>
          <w:b/>
          <w:sz w:val="24"/>
          <w:szCs w:val="24"/>
        </w:rPr>
      </w:pPr>
      <w:r w:rsidRPr="00720FA9">
        <w:rPr>
          <w:rFonts w:cstheme="minorHAnsi"/>
          <w:sz w:val="24"/>
          <w:szCs w:val="24"/>
          <w:u w:val="single"/>
        </w:rPr>
        <w:t xml:space="preserve">Neste aspecto, observamos consta do projeto </w:t>
      </w:r>
      <w:r w:rsidRPr="00720FA9" w:rsidR="00981172">
        <w:rPr>
          <w:rFonts w:cstheme="minorHAnsi"/>
          <w:sz w:val="24"/>
          <w:szCs w:val="24"/>
          <w:u w:val="single"/>
        </w:rPr>
        <w:t>E</w:t>
      </w:r>
      <w:r w:rsidRPr="00720FA9">
        <w:rPr>
          <w:rFonts w:cstheme="minorHAnsi"/>
          <w:sz w:val="24"/>
          <w:szCs w:val="24"/>
          <w:u w:val="single"/>
        </w:rPr>
        <w:t xml:space="preserve">stimativa de </w:t>
      </w:r>
      <w:r w:rsidRPr="00720FA9" w:rsidR="00981172">
        <w:rPr>
          <w:rFonts w:cstheme="minorHAnsi"/>
          <w:sz w:val="24"/>
          <w:szCs w:val="24"/>
          <w:u w:val="single"/>
        </w:rPr>
        <w:t>Impacto O</w:t>
      </w:r>
      <w:r w:rsidRPr="00720FA9">
        <w:rPr>
          <w:rFonts w:cstheme="minorHAnsi"/>
          <w:sz w:val="24"/>
          <w:szCs w:val="24"/>
          <w:u w:val="single"/>
        </w:rPr>
        <w:t xml:space="preserve">rçamentário </w:t>
      </w:r>
      <w:r w:rsidRPr="00720FA9" w:rsidR="00981172">
        <w:rPr>
          <w:rFonts w:cstheme="minorHAnsi"/>
          <w:sz w:val="24"/>
          <w:szCs w:val="24"/>
          <w:u w:val="single"/>
        </w:rPr>
        <w:t>F</w:t>
      </w:r>
      <w:r w:rsidRPr="00720FA9">
        <w:rPr>
          <w:rFonts w:cstheme="minorHAnsi"/>
          <w:sz w:val="24"/>
          <w:szCs w:val="24"/>
          <w:u w:val="single"/>
        </w:rPr>
        <w:t xml:space="preserve">inanceiro elaborado pelo </w:t>
      </w:r>
      <w:r w:rsidRPr="00A33ED7">
        <w:rPr>
          <w:rFonts w:cstheme="minorHAnsi"/>
          <w:sz w:val="24"/>
          <w:szCs w:val="24"/>
          <w:u w:val="single"/>
        </w:rPr>
        <w:t xml:space="preserve">Departamento de Finanças da Prefeitura e </w:t>
      </w:r>
      <w:r w:rsidR="00E1069C">
        <w:rPr>
          <w:rFonts w:cstheme="minorHAnsi"/>
          <w:sz w:val="24"/>
          <w:szCs w:val="24"/>
          <w:u w:val="single"/>
        </w:rPr>
        <w:t>d</w:t>
      </w:r>
      <w:bookmarkStart w:id="17" w:name="_GoBack"/>
      <w:bookmarkEnd w:id="17"/>
      <w:r w:rsidRPr="00A33ED7">
        <w:rPr>
          <w:rFonts w:cstheme="minorHAnsi"/>
          <w:sz w:val="24"/>
          <w:szCs w:val="24"/>
          <w:u w:val="single"/>
        </w:rPr>
        <w:t xml:space="preserve">eclaração da ordenadora da despesa de que </w:t>
      </w:r>
      <w:r w:rsidRPr="00A33ED7" w:rsidR="00981172">
        <w:rPr>
          <w:rFonts w:cstheme="minorHAnsi"/>
          <w:sz w:val="24"/>
          <w:szCs w:val="24"/>
          <w:u w:val="single"/>
        </w:rPr>
        <w:t>o gasto dispõe de suficiente dotaç</w:t>
      </w:r>
      <w:r w:rsidRPr="00A33ED7" w:rsidR="00374C03">
        <w:rPr>
          <w:rFonts w:cstheme="minorHAnsi"/>
          <w:sz w:val="24"/>
          <w:szCs w:val="24"/>
          <w:u w:val="single"/>
        </w:rPr>
        <w:t>ão e de firme</w:t>
      </w:r>
      <w:r w:rsidRPr="00A33ED7" w:rsidR="00981172">
        <w:rPr>
          <w:rFonts w:cstheme="minorHAnsi"/>
          <w:sz w:val="24"/>
          <w:szCs w:val="24"/>
          <w:u w:val="single"/>
        </w:rPr>
        <w:t xml:space="preserve"> e consistente e</w:t>
      </w:r>
      <w:r w:rsidRPr="00A33ED7" w:rsidR="00374C03">
        <w:rPr>
          <w:rFonts w:cstheme="minorHAnsi"/>
          <w:sz w:val="24"/>
          <w:szCs w:val="24"/>
          <w:u w:val="single"/>
        </w:rPr>
        <w:t xml:space="preserve">xpectativa de suporte </w:t>
      </w:r>
      <w:r w:rsidRPr="00720FA9" w:rsidR="00374C03">
        <w:rPr>
          <w:rFonts w:cstheme="minorHAnsi"/>
          <w:sz w:val="24"/>
          <w:szCs w:val="24"/>
          <w:u w:val="single"/>
        </w:rPr>
        <w:t xml:space="preserve">de caixa e que </w:t>
      </w:r>
      <w:r w:rsidRPr="00720FA9" w:rsidR="00374C03">
        <w:rPr>
          <w:rFonts w:cstheme="minorHAnsi"/>
          <w:sz w:val="24"/>
          <w:szCs w:val="24"/>
          <w:u w:val="single"/>
        </w:rPr>
        <w:t>encontra-se</w:t>
      </w:r>
      <w:r w:rsidRPr="00720FA9" w:rsidR="00374C03">
        <w:rPr>
          <w:rFonts w:cstheme="minorHAnsi"/>
          <w:sz w:val="24"/>
          <w:szCs w:val="24"/>
          <w:u w:val="single"/>
        </w:rPr>
        <w:t xml:space="preserve"> em conformidade com as</w:t>
      </w:r>
      <w:r w:rsidRPr="00720FA9" w:rsidR="00981172">
        <w:rPr>
          <w:rFonts w:cstheme="minorHAnsi"/>
          <w:sz w:val="24"/>
          <w:szCs w:val="24"/>
          <w:u w:val="single"/>
        </w:rPr>
        <w:t xml:space="preserve"> orientações do Plano Plurianual e d</w:t>
      </w:r>
      <w:r w:rsidRPr="00720FA9">
        <w:rPr>
          <w:rFonts w:cstheme="minorHAnsi"/>
          <w:sz w:val="24"/>
          <w:szCs w:val="24"/>
          <w:u w:val="single"/>
        </w:rPr>
        <w:t xml:space="preserve">a </w:t>
      </w:r>
      <w:r w:rsidRPr="00720FA9" w:rsidR="00981172">
        <w:rPr>
          <w:rFonts w:cstheme="minorHAnsi"/>
          <w:sz w:val="24"/>
          <w:szCs w:val="24"/>
          <w:u w:val="single"/>
        </w:rPr>
        <w:t>L</w:t>
      </w:r>
      <w:r w:rsidRPr="00720FA9">
        <w:rPr>
          <w:rFonts w:cstheme="minorHAnsi"/>
          <w:sz w:val="24"/>
          <w:szCs w:val="24"/>
          <w:u w:val="single"/>
        </w:rPr>
        <w:t xml:space="preserve">ei de </w:t>
      </w:r>
      <w:r w:rsidRPr="00720FA9" w:rsidR="00981172">
        <w:rPr>
          <w:rFonts w:cstheme="minorHAnsi"/>
          <w:sz w:val="24"/>
          <w:szCs w:val="24"/>
          <w:u w:val="single"/>
        </w:rPr>
        <w:t>D</w:t>
      </w:r>
      <w:r w:rsidRPr="00720FA9">
        <w:rPr>
          <w:rFonts w:cstheme="minorHAnsi"/>
          <w:sz w:val="24"/>
          <w:szCs w:val="24"/>
          <w:u w:val="single"/>
        </w:rPr>
        <w:t xml:space="preserve">iretrizes </w:t>
      </w:r>
      <w:r w:rsidRPr="00720FA9" w:rsidR="00981172">
        <w:rPr>
          <w:rFonts w:cstheme="minorHAnsi"/>
          <w:sz w:val="24"/>
          <w:szCs w:val="24"/>
          <w:u w:val="single"/>
        </w:rPr>
        <w:t>O</w:t>
      </w:r>
      <w:r w:rsidRPr="00720FA9">
        <w:rPr>
          <w:rFonts w:cstheme="minorHAnsi"/>
          <w:sz w:val="24"/>
          <w:szCs w:val="24"/>
          <w:u w:val="single"/>
        </w:rPr>
        <w:t xml:space="preserve">rçamentárias. </w:t>
      </w:r>
    </w:p>
    <w:p w:rsidR="001900C3" w:rsidRPr="00720FA9" w:rsidP="001900C3" w14:paraId="41CB1687" w14:textId="77777777">
      <w:pPr>
        <w:pStyle w:val="BodyText"/>
        <w:spacing w:after="240" w:line="360" w:lineRule="auto"/>
        <w:ind w:firstLine="1701"/>
        <w:jc w:val="both"/>
        <w:rPr>
          <w:rFonts w:asciiTheme="minorHAnsi" w:hAnsiTheme="minorHAnsi" w:cstheme="minorHAnsi"/>
          <w:szCs w:val="24"/>
        </w:rPr>
      </w:pPr>
      <w:r w:rsidRPr="00AB41EF">
        <w:rPr>
          <w:rFonts w:asciiTheme="minorHAnsi" w:hAnsiTheme="minorHAnsi" w:cstheme="minorHAnsi"/>
          <w:szCs w:val="24"/>
        </w:rPr>
        <w:t xml:space="preserve">Por fim, quanto ao aspecto gramatical e lógico o projeto atende aos preceitos da Lei Complementar nº 95 de 1998 que dispõe sobre a elaboração, redação, alteração e consolidação das leis, conforme determina o parágrafo único do art. 59 da </w:t>
      </w:r>
      <w:r w:rsidRPr="00720FA9">
        <w:rPr>
          <w:rFonts w:asciiTheme="minorHAnsi" w:hAnsiTheme="minorHAnsi" w:cstheme="minorHAnsi"/>
          <w:szCs w:val="24"/>
        </w:rPr>
        <w:t>Constituição Federal.</w:t>
      </w:r>
    </w:p>
    <w:p w:rsidR="00C911DC" w:rsidRPr="00AB41EF" w:rsidP="00100254" w14:paraId="43A7A701" w14:textId="0D7DA385">
      <w:pPr>
        <w:pStyle w:val="corpodapea"/>
        <w:spacing w:before="0" w:beforeAutospacing="0" w:after="240" w:afterAutospacing="0" w:line="360" w:lineRule="auto"/>
        <w:ind w:firstLine="1701"/>
        <w:jc w:val="both"/>
        <w:rPr>
          <w:rFonts w:asciiTheme="minorHAnsi" w:hAnsiTheme="minorHAnsi" w:cstheme="minorHAnsi"/>
        </w:rPr>
      </w:pPr>
      <w:r w:rsidRPr="00720FA9">
        <w:rPr>
          <w:rFonts w:asciiTheme="minorHAnsi" w:hAnsiTheme="minorHAnsi" w:cstheme="minorHAnsi"/>
        </w:rPr>
        <w:t xml:space="preserve">Ante todo o exposto, </w:t>
      </w:r>
      <w:r w:rsidRPr="00720FA9" w:rsidR="00981172">
        <w:rPr>
          <w:rFonts w:asciiTheme="minorHAnsi" w:hAnsiTheme="minorHAnsi" w:cstheme="minorHAnsi"/>
        </w:rPr>
        <w:t xml:space="preserve">opinamos pela </w:t>
      </w:r>
      <w:r w:rsidRPr="00720FA9">
        <w:rPr>
          <w:rFonts w:asciiTheme="minorHAnsi" w:hAnsiTheme="minorHAnsi" w:cstheme="minorHAnsi"/>
        </w:rPr>
        <w:t>constitucionalidade</w:t>
      </w:r>
      <w:r w:rsidRPr="00720FA9" w:rsidR="00981172">
        <w:rPr>
          <w:rFonts w:asciiTheme="minorHAnsi" w:hAnsiTheme="minorHAnsi" w:cstheme="minorHAnsi"/>
        </w:rPr>
        <w:t xml:space="preserve"> e legalidade do projeto</w:t>
      </w:r>
      <w:r w:rsidRPr="00720FA9">
        <w:rPr>
          <w:rFonts w:asciiTheme="minorHAnsi" w:hAnsiTheme="minorHAnsi" w:cstheme="minorHAnsi"/>
        </w:rPr>
        <w:t xml:space="preserve">. </w:t>
      </w:r>
      <w:r w:rsidRPr="00AB41EF" w:rsidR="0061442B">
        <w:rPr>
          <w:rFonts w:eastAsia="Calibri" w:asciiTheme="minorHAnsi" w:hAnsiTheme="minorHAnsi" w:cstheme="minorHAnsi"/>
        </w:rPr>
        <w:t>Sobre o mérito, manifestar-se-á o Plenário de forma soberana.</w:t>
      </w:r>
    </w:p>
    <w:p w:rsidR="001900C3" w:rsidRPr="00AB41EF" w:rsidP="001900C3" w14:paraId="57845D3A" w14:textId="77777777">
      <w:pPr>
        <w:spacing w:after="240" w:line="360" w:lineRule="auto"/>
        <w:ind w:firstLine="1701"/>
        <w:jc w:val="both"/>
        <w:rPr>
          <w:rFonts w:cstheme="minorHAnsi"/>
          <w:sz w:val="24"/>
          <w:szCs w:val="24"/>
        </w:rPr>
      </w:pPr>
      <w:r w:rsidRPr="00AB41EF">
        <w:rPr>
          <w:rFonts w:cstheme="minorHAnsi"/>
          <w:sz w:val="24"/>
          <w:szCs w:val="24"/>
        </w:rPr>
        <w:t>É o parecer</w:t>
      </w:r>
      <w:r w:rsidRPr="00AB41EF" w:rsidR="00C911DC">
        <w:rPr>
          <w:rFonts w:cstheme="minorHAnsi"/>
          <w:sz w:val="24"/>
          <w:szCs w:val="24"/>
        </w:rPr>
        <w:t>.</w:t>
      </w:r>
    </w:p>
    <w:p w:rsidR="00623AD7" w:rsidRPr="00AB41EF" w:rsidP="001900C3" w14:paraId="263D6D57" w14:textId="4F7916AA">
      <w:pPr>
        <w:spacing w:after="240" w:line="360" w:lineRule="auto"/>
        <w:ind w:firstLine="1701"/>
        <w:jc w:val="both"/>
        <w:rPr>
          <w:rFonts w:cstheme="minorHAnsi"/>
          <w:sz w:val="24"/>
          <w:szCs w:val="24"/>
        </w:rPr>
      </w:pPr>
      <w:r w:rsidRPr="00AB41EF">
        <w:rPr>
          <w:rFonts w:cstheme="minorHAnsi"/>
          <w:sz w:val="24"/>
          <w:szCs w:val="24"/>
        </w:rPr>
        <w:t>Procuradoria</w:t>
      </w:r>
      <w:r w:rsidRPr="00AB41EF">
        <w:rPr>
          <w:rFonts w:cstheme="minorHAnsi"/>
          <w:sz w:val="24"/>
          <w:szCs w:val="24"/>
        </w:rPr>
        <w:t xml:space="preserve">, aos </w:t>
      </w:r>
      <w:r w:rsidRPr="00AB41EF" w:rsidR="00946145">
        <w:rPr>
          <w:rFonts w:cstheme="minorHAnsi"/>
          <w:sz w:val="24"/>
          <w:szCs w:val="24"/>
        </w:rPr>
        <w:t>1</w:t>
      </w:r>
      <w:r w:rsidRPr="00AB41EF" w:rsidR="00055A36">
        <w:rPr>
          <w:rFonts w:cstheme="minorHAnsi"/>
          <w:sz w:val="24"/>
          <w:szCs w:val="24"/>
        </w:rPr>
        <w:t>8</w:t>
      </w:r>
      <w:r w:rsidRPr="00AB41EF">
        <w:rPr>
          <w:rFonts w:cstheme="minorHAnsi"/>
          <w:sz w:val="24"/>
          <w:szCs w:val="24"/>
        </w:rPr>
        <w:t xml:space="preserve"> de </w:t>
      </w:r>
      <w:r w:rsidRPr="00AB41EF" w:rsidR="00946145">
        <w:rPr>
          <w:rFonts w:cstheme="minorHAnsi"/>
          <w:sz w:val="24"/>
          <w:szCs w:val="24"/>
        </w:rPr>
        <w:t>abril</w:t>
      </w:r>
      <w:r w:rsidRPr="00AB41EF">
        <w:rPr>
          <w:rFonts w:cstheme="minorHAnsi"/>
          <w:sz w:val="24"/>
          <w:szCs w:val="24"/>
        </w:rPr>
        <w:t xml:space="preserve"> de 20</w:t>
      </w:r>
      <w:r w:rsidRPr="00AB41EF" w:rsidR="00F66849">
        <w:rPr>
          <w:rFonts w:cstheme="minorHAnsi"/>
          <w:sz w:val="24"/>
          <w:szCs w:val="24"/>
        </w:rPr>
        <w:t>2</w:t>
      </w:r>
      <w:r w:rsidRPr="00AB41EF" w:rsidR="00840756">
        <w:rPr>
          <w:rFonts w:cstheme="minorHAnsi"/>
          <w:sz w:val="24"/>
          <w:szCs w:val="24"/>
        </w:rPr>
        <w:t>2</w:t>
      </w:r>
      <w:r w:rsidRPr="00AB41EF">
        <w:rPr>
          <w:rFonts w:cstheme="minorHAnsi"/>
          <w:sz w:val="24"/>
          <w:szCs w:val="24"/>
        </w:rPr>
        <w:t>.</w:t>
      </w:r>
    </w:p>
    <w:p w:rsidR="00720FA9" w:rsidRPr="00AB41EF" w:rsidP="001900C3" w14:paraId="056A2E06" w14:textId="77777777">
      <w:pPr>
        <w:pStyle w:val="BodyText"/>
        <w:spacing w:after="0" w:line="360" w:lineRule="auto"/>
        <w:ind w:firstLine="1701"/>
        <w:rPr>
          <w:rFonts w:asciiTheme="minorHAnsi" w:hAnsiTheme="minorHAnsi" w:cstheme="minorHAnsi"/>
          <w:b/>
          <w:szCs w:val="24"/>
        </w:rPr>
      </w:pPr>
    </w:p>
    <w:p w:rsidR="00623AD7" w:rsidRPr="00AB41EF" w:rsidP="00F505B3" w14:paraId="5D8B2A22" w14:textId="77777777">
      <w:pPr>
        <w:pStyle w:val="BodyText"/>
        <w:spacing w:after="0"/>
        <w:jc w:val="center"/>
        <w:rPr>
          <w:rFonts w:asciiTheme="minorHAnsi" w:hAnsiTheme="minorHAnsi" w:cstheme="minorHAnsi"/>
          <w:b/>
          <w:szCs w:val="24"/>
        </w:rPr>
      </w:pPr>
      <w:r w:rsidRPr="00AB41EF">
        <w:rPr>
          <w:rFonts w:asciiTheme="minorHAnsi" w:hAnsiTheme="minorHAnsi" w:cstheme="minorHAnsi"/>
          <w:b/>
          <w:szCs w:val="24"/>
        </w:rPr>
        <w:t>Rosemeire de Souza Cardoso Barbosa</w:t>
      </w:r>
    </w:p>
    <w:p w:rsidR="007E1938" w:rsidRPr="00AB41EF" w:rsidP="00F505B3" w14:paraId="010763F6" w14:textId="70D7FE56">
      <w:pPr>
        <w:pStyle w:val="BodyText"/>
        <w:spacing w:after="0"/>
        <w:jc w:val="center"/>
        <w:rPr>
          <w:rFonts w:asciiTheme="minorHAnsi" w:hAnsiTheme="minorHAnsi" w:cstheme="minorHAnsi"/>
          <w:b/>
          <w:szCs w:val="24"/>
        </w:rPr>
      </w:pPr>
      <w:r w:rsidRPr="00AB41EF">
        <w:rPr>
          <w:rFonts w:asciiTheme="minorHAnsi" w:hAnsiTheme="minorHAnsi" w:cstheme="minorHAnsi"/>
          <w:b/>
          <w:szCs w:val="24"/>
        </w:rPr>
        <w:t>Procuradora - OAB/SP 308.298</w:t>
      </w:r>
    </w:p>
    <w:p w:rsidR="00055A36" w:rsidRPr="00AB41EF" w:rsidP="00F505B3" w14:paraId="5C0E6357" w14:textId="11A7F5EA">
      <w:pPr>
        <w:pStyle w:val="BodyText"/>
        <w:spacing w:after="0"/>
        <w:jc w:val="center"/>
        <w:rPr>
          <w:rFonts w:asciiTheme="minorHAnsi" w:hAnsiTheme="minorHAnsi" w:cstheme="minorHAnsi"/>
          <w:szCs w:val="24"/>
        </w:rPr>
      </w:pPr>
      <w:r w:rsidRPr="00AB41EF">
        <w:rPr>
          <w:rFonts w:asciiTheme="minorHAnsi" w:hAnsiTheme="minorHAnsi" w:cstheme="minorHAnsi"/>
          <w:szCs w:val="24"/>
        </w:rPr>
        <w:t>Assinatura Eletrônica</w:t>
      </w:r>
    </w:p>
    <w:sectPr w:rsidSect="00106ADB">
      <w:headerReference w:type="default" r:id="rId13"/>
      <w:footerReference w:type="default" r:id="rId14"/>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0D676A"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0D676A" w:rsidP="003C2F5F" w14:paraId="5D442BCC" w14:textId="592C94A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0D676A"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0D676A"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E1069C">
              <w:rPr>
                <w:b/>
                <w:bCs/>
                <w:noProof/>
                <w:sz w:val="18"/>
                <w:szCs w:val="18"/>
              </w:rPr>
              <w:t>14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E1069C">
              <w:rPr>
                <w:b/>
                <w:bCs/>
                <w:noProof/>
                <w:sz w:val="18"/>
                <w:szCs w:val="18"/>
              </w:rPr>
              <w:t>14</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676A" w14:paraId="5841F2D3" w14:textId="77777777">
      <w:pPr>
        <w:spacing w:after="0" w:line="240" w:lineRule="auto"/>
      </w:pPr>
      <w:r>
        <w:separator/>
      </w:r>
    </w:p>
  </w:footnote>
  <w:footnote w:type="continuationSeparator" w:id="1">
    <w:p w:rsidR="000D676A" w14:paraId="1F8DB62B" w14:textId="77777777">
      <w:pPr>
        <w:spacing w:after="0" w:line="240" w:lineRule="auto"/>
      </w:pPr>
      <w:r>
        <w:continuationSeparator/>
      </w:r>
    </w:p>
  </w:footnote>
  <w:footnote w:id="2">
    <w:p w:rsidR="000D676A" w:rsidP="001B2556" w14:paraId="24DCC816" w14:textId="55A21B3A">
      <w:pPr>
        <w:pStyle w:val="FootnoteText"/>
        <w:jc w:val="both"/>
      </w:pPr>
      <w:r>
        <w:rPr>
          <w:rStyle w:val="FootnoteReference"/>
        </w:rPr>
        <w:footnoteRef/>
      </w:r>
      <w:r>
        <w:t xml:space="preserve"> “</w:t>
      </w:r>
      <w:r>
        <w:rPr>
          <w:i/>
          <w:iCs/>
        </w:rPr>
        <w:t>Art. 38. Compete à Comissão de Justiça e Redação manifestar-se sobre todos os assuntos</w:t>
      </w:r>
      <w:r w:rsidRPr="001B2556">
        <w:rPr>
          <w:i/>
          <w:iCs/>
        </w:rPr>
        <w:t xml:space="preserve"> entregues</w:t>
      </w:r>
      <w:r w:rsidRPr="001B2556">
        <w:rPr>
          <w:i/>
          <w:iCs/>
        </w:rPr>
        <w:t xml:space="preserve">  </w:t>
      </w:r>
      <w:r w:rsidRPr="001B2556">
        <w:rPr>
          <w:i/>
          <w:iCs/>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76A" w:rsidP="003C2F5F" w14:paraId="38AEE6C2" w14:textId="77777777">
    <w:pPr>
      <w:pStyle w:val="Header"/>
      <w:jc w:val="center"/>
      <w:rPr>
        <w:b/>
        <w:sz w:val="26"/>
        <w:lang w:val="pt-PT"/>
      </w:rPr>
    </w:pPr>
  </w:p>
  <w:p w:rsidR="000D676A"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D676A" w:rsidP="003C2F5F" w14:textId="77777777">
                          <w:r>
                            <w:rPr>
                              <w:noProof/>
                              <w:lang w:eastAsia="pt-BR"/>
                            </w:rPr>
                            <w:drawing>
                              <wp:inline distT="0" distB="0" distL="0" distR="0">
                                <wp:extent cx="876300" cy="850900"/>
                                <wp:effectExtent l="19050" t="0" r="0" b="0"/>
                                <wp:docPr id="1003846279"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09625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180033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B5A0D"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19953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1788306" r:id="rId4"/>
                    </w:object>
                  </w:p>
                </w:txbxContent>
              </v:textbox>
              <w10:wrap type="square"/>
            </v:shape>
          </w:pict>
        </mc:Fallback>
      </mc:AlternateContent>
    </w:r>
  </w:p>
  <w:p w:rsidR="000D676A" w:rsidP="003C2F5F" w14:paraId="69F2DB4C" w14:textId="77777777">
    <w:pPr>
      <w:pStyle w:val="Header"/>
      <w:jc w:val="center"/>
      <w:rPr>
        <w:b/>
        <w:sz w:val="28"/>
        <w:lang w:val="pt-PT"/>
      </w:rPr>
    </w:pPr>
    <w:r>
      <w:rPr>
        <w:b/>
        <w:sz w:val="28"/>
        <w:lang w:val="pt-PT"/>
      </w:rPr>
      <w:t>CÂMARA MUNICIPAL DE VALINHOS</w:t>
    </w:r>
  </w:p>
  <w:p w:rsidR="000D676A" w:rsidP="003C2F5F" w14:paraId="24D3E421" w14:textId="77777777">
    <w:pPr>
      <w:pStyle w:val="Header"/>
      <w:jc w:val="center"/>
      <w:rPr>
        <w:sz w:val="20"/>
        <w:lang w:val="pt-PT"/>
      </w:rPr>
    </w:pPr>
    <w:r>
      <w:rPr>
        <w:sz w:val="20"/>
        <w:lang w:val="pt-PT"/>
      </w:rPr>
      <w:t>ESTADO DE SÃO PAULO</w:t>
    </w:r>
  </w:p>
  <w:p w:rsidR="000D676A" w:rsidP="003C2F5F" w14:paraId="6FE38094" w14:textId="77777777">
    <w:pPr>
      <w:pStyle w:val="Header"/>
    </w:pPr>
  </w:p>
  <w:p w:rsidR="000D676A" w:rsidP="003C2F5F" w14:paraId="05C8AF9F" w14:textId="77777777">
    <w:pPr>
      <w:pStyle w:val="Header"/>
    </w:pPr>
  </w:p>
  <w:p w:rsidR="000D676A"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53466"/>
    <w:rsid w:val="00054297"/>
    <w:rsid w:val="00055A36"/>
    <w:rsid w:val="00055CC4"/>
    <w:rsid w:val="00057AD0"/>
    <w:rsid w:val="000854D9"/>
    <w:rsid w:val="000863AF"/>
    <w:rsid w:val="00093998"/>
    <w:rsid w:val="00097E46"/>
    <w:rsid w:val="000A1978"/>
    <w:rsid w:val="000A2B7F"/>
    <w:rsid w:val="000B17B5"/>
    <w:rsid w:val="000C4719"/>
    <w:rsid w:val="000D676A"/>
    <w:rsid w:val="000E0541"/>
    <w:rsid w:val="000F53FD"/>
    <w:rsid w:val="000F7DF6"/>
    <w:rsid w:val="00100254"/>
    <w:rsid w:val="0010042C"/>
    <w:rsid w:val="00106ADB"/>
    <w:rsid w:val="001150B0"/>
    <w:rsid w:val="00116058"/>
    <w:rsid w:val="001166FA"/>
    <w:rsid w:val="0012397D"/>
    <w:rsid w:val="00130A14"/>
    <w:rsid w:val="00133B04"/>
    <w:rsid w:val="00133C76"/>
    <w:rsid w:val="00146235"/>
    <w:rsid w:val="00171311"/>
    <w:rsid w:val="00186563"/>
    <w:rsid w:val="00186BFA"/>
    <w:rsid w:val="001900C3"/>
    <w:rsid w:val="001B2556"/>
    <w:rsid w:val="001B380C"/>
    <w:rsid w:val="001B39B0"/>
    <w:rsid w:val="001D010E"/>
    <w:rsid w:val="00253D01"/>
    <w:rsid w:val="00264F4E"/>
    <w:rsid w:val="00277FC6"/>
    <w:rsid w:val="00290799"/>
    <w:rsid w:val="0029742D"/>
    <w:rsid w:val="002A0294"/>
    <w:rsid w:val="002A0BF9"/>
    <w:rsid w:val="002B1B24"/>
    <w:rsid w:val="002B3EF9"/>
    <w:rsid w:val="002B6DD7"/>
    <w:rsid w:val="002C174B"/>
    <w:rsid w:val="002C4D6D"/>
    <w:rsid w:val="002D0400"/>
    <w:rsid w:val="002D1F88"/>
    <w:rsid w:val="002E06DC"/>
    <w:rsid w:val="002E0B93"/>
    <w:rsid w:val="002F1549"/>
    <w:rsid w:val="002F5795"/>
    <w:rsid w:val="003128C1"/>
    <w:rsid w:val="003132A3"/>
    <w:rsid w:val="003210F0"/>
    <w:rsid w:val="00350F60"/>
    <w:rsid w:val="00374C03"/>
    <w:rsid w:val="003856D7"/>
    <w:rsid w:val="003A5BDC"/>
    <w:rsid w:val="003A6461"/>
    <w:rsid w:val="003B4ED0"/>
    <w:rsid w:val="003C2F5F"/>
    <w:rsid w:val="003C4DB0"/>
    <w:rsid w:val="003C6555"/>
    <w:rsid w:val="003D3D50"/>
    <w:rsid w:val="003D6EE3"/>
    <w:rsid w:val="003E371A"/>
    <w:rsid w:val="003F0920"/>
    <w:rsid w:val="003F610A"/>
    <w:rsid w:val="0040409A"/>
    <w:rsid w:val="00407A33"/>
    <w:rsid w:val="00415C7A"/>
    <w:rsid w:val="00417BC0"/>
    <w:rsid w:val="00427BE6"/>
    <w:rsid w:val="00433A4C"/>
    <w:rsid w:val="0045236F"/>
    <w:rsid w:val="00465FE0"/>
    <w:rsid w:val="004D6EED"/>
    <w:rsid w:val="005056F7"/>
    <w:rsid w:val="005101D9"/>
    <w:rsid w:val="00531B48"/>
    <w:rsid w:val="00541026"/>
    <w:rsid w:val="00553C12"/>
    <w:rsid w:val="0058062A"/>
    <w:rsid w:val="00582F11"/>
    <w:rsid w:val="00585C59"/>
    <w:rsid w:val="00591032"/>
    <w:rsid w:val="00593369"/>
    <w:rsid w:val="00596241"/>
    <w:rsid w:val="005A1CB4"/>
    <w:rsid w:val="005A2F0B"/>
    <w:rsid w:val="005B66AE"/>
    <w:rsid w:val="005C097C"/>
    <w:rsid w:val="005C3000"/>
    <w:rsid w:val="005E0BB6"/>
    <w:rsid w:val="005E2A7A"/>
    <w:rsid w:val="005F696D"/>
    <w:rsid w:val="00613C31"/>
    <w:rsid w:val="0061442B"/>
    <w:rsid w:val="00622D40"/>
    <w:rsid w:val="00623AD7"/>
    <w:rsid w:val="00625539"/>
    <w:rsid w:val="0063663D"/>
    <w:rsid w:val="00644ED3"/>
    <w:rsid w:val="006504F4"/>
    <w:rsid w:val="00664412"/>
    <w:rsid w:val="0067562F"/>
    <w:rsid w:val="00686242"/>
    <w:rsid w:val="00687B41"/>
    <w:rsid w:val="006A1A17"/>
    <w:rsid w:val="006A5B5D"/>
    <w:rsid w:val="006B1DD9"/>
    <w:rsid w:val="006D1203"/>
    <w:rsid w:val="006D2F36"/>
    <w:rsid w:val="006E00C4"/>
    <w:rsid w:val="006E43B0"/>
    <w:rsid w:val="006E4468"/>
    <w:rsid w:val="006E4F1C"/>
    <w:rsid w:val="006F0642"/>
    <w:rsid w:val="006F6EBB"/>
    <w:rsid w:val="0070570A"/>
    <w:rsid w:val="007111F6"/>
    <w:rsid w:val="00720FA9"/>
    <w:rsid w:val="007277F2"/>
    <w:rsid w:val="00753377"/>
    <w:rsid w:val="007711FB"/>
    <w:rsid w:val="007A3E43"/>
    <w:rsid w:val="007A4CCA"/>
    <w:rsid w:val="007C7735"/>
    <w:rsid w:val="007D24E4"/>
    <w:rsid w:val="007E1938"/>
    <w:rsid w:val="007E1F99"/>
    <w:rsid w:val="007E684E"/>
    <w:rsid w:val="00805484"/>
    <w:rsid w:val="00815A68"/>
    <w:rsid w:val="00833548"/>
    <w:rsid w:val="00840756"/>
    <w:rsid w:val="00843AF6"/>
    <w:rsid w:val="00844F2A"/>
    <w:rsid w:val="00866252"/>
    <w:rsid w:val="00867EC0"/>
    <w:rsid w:val="008706BC"/>
    <w:rsid w:val="008743BF"/>
    <w:rsid w:val="00880E5C"/>
    <w:rsid w:val="008B446B"/>
    <w:rsid w:val="008C29F0"/>
    <w:rsid w:val="008D48C2"/>
    <w:rsid w:val="008D67BD"/>
    <w:rsid w:val="008E7C91"/>
    <w:rsid w:val="008F5FCA"/>
    <w:rsid w:val="00916CB5"/>
    <w:rsid w:val="00924DE9"/>
    <w:rsid w:val="0094325E"/>
    <w:rsid w:val="00946145"/>
    <w:rsid w:val="009513F9"/>
    <w:rsid w:val="0097085A"/>
    <w:rsid w:val="00973E66"/>
    <w:rsid w:val="00981172"/>
    <w:rsid w:val="00985CD8"/>
    <w:rsid w:val="00987EDC"/>
    <w:rsid w:val="00990D8F"/>
    <w:rsid w:val="00995E87"/>
    <w:rsid w:val="009A6ACD"/>
    <w:rsid w:val="009F0F77"/>
    <w:rsid w:val="00A21575"/>
    <w:rsid w:val="00A32BE6"/>
    <w:rsid w:val="00A33922"/>
    <w:rsid w:val="00A33ED7"/>
    <w:rsid w:val="00A4011C"/>
    <w:rsid w:val="00A44636"/>
    <w:rsid w:val="00A455A2"/>
    <w:rsid w:val="00A7003F"/>
    <w:rsid w:val="00A731C0"/>
    <w:rsid w:val="00A816F6"/>
    <w:rsid w:val="00A84A80"/>
    <w:rsid w:val="00AA19F5"/>
    <w:rsid w:val="00AB02F8"/>
    <w:rsid w:val="00AB41EF"/>
    <w:rsid w:val="00AC632E"/>
    <w:rsid w:val="00AC6375"/>
    <w:rsid w:val="00AD2EF4"/>
    <w:rsid w:val="00AD41DD"/>
    <w:rsid w:val="00B20851"/>
    <w:rsid w:val="00B21513"/>
    <w:rsid w:val="00B51914"/>
    <w:rsid w:val="00B77DD5"/>
    <w:rsid w:val="00B9191A"/>
    <w:rsid w:val="00BA60E8"/>
    <w:rsid w:val="00BA71BB"/>
    <w:rsid w:val="00BB2737"/>
    <w:rsid w:val="00BB4A3C"/>
    <w:rsid w:val="00BB699B"/>
    <w:rsid w:val="00BC1CA3"/>
    <w:rsid w:val="00BF1E38"/>
    <w:rsid w:val="00BF6582"/>
    <w:rsid w:val="00C037D3"/>
    <w:rsid w:val="00C16375"/>
    <w:rsid w:val="00C50F96"/>
    <w:rsid w:val="00C54AEF"/>
    <w:rsid w:val="00C65153"/>
    <w:rsid w:val="00C772FB"/>
    <w:rsid w:val="00C86E28"/>
    <w:rsid w:val="00C911DC"/>
    <w:rsid w:val="00C96BE2"/>
    <w:rsid w:val="00CA36F2"/>
    <w:rsid w:val="00CB55DD"/>
    <w:rsid w:val="00CB5A0D"/>
    <w:rsid w:val="00CC3BFA"/>
    <w:rsid w:val="00CD2341"/>
    <w:rsid w:val="00CD4057"/>
    <w:rsid w:val="00CF4A3C"/>
    <w:rsid w:val="00D43148"/>
    <w:rsid w:val="00D50B43"/>
    <w:rsid w:val="00D56ED0"/>
    <w:rsid w:val="00D57968"/>
    <w:rsid w:val="00D7028D"/>
    <w:rsid w:val="00D8253A"/>
    <w:rsid w:val="00D93904"/>
    <w:rsid w:val="00DA067C"/>
    <w:rsid w:val="00DA6666"/>
    <w:rsid w:val="00DD225D"/>
    <w:rsid w:val="00DF2C1A"/>
    <w:rsid w:val="00E010C5"/>
    <w:rsid w:val="00E07310"/>
    <w:rsid w:val="00E1069C"/>
    <w:rsid w:val="00E17B92"/>
    <w:rsid w:val="00E3389E"/>
    <w:rsid w:val="00E405EE"/>
    <w:rsid w:val="00E41EA1"/>
    <w:rsid w:val="00E503EA"/>
    <w:rsid w:val="00E66F59"/>
    <w:rsid w:val="00E7573E"/>
    <w:rsid w:val="00E77219"/>
    <w:rsid w:val="00E813C9"/>
    <w:rsid w:val="00E91634"/>
    <w:rsid w:val="00E9745E"/>
    <w:rsid w:val="00EA669D"/>
    <w:rsid w:val="00EB49A2"/>
    <w:rsid w:val="00EC6150"/>
    <w:rsid w:val="00EE6021"/>
    <w:rsid w:val="00EF4DF2"/>
    <w:rsid w:val="00F1565F"/>
    <w:rsid w:val="00F253CD"/>
    <w:rsid w:val="00F354CA"/>
    <w:rsid w:val="00F505B3"/>
    <w:rsid w:val="00F53BEF"/>
    <w:rsid w:val="00F564CF"/>
    <w:rsid w:val="00F66849"/>
    <w:rsid w:val="00F740A6"/>
    <w:rsid w:val="00F847EE"/>
    <w:rsid w:val="00F96CC6"/>
    <w:rsid w:val="00FA1D5B"/>
    <w:rsid w:val="00FB0318"/>
    <w:rsid w:val="00FB7CDD"/>
    <w:rsid w:val="00FC59A5"/>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946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946145"/>
    <w:rPr>
      <w:rFonts w:asciiTheme="majorHAnsi" w:eastAsiaTheme="majorEastAsia" w:hAnsiTheme="majorHAnsi" w:cstheme="majorBidi"/>
      <w:b/>
      <w:bCs/>
      <w:i/>
      <w:iCs/>
      <w:color w:val="4F81BD" w:themeColor="accent1"/>
    </w:rPr>
  </w:style>
  <w:style w:type="paragraph" w:customStyle="1" w:styleId="jud-text">
    <w:name w:val="jud-text"/>
    <w:basedOn w:val="Normal"/>
    <w:rsid w:val="0094614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unhideWhenUsed/>
    <w:rsid w:val="005A2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portal.stf.jus.br/processos/detalhe.asp?incidente=5883343" TargetMode="External" /><Relationship Id="rId11" Type="http://schemas.openxmlformats.org/officeDocument/2006/relationships/hyperlink" Target="http://www.planalto.gov.br/ccivil_03/Constituicao/Constituicao.htm" TargetMode="External" /><Relationship Id="rId12" Type="http://schemas.openxmlformats.org/officeDocument/2006/relationships/hyperlink" Target="http://www.planalto.gov.br/ccivil_03/leis/lcp/Lcp176.ht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emc19.htm" TargetMode="External" /><Relationship Id="rId7" Type="http://schemas.openxmlformats.org/officeDocument/2006/relationships/hyperlink" Target="http://www.planalto.gov.br/ccivil_03/_Ato2015-2018/2015/Lei/L13154.htm" TargetMode="External" /><Relationship Id="rId8" Type="http://schemas.openxmlformats.org/officeDocument/2006/relationships/hyperlink" Target="http://www.planalto.gov.br/ccivil_03/_Ato2015-2018/2016/Lei/L13281.htm" TargetMode="External" /><Relationship Id="rId9" Type="http://schemas.openxmlformats.org/officeDocument/2006/relationships/hyperlink" Target="http://www.planalto.gov.br/ccivil_03/_Ato2019-2022/2020/Lei/L14071.ht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A81A-55FE-4925-8865-125D3534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4352</Words>
  <Characters>23502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14</cp:revision>
  <cp:lastPrinted>2021-05-27T14:59:00Z</cp:lastPrinted>
  <dcterms:created xsi:type="dcterms:W3CDTF">2022-04-18T13:37:00Z</dcterms:created>
  <dcterms:modified xsi:type="dcterms:W3CDTF">2022-04-18T18:19:00Z</dcterms:modified>
</cp:coreProperties>
</file>