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D9" w:rsidRPr="005027D9" w:rsidRDefault="009B483B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 w:rsidR="008D51C7"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E9188E" w:rsidRDefault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9B483B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9B483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RDefault="009B483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bookmarkStart w:id="0" w:name="_GoBack"/>
      <w:bookmarkEnd w:id="0"/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9B483B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9B483B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D51C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9B483B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Eder </w:t>
      </w:r>
      <w:proofErr w:type="spellStart"/>
      <w:r w:rsidR="00E9188E" w:rsidRPr="00E9188E">
        <w:rPr>
          <w:rFonts w:cs="Arial"/>
          <w:bCs/>
          <w:szCs w:val="24"/>
        </w:rPr>
        <w:t>Linio</w:t>
      </w:r>
      <w:proofErr w:type="spellEnd"/>
      <w:r w:rsidR="00E9188E" w:rsidRP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D51C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9B483B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D51C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9B483B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Luiz </w:t>
      </w:r>
      <w:proofErr w:type="spellStart"/>
      <w:r w:rsidR="00E9188E" w:rsidRPr="00E9188E">
        <w:rPr>
          <w:rFonts w:cs="Arial"/>
          <w:bCs/>
          <w:szCs w:val="24"/>
        </w:rPr>
        <w:t>Mayr</w:t>
      </w:r>
      <w:proofErr w:type="spellEnd"/>
      <w:r w:rsidR="00E9188E" w:rsidRP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D51C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RDefault="009B483B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>CONCLUSÃ</w:t>
      </w:r>
      <w:r w:rsidRPr="008E4845">
        <w:rPr>
          <w:rFonts w:cs="Arial"/>
          <w:b/>
          <w:bCs/>
          <w:sz w:val="28"/>
          <w:szCs w:val="24"/>
        </w:rPr>
        <w:t xml:space="preserve">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8D51C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="008E4845" w:rsidRPr="008E4845">
        <w:rPr>
          <w:rFonts w:cs="Arial"/>
          <w:b/>
          <w:bCs/>
          <w:sz w:val="28"/>
          <w:szCs w:val="24"/>
        </w:rPr>
        <w:t>urgência.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9B483B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D51C7">
        <w:rPr>
          <w:rFonts w:cs="Arial"/>
          <w:bCs/>
          <w:szCs w:val="24"/>
        </w:rPr>
        <w:t xml:space="preserve"> 28 de 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3B" w:rsidRDefault="009B483B">
      <w:r>
        <w:separator/>
      </w:r>
    </w:p>
  </w:endnote>
  <w:endnote w:type="continuationSeparator" w:id="0">
    <w:p w:rsidR="009B483B" w:rsidRDefault="009B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9B483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</w:instrText>
    </w:r>
    <w:r>
      <w:rPr>
        <w:rFonts w:cs="Arial"/>
        <w:b/>
        <w:sz w:val="18"/>
        <w:szCs w:val="18"/>
      </w:rPr>
      <w:instrText>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9188E">
      <w:fldChar w:fldCharType="begin"/>
    </w:r>
    <w:r>
      <w:instrText>NUMPAGES  \* Arabic  \* MERGEFORMAT</w:instrText>
    </w:r>
    <w:r w:rsidR="00E9188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RDefault="009B483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9B483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9B483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8D51C7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71F0F" w:rsidRPr="00571F0F">
      <w:fldChar w:fldCharType="begin"/>
    </w:r>
    <w:r>
      <w:instrText>NUMPAGES  \* Arabic  \* MERGEFORMAT</w:instrText>
    </w:r>
    <w:r w:rsidR="00571F0F" w:rsidRPr="00571F0F">
      <w:fldChar w:fldCharType="separate"/>
    </w:r>
    <w:r w:rsidR="008D51C7" w:rsidRPr="008D51C7">
      <w:rPr>
        <w:rFonts w:cs="Arial"/>
        <w:b/>
        <w:noProof/>
        <w:sz w:val="18"/>
        <w:szCs w:val="18"/>
      </w:rPr>
      <w:t>1</w:t>
    </w:r>
    <w:r w:rsidR="00571F0F" w:rsidRPr="00571F0F">
      <w:rPr>
        <w:rFonts w:cs="Arial"/>
        <w:b/>
        <w:noProof/>
        <w:sz w:val="18"/>
        <w:szCs w:val="18"/>
      </w:rPr>
      <w:fldChar w:fldCharType="end"/>
    </w:r>
  </w:p>
  <w:p w:rsidR="003C7C4A" w:rsidRDefault="009B483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9B483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3B" w:rsidRDefault="009B483B">
      <w:r>
        <w:separator/>
      </w:r>
    </w:p>
  </w:footnote>
  <w:footnote w:type="continuationSeparator" w:id="0">
    <w:p w:rsidR="009B483B" w:rsidRDefault="009B4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9B483B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490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3340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687/2022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9B48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9B483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9B483B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833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9B483B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9B483B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MUNICIPAL </w:t>
    </w:r>
    <w:r w:rsidRPr="008743E5">
      <w:rPr>
        <w:b/>
        <w:noProof/>
        <w:color w:val="5F497A" w:themeColor="accent4" w:themeShade="BF"/>
        <w:sz w:val="36"/>
        <w:szCs w:val="72"/>
      </w:rPr>
      <w:t>DE VALINHOS</w:t>
    </w:r>
  </w:p>
  <w:p w:rsidR="00E9188E" w:rsidRPr="008743E5" w:rsidRDefault="009B483B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9B483B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37/2022</w:t>
    </w:r>
  </w:p>
  <w:p w:rsidR="00E9188E" w:rsidRPr="0055285E" w:rsidRDefault="009B483B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LUCIMARA GODOY VILAS BOAS</w:t>
    </w:r>
  </w:p>
  <w:p w:rsidR="00E9188E" w:rsidRPr="0055285E" w:rsidRDefault="009B483B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o Anexo I da Lei Municipal nº 3.915/2005 (Código Tributário Municipal) mediante a incorporação das disposições contidas na Lei Complementar </w:t>
    </w:r>
    <w:r w:rsidRPr="0055285E">
      <w:rPr>
        <w:rFonts w:cs="Arial"/>
        <w:i/>
        <w:sz w:val="22"/>
        <w:szCs w:val="24"/>
      </w:rPr>
      <w:t>Federal nº 183/2021, relativas ao Imposto sobre Serviços de Qualquer Natureza – ISSQN, na forma que especifica.</w:t>
    </w:r>
  </w:p>
  <w:p w:rsidR="00E9188E" w:rsidRDefault="009B483B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9B483B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9B483B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9B483B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0998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 xml:space="preserve">a) à Comissão de Justiça e Redação para </w:t>
    </w:r>
    <w:r w:rsidR="008E4845" w:rsidRP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30D6DB00">
      <w:start w:val="1"/>
      <w:numFmt w:val="decimal"/>
      <w:lvlText w:val="%1."/>
      <w:lvlJc w:val="left"/>
      <w:pPr>
        <w:ind w:left="1571" w:hanging="360"/>
      </w:pPr>
    </w:lvl>
    <w:lvl w:ilvl="1" w:tplc="41C2120C" w:tentative="1">
      <w:start w:val="1"/>
      <w:numFmt w:val="lowerLetter"/>
      <w:lvlText w:val="%2."/>
      <w:lvlJc w:val="left"/>
      <w:pPr>
        <w:ind w:left="2291" w:hanging="360"/>
      </w:pPr>
    </w:lvl>
    <w:lvl w:ilvl="2" w:tplc="D9A638F8" w:tentative="1">
      <w:start w:val="1"/>
      <w:numFmt w:val="lowerRoman"/>
      <w:lvlText w:val="%3."/>
      <w:lvlJc w:val="right"/>
      <w:pPr>
        <w:ind w:left="3011" w:hanging="180"/>
      </w:pPr>
    </w:lvl>
    <w:lvl w:ilvl="3" w:tplc="11228954" w:tentative="1">
      <w:start w:val="1"/>
      <w:numFmt w:val="decimal"/>
      <w:lvlText w:val="%4."/>
      <w:lvlJc w:val="left"/>
      <w:pPr>
        <w:ind w:left="3731" w:hanging="360"/>
      </w:pPr>
    </w:lvl>
    <w:lvl w:ilvl="4" w:tplc="F6E08C72" w:tentative="1">
      <w:start w:val="1"/>
      <w:numFmt w:val="lowerLetter"/>
      <w:lvlText w:val="%5."/>
      <w:lvlJc w:val="left"/>
      <w:pPr>
        <w:ind w:left="4451" w:hanging="360"/>
      </w:pPr>
    </w:lvl>
    <w:lvl w:ilvl="5" w:tplc="815C30D6" w:tentative="1">
      <w:start w:val="1"/>
      <w:numFmt w:val="lowerRoman"/>
      <w:lvlText w:val="%6."/>
      <w:lvlJc w:val="right"/>
      <w:pPr>
        <w:ind w:left="5171" w:hanging="180"/>
      </w:pPr>
    </w:lvl>
    <w:lvl w:ilvl="6" w:tplc="F2EA7B54" w:tentative="1">
      <w:start w:val="1"/>
      <w:numFmt w:val="decimal"/>
      <w:lvlText w:val="%7."/>
      <w:lvlJc w:val="left"/>
      <w:pPr>
        <w:ind w:left="5891" w:hanging="360"/>
      </w:pPr>
    </w:lvl>
    <w:lvl w:ilvl="7" w:tplc="EA48789E" w:tentative="1">
      <w:start w:val="1"/>
      <w:numFmt w:val="lowerLetter"/>
      <w:lvlText w:val="%8."/>
      <w:lvlJc w:val="left"/>
      <w:pPr>
        <w:ind w:left="6611" w:hanging="360"/>
      </w:pPr>
    </w:lvl>
    <w:lvl w:ilvl="8" w:tplc="B33CB9E6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C5A8E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51C7"/>
    <w:rsid w:val="008D641C"/>
    <w:rsid w:val="008D7E34"/>
    <w:rsid w:val="008E4845"/>
    <w:rsid w:val="00901553"/>
    <w:rsid w:val="009019DC"/>
    <w:rsid w:val="00912113"/>
    <w:rsid w:val="00912224"/>
    <w:rsid w:val="0092098C"/>
    <w:rsid w:val="009426A2"/>
    <w:rsid w:val="00946FCF"/>
    <w:rsid w:val="009643C3"/>
    <w:rsid w:val="009B0EE4"/>
    <w:rsid w:val="009B483B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FC31B4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FC31B4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FC31B4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FC31B4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FC31B4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FC31B4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E1C05"/>
    <w:rsid w:val="00905FB1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C31B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22</cp:revision>
  <dcterms:created xsi:type="dcterms:W3CDTF">2022-02-04T17:07:00Z</dcterms:created>
  <dcterms:modified xsi:type="dcterms:W3CDTF">2022-03-28T16:52:00Z</dcterms:modified>
</cp:coreProperties>
</file>