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05C21" w:rsidP="004F4531">
      <w:pPr>
        <w:pStyle w:val="Default"/>
        <w:jc w:val="both"/>
        <w:rPr>
          <w:rFonts w:asciiTheme="minorHAnsi" w:hAnsiTheme="minorHAnsi" w:cstheme="minorHAnsi"/>
          <w:b/>
          <w:color w:val="auto"/>
        </w:rPr>
      </w:pPr>
    </w:p>
    <w:p w:rsidR="007A18C3" w:rsidRPr="00105C21" w:rsidP="004F4531">
      <w:pPr>
        <w:pStyle w:val="Default"/>
        <w:jc w:val="both"/>
        <w:rPr>
          <w:rFonts w:asciiTheme="minorHAnsi" w:hAnsiTheme="minorHAnsi" w:cstheme="minorHAnsi"/>
          <w:b/>
          <w:bCs/>
          <w:color w:val="auto"/>
        </w:rPr>
      </w:pPr>
      <w:r w:rsidRPr="00105C21">
        <w:rPr>
          <w:rFonts w:asciiTheme="minorHAnsi" w:hAnsiTheme="minorHAnsi" w:cstheme="minorHAnsi"/>
          <w:b/>
          <w:color w:val="auto"/>
        </w:rPr>
        <w:t>Parecer J</w:t>
      </w:r>
      <w:r w:rsidRPr="00105C21" w:rsidR="004267F1">
        <w:rPr>
          <w:rFonts w:asciiTheme="minorHAnsi" w:hAnsiTheme="minorHAnsi" w:cstheme="minorHAnsi"/>
          <w:b/>
          <w:color w:val="auto"/>
        </w:rPr>
        <w:t>urídico</w:t>
      </w:r>
      <w:r w:rsidRPr="00105C21" w:rsidR="00A92DDC">
        <w:rPr>
          <w:rFonts w:asciiTheme="minorHAnsi" w:hAnsiTheme="minorHAnsi" w:cstheme="minorHAnsi"/>
          <w:b/>
          <w:color w:val="auto"/>
        </w:rPr>
        <w:t xml:space="preserve"> nº</w:t>
      </w:r>
      <w:r w:rsidRPr="00105C21" w:rsidR="00105C21">
        <w:rPr>
          <w:rFonts w:asciiTheme="minorHAnsi" w:hAnsiTheme="minorHAnsi" w:cstheme="minorHAnsi"/>
          <w:b/>
          <w:color w:val="auto"/>
        </w:rPr>
        <w:t xml:space="preserve"> </w:t>
      </w:r>
      <w:r w:rsidR="00D24CF7">
        <w:rPr>
          <w:rFonts w:asciiTheme="minorHAnsi" w:hAnsiTheme="minorHAnsi" w:cstheme="minorHAnsi"/>
          <w:b/>
          <w:color w:val="auto"/>
        </w:rPr>
        <w:t>0</w:t>
      </w:r>
      <w:r w:rsidR="005C61C3">
        <w:rPr>
          <w:rFonts w:asciiTheme="minorHAnsi" w:hAnsiTheme="minorHAnsi" w:cstheme="minorHAnsi"/>
          <w:b/>
          <w:color w:val="auto"/>
        </w:rPr>
        <w:t>94</w:t>
      </w:r>
      <w:r w:rsidRPr="00105C21" w:rsidR="00AC1160">
        <w:rPr>
          <w:rFonts w:asciiTheme="minorHAnsi" w:hAnsiTheme="minorHAnsi" w:cstheme="minorHAnsi"/>
          <w:b/>
          <w:color w:val="auto"/>
        </w:rPr>
        <w:t>/2022</w:t>
      </w:r>
      <w:r w:rsidRPr="00105C21" w:rsidR="00B76981">
        <w:rPr>
          <w:rFonts w:asciiTheme="minorHAnsi" w:hAnsiTheme="minorHAnsi" w:cstheme="minorHAnsi"/>
          <w:b/>
          <w:color w:val="auto"/>
        </w:rPr>
        <w:t>.</w:t>
      </w:r>
    </w:p>
    <w:p w:rsidR="00105C21" w:rsidRPr="00D24CF7" w:rsidP="004F4531">
      <w:pPr>
        <w:pStyle w:val="Default"/>
        <w:tabs>
          <w:tab w:val="left" w:pos="1276"/>
        </w:tabs>
        <w:jc w:val="both"/>
        <w:rPr>
          <w:rFonts w:asciiTheme="minorHAnsi" w:hAnsiTheme="minorHAnsi" w:cstheme="minorHAnsi"/>
          <w:bCs/>
          <w:color w:val="auto"/>
        </w:rPr>
      </w:pPr>
      <w:r w:rsidRPr="00105C21">
        <w:rPr>
          <w:rFonts w:asciiTheme="minorHAnsi" w:hAnsiTheme="minorHAnsi" w:cstheme="minorHAnsi"/>
          <w:b/>
          <w:bCs/>
          <w:color w:val="auto"/>
        </w:rPr>
        <w:t xml:space="preserve">Assunto: </w:t>
      </w:r>
      <w:r w:rsidRPr="00105C21" w:rsidR="00D03B65">
        <w:rPr>
          <w:rFonts w:asciiTheme="minorHAnsi" w:hAnsiTheme="minorHAnsi" w:cstheme="minorHAnsi"/>
          <w:b/>
          <w:bCs/>
          <w:color w:val="auto"/>
        </w:rPr>
        <w:t>Projeto de Lei nº</w:t>
      </w:r>
      <w:r w:rsidRPr="00105C21" w:rsidR="00A92DDC">
        <w:rPr>
          <w:rFonts w:asciiTheme="minorHAnsi" w:hAnsiTheme="minorHAnsi" w:cstheme="minorHAnsi"/>
          <w:b/>
          <w:bCs/>
          <w:color w:val="auto"/>
        </w:rPr>
        <w:t xml:space="preserve"> </w:t>
      </w:r>
      <w:r w:rsidR="00D24CF7">
        <w:rPr>
          <w:rFonts w:asciiTheme="minorHAnsi" w:hAnsiTheme="minorHAnsi" w:cstheme="minorHAnsi"/>
          <w:b/>
          <w:bCs/>
          <w:color w:val="auto"/>
        </w:rPr>
        <w:t>57</w:t>
      </w:r>
      <w:r w:rsidRPr="00105C21" w:rsidR="00B53570">
        <w:rPr>
          <w:rFonts w:asciiTheme="minorHAnsi" w:hAnsiTheme="minorHAnsi" w:cstheme="minorHAnsi"/>
          <w:b/>
          <w:bCs/>
          <w:color w:val="auto"/>
        </w:rPr>
        <w:t>/20</w:t>
      </w:r>
      <w:r w:rsidRPr="00105C21">
        <w:rPr>
          <w:rFonts w:asciiTheme="minorHAnsi" w:hAnsiTheme="minorHAnsi" w:cstheme="minorHAnsi"/>
          <w:b/>
          <w:bCs/>
          <w:color w:val="auto"/>
        </w:rPr>
        <w:t>22</w:t>
      </w:r>
      <w:r w:rsidRPr="00105C21" w:rsidR="00B53570">
        <w:rPr>
          <w:rFonts w:asciiTheme="minorHAnsi" w:hAnsiTheme="minorHAnsi" w:cstheme="minorHAnsi"/>
          <w:bCs/>
          <w:color w:val="auto"/>
        </w:rPr>
        <w:t xml:space="preserve"> –</w:t>
      </w:r>
      <w:r w:rsidR="00D24CF7">
        <w:rPr>
          <w:rFonts w:asciiTheme="minorHAnsi" w:hAnsiTheme="minorHAnsi" w:cstheme="minorHAnsi"/>
          <w:bCs/>
          <w:color w:val="auto"/>
        </w:rPr>
        <w:t xml:space="preserve"> </w:t>
      </w:r>
      <w:r w:rsidRPr="00D24CF7" w:rsidR="00D24CF7">
        <w:rPr>
          <w:rFonts w:asciiTheme="minorHAnsi" w:hAnsiTheme="minorHAnsi" w:cstheme="minorHAnsi"/>
          <w:color w:val="auto"/>
        </w:rPr>
        <w:t>Dispõe sobre os parâmetros de contrapartida</w:t>
      </w:r>
      <w:r w:rsidRPr="00D24CF7" w:rsidR="00D24CF7">
        <w:rPr>
          <w:rFonts w:asciiTheme="minorHAnsi" w:hAnsiTheme="minorHAnsi" w:cstheme="minorHAnsi"/>
          <w:bCs/>
          <w:color w:val="auto"/>
        </w:rPr>
        <w:t xml:space="preserve"> </w:t>
      </w:r>
      <w:r w:rsidRPr="00D24CF7" w:rsidR="00D24CF7">
        <w:rPr>
          <w:rFonts w:asciiTheme="minorHAnsi" w:hAnsiTheme="minorHAnsi" w:cstheme="minorHAnsi"/>
          <w:color w:val="auto"/>
        </w:rPr>
        <w:t>obrigatória em pecúnia para a participação dos</w:t>
      </w:r>
      <w:r w:rsidRPr="00D24CF7" w:rsidR="00D24CF7">
        <w:rPr>
          <w:rFonts w:asciiTheme="minorHAnsi" w:hAnsiTheme="minorHAnsi" w:cstheme="minorHAnsi"/>
          <w:bCs/>
          <w:color w:val="auto"/>
        </w:rPr>
        <w:t xml:space="preserve"> </w:t>
      </w:r>
      <w:r w:rsidRPr="00D24CF7" w:rsidR="00D24CF7">
        <w:rPr>
          <w:rFonts w:asciiTheme="minorHAnsi" w:hAnsiTheme="minorHAnsi" w:cstheme="minorHAnsi"/>
          <w:color w:val="auto"/>
        </w:rPr>
        <w:t>empreendimentos imobiliários residenciais e não residenciais privados na ampliação e no</w:t>
      </w:r>
      <w:r w:rsidRPr="00D24CF7" w:rsidR="00D24CF7">
        <w:rPr>
          <w:rFonts w:asciiTheme="minorHAnsi" w:hAnsiTheme="minorHAnsi" w:cstheme="minorHAnsi"/>
          <w:bCs/>
          <w:color w:val="auto"/>
        </w:rPr>
        <w:t xml:space="preserve"> </w:t>
      </w:r>
      <w:r w:rsidRPr="00D24CF7" w:rsidR="00D24CF7">
        <w:rPr>
          <w:rFonts w:asciiTheme="minorHAnsi" w:hAnsiTheme="minorHAnsi" w:cstheme="minorHAnsi"/>
          <w:color w:val="auto"/>
        </w:rPr>
        <w:t>melhoramento da infraestrutura urbana do</w:t>
      </w:r>
      <w:r w:rsidRPr="00D24CF7" w:rsidR="00D24CF7">
        <w:rPr>
          <w:rFonts w:asciiTheme="minorHAnsi" w:hAnsiTheme="minorHAnsi" w:cstheme="minorHAnsi"/>
          <w:bCs/>
          <w:color w:val="auto"/>
        </w:rPr>
        <w:t xml:space="preserve"> </w:t>
      </w:r>
      <w:r w:rsidRPr="00D24CF7" w:rsidR="00D24CF7">
        <w:rPr>
          <w:rFonts w:asciiTheme="minorHAnsi" w:hAnsiTheme="minorHAnsi" w:cstheme="minorHAnsi"/>
          <w:color w:val="auto"/>
        </w:rPr>
        <w:t>Município de Valinhos na forma que especifica</w:t>
      </w:r>
      <w:r w:rsidRPr="00D24CF7" w:rsidR="00D24CF7">
        <w:rPr>
          <w:rFonts w:asciiTheme="minorHAnsi" w:hAnsiTheme="minorHAnsi" w:cstheme="minorHAnsi"/>
          <w:b/>
          <w:color w:val="auto"/>
        </w:rPr>
        <w:t>.</w:t>
      </w:r>
      <w:r w:rsidRPr="00D24CF7" w:rsidR="00351FC0">
        <w:rPr>
          <w:rFonts w:asciiTheme="minorHAnsi" w:hAnsiTheme="minorHAnsi" w:cstheme="minorHAnsi"/>
          <w:b/>
          <w:color w:val="auto"/>
        </w:rPr>
        <w:t xml:space="preserve"> </w:t>
      </w:r>
      <w:r w:rsidRPr="00D24CF7" w:rsidR="00A92DDC">
        <w:rPr>
          <w:rFonts w:asciiTheme="minorHAnsi" w:hAnsiTheme="minorHAnsi" w:cstheme="minorHAnsi"/>
          <w:b/>
          <w:color w:val="auto"/>
        </w:rPr>
        <w:t>Autoria</w:t>
      </w:r>
      <w:r w:rsidR="00D24CF7">
        <w:rPr>
          <w:rFonts w:asciiTheme="minorHAnsi" w:hAnsiTheme="minorHAnsi" w:cstheme="minorHAnsi"/>
          <w:b/>
          <w:color w:val="auto"/>
        </w:rPr>
        <w:t xml:space="preserve"> da Prefeita Municipal</w:t>
      </w:r>
      <w:r w:rsidRPr="00D24CF7" w:rsidR="003B7DE2">
        <w:rPr>
          <w:rFonts w:asciiTheme="minorHAnsi" w:hAnsiTheme="minorHAnsi" w:cstheme="minorHAnsi"/>
          <w:b/>
          <w:color w:val="auto"/>
        </w:rPr>
        <w:t>.</w:t>
      </w:r>
      <w:r w:rsidRPr="00D24CF7" w:rsidR="00D24CF7">
        <w:rPr>
          <w:rFonts w:asciiTheme="minorHAnsi" w:hAnsiTheme="minorHAnsi" w:cstheme="minorHAnsi"/>
          <w:b/>
          <w:color w:val="auto"/>
        </w:rPr>
        <w:t xml:space="preserve"> Mensagem nº</w:t>
      </w:r>
      <w:r w:rsidR="00D24CF7">
        <w:rPr>
          <w:b/>
          <w:color w:val="auto"/>
        </w:rPr>
        <w:t xml:space="preserve"> 22/2022.</w:t>
      </w:r>
    </w:p>
    <w:p w:rsidR="00E81E82" w:rsidP="0073526A">
      <w:pPr>
        <w:pStyle w:val="Default"/>
        <w:tabs>
          <w:tab w:val="left" w:pos="1276"/>
        </w:tabs>
        <w:jc w:val="both"/>
        <w:rPr>
          <w:rFonts w:asciiTheme="minorHAnsi" w:hAnsiTheme="minorHAnsi" w:cstheme="minorHAnsi"/>
          <w:b/>
          <w:bCs/>
        </w:rPr>
      </w:pPr>
    </w:p>
    <w:p w:rsidR="00E81E82" w:rsidP="0073526A">
      <w:pPr>
        <w:pStyle w:val="Default"/>
        <w:tabs>
          <w:tab w:val="left" w:pos="1276"/>
        </w:tabs>
        <w:jc w:val="both"/>
        <w:rPr>
          <w:rFonts w:asciiTheme="minorHAnsi" w:hAnsiTheme="minorHAnsi" w:cstheme="minorHAnsi"/>
          <w:b/>
          <w:bCs/>
        </w:rPr>
      </w:pPr>
    </w:p>
    <w:p w:rsidR="00127D37" w:rsidP="00B53570">
      <w:pPr>
        <w:pStyle w:val="Default"/>
        <w:jc w:val="both"/>
        <w:rPr>
          <w:rFonts w:asciiTheme="minorHAnsi" w:hAnsiTheme="minorHAnsi" w:cstheme="minorHAnsi"/>
          <w:b/>
          <w:i/>
        </w:rPr>
      </w:pPr>
    </w:p>
    <w:p w:rsidR="00B53570" w:rsidRPr="00314047" w:rsidP="00030520">
      <w:pPr>
        <w:pStyle w:val="Default"/>
        <w:jc w:val="both"/>
        <w:rPr>
          <w:rFonts w:asciiTheme="minorHAnsi" w:hAnsiTheme="minorHAnsi" w:cstheme="minorHAnsi"/>
          <w:b/>
          <w:i/>
          <w:color w:val="auto"/>
        </w:rPr>
      </w:pPr>
      <w:r w:rsidRPr="00314047">
        <w:rPr>
          <w:rFonts w:asciiTheme="minorHAnsi" w:hAnsiTheme="minorHAnsi" w:cstheme="minorHAnsi"/>
          <w:b/>
          <w:i/>
          <w:color w:val="auto"/>
        </w:rPr>
        <w:t>À Comissão de Justiça e Redação</w:t>
      </w:r>
      <w:r w:rsidRPr="00314047" w:rsidR="00881B3F">
        <w:rPr>
          <w:rFonts w:asciiTheme="minorHAnsi" w:hAnsiTheme="minorHAnsi" w:cstheme="minorHAnsi"/>
          <w:b/>
          <w:i/>
          <w:color w:val="auto"/>
        </w:rPr>
        <w:t>,</w:t>
      </w:r>
    </w:p>
    <w:p w:rsidR="006B3516" w:rsidRPr="00314047" w:rsidP="001F00E3">
      <w:pPr>
        <w:pStyle w:val="Default"/>
        <w:jc w:val="both"/>
        <w:rPr>
          <w:rFonts w:asciiTheme="minorHAnsi" w:hAnsiTheme="minorHAnsi" w:cstheme="minorHAnsi"/>
          <w:b/>
          <w:i/>
          <w:color w:val="auto"/>
        </w:rPr>
      </w:pPr>
      <w:r w:rsidRPr="00314047">
        <w:rPr>
          <w:rFonts w:asciiTheme="minorHAnsi" w:hAnsiTheme="minorHAnsi" w:cstheme="minorHAnsi"/>
          <w:b/>
          <w:i/>
          <w:color w:val="auto"/>
        </w:rPr>
        <w:t>Exmo. Vereador Sidmar Rodrigo Toloi</w:t>
      </w:r>
      <w:r w:rsidRPr="00314047" w:rsidR="00881B3F">
        <w:rPr>
          <w:rFonts w:asciiTheme="minorHAnsi" w:hAnsiTheme="minorHAnsi" w:cstheme="minorHAnsi"/>
          <w:b/>
          <w:i/>
          <w:color w:val="auto"/>
        </w:rPr>
        <w:t>.</w:t>
      </w:r>
    </w:p>
    <w:p w:rsidR="008B0821" w:rsidP="001F00E3">
      <w:pPr>
        <w:pStyle w:val="Default"/>
        <w:jc w:val="both"/>
        <w:rPr>
          <w:rFonts w:asciiTheme="minorHAnsi" w:hAnsiTheme="minorHAnsi" w:cstheme="minorHAnsi"/>
          <w:b/>
          <w:i/>
          <w:color w:val="FF0000"/>
        </w:rPr>
      </w:pPr>
    </w:p>
    <w:p w:rsidR="008A5732" w:rsidP="001F00E3">
      <w:pPr>
        <w:pStyle w:val="Default"/>
        <w:jc w:val="both"/>
        <w:rPr>
          <w:rFonts w:asciiTheme="minorHAnsi" w:hAnsiTheme="minorHAnsi" w:cstheme="minorHAnsi"/>
          <w:b/>
          <w:i/>
          <w:color w:val="FF0000"/>
        </w:rPr>
      </w:pPr>
    </w:p>
    <w:p w:rsidR="00E81E82" w:rsidP="001F00E3">
      <w:pPr>
        <w:pStyle w:val="Default"/>
        <w:jc w:val="both"/>
        <w:rPr>
          <w:rFonts w:asciiTheme="minorHAnsi" w:hAnsiTheme="minorHAnsi" w:cstheme="minorHAnsi"/>
          <w:b/>
          <w:i/>
          <w:color w:val="FF0000"/>
        </w:rPr>
      </w:pPr>
    </w:p>
    <w:p w:rsidR="00E81E82" w:rsidRPr="00D03B65" w:rsidP="001F00E3">
      <w:pPr>
        <w:pStyle w:val="Default"/>
        <w:jc w:val="both"/>
        <w:rPr>
          <w:rFonts w:asciiTheme="minorHAnsi" w:hAnsiTheme="minorHAnsi" w:cstheme="minorHAnsi"/>
          <w:b/>
          <w:i/>
          <w:color w:val="FF0000"/>
        </w:rPr>
      </w:pPr>
    </w:p>
    <w:p w:rsidR="00D24CF7" w:rsidP="00D24CF7">
      <w:pPr>
        <w:spacing w:after="240" w:line="360" w:lineRule="auto"/>
        <w:ind w:firstLine="1701"/>
        <w:jc w:val="both"/>
        <w:rPr>
          <w:rFonts w:asciiTheme="minorHAnsi" w:hAnsiTheme="minorHAnsi" w:cstheme="minorHAnsi"/>
          <w:i/>
          <w:szCs w:val="24"/>
        </w:rPr>
      </w:pPr>
      <w:r w:rsidRPr="00105C21">
        <w:rPr>
          <w:rFonts w:asciiTheme="minorHAnsi" w:hAnsiTheme="minorHAnsi" w:cstheme="minorHAnsi"/>
          <w:szCs w:val="24"/>
        </w:rPr>
        <w:t xml:space="preserve">Trata-se de parecer jurídico </w:t>
      </w:r>
      <w:r w:rsidRPr="00105C21" w:rsidR="000628B5">
        <w:rPr>
          <w:rFonts w:asciiTheme="minorHAnsi" w:hAnsiTheme="minorHAnsi" w:cstheme="minorHAnsi"/>
          <w:szCs w:val="24"/>
        </w:rPr>
        <w:t>relativo</w:t>
      </w:r>
      <w:r w:rsidRPr="00105C21" w:rsidR="00A52C88">
        <w:rPr>
          <w:rFonts w:asciiTheme="minorHAnsi" w:hAnsiTheme="minorHAnsi" w:cstheme="minorHAnsi"/>
          <w:szCs w:val="24"/>
        </w:rPr>
        <w:t xml:space="preserve"> ao projeto em epígrafe</w:t>
      </w:r>
      <w:r w:rsidRPr="00105C21" w:rsidR="00A9530C">
        <w:rPr>
          <w:rFonts w:asciiTheme="minorHAnsi" w:hAnsiTheme="minorHAnsi" w:cstheme="minorHAnsi"/>
          <w:szCs w:val="24"/>
        </w:rPr>
        <w:t xml:space="preserve"> que </w:t>
      </w:r>
      <w:r w:rsidRPr="00D24CF7">
        <w:rPr>
          <w:rFonts w:asciiTheme="minorHAnsi" w:hAnsiTheme="minorHAnsi" w:cstheme="minorHAnsi"/>
          <w:i/>
          <w:szCs w:val="24"/>
        </w:rPr>
        <w:t>“Dispõe sobre os parâmetros de contrapartida</w:t>
      </w:r>
      <w:r w:rsidRPr="00D24CF7">
        <w:rPr>
          <w:rFonts w:asciiTheme="minorHAnsi" w:hAnsiTheme="minorHAnsi" w:cstheme="minorHAnsi"/>
          <w:bCs/>
          <w:i/>
        </w:rPr>
        <w:t xml:space="preserve"> </w:t>
      </w:r>
      <w:r w:rsidRPr="00D24CF7">
        <w:rPr>
          <w:rFonts w:asciiTheme="minorHAnsi" w:hAnsiTheme="minorHAnsi" w:cstheme="minorHAnsi"/>
          <w:i/>
          <w:szCs w:val="24"/>
        </w:rPr>
        <w:t>obrigatória em pecúnia para a participação dos</w:t>
      </w:r>
      <w:r w:rsidRPr="00D24CF7">
        <w:rPr>
          <w:rFonts w:asciiTheme="minorHAnsi" w:hAnsiTheme="minorHAnsi" w:cstheme="minorHAnsi"/>
          <w:bCs/>
          <w:i/>
        </w:rPr>
        <w:t xml:space="preserve"> </w:t>
      </w:r>
      <w:r w:rsidRPr="00D24CF7">
        <w:rPr>
          <w:rFonts w:asciiTheme="minorHAnsi" w:hAnsiTheme="minorHAnsi" w:cstheme="minorHAnsi"/>
          <w:i/>
          <w:szCs w:val="24"/>
        </w:rPr>
        <w:t>empreendimentos imobiliários residenciais e não</w:t>
      </w:r>
      <w:r w:rsidRPr="00D24CF7">
        <w:rPr>
          <w:rFonts w:asciiTheme="minorHAnsi" w:hAnsiTheme="minorHAnsi" w:cstheme="minorHAnsi"/>
          <w:i/>
        </w:rPr>
        <w:t xml:space="preserve"> </w:t>
      </w:r>
      <w:r w:rsidRPr="00D24CF7">
        <w:rPr>
          <w:rFonts w:asciiTheme="minorHAnsi" w:hAnsiTheme="minorHAnsi" w:cstheme="minorHAnsi"/>
          <w:i/>
          <w:szCs w:val="24"/>
        </w:rPr>
        <w:t>residenciais privados na ampliação e no</w:t>
      </w:r>
      <w:r w:rsidRPr="00D24CF7">
        <w:rPr>
          <w:rFonts w:asciiTheme="minorHAnsi" w:hAnsiTheme="minorHAnsi" w:cstheme="minorHAnsi"/>
          <w:bCs/>
          <w:i/>
        </w:rPr>
        <w:t xml:space="preserve"> </w:t>
      </w:r>
      <w:r w:rsidRPr="00D24CF7">
        <w:rPr>
          <w:rFonts w:asciiTheme="minorHAnsi" w:hAnsiTheme="minorHAnsi" w:cstheme="minorHAnsi"/>
          <w:i/>
          <w:szCs w:val="24"/>
        </w:rPr>
        <w:t>melhoramento da infraestrutura urbana do</w:t>
      </w:r>
      <w:r w:rsidRPr="00D24CF7">
        <w:rPr>
          <w:rFonts w:asciiTheme="minorHAnsi" w:hAnsiTheme="minorHAnsi" w:cstheme="minorHAnsi"/>
          <w:bCs/>
          <w:i/>
        </w:rPr>
        <w:t xml:space="preserve"> </w:t>
      </w:r>
      <w:r w:rsidRPr="00D24CF7">
        <w:rPr>
          <w:rFonts w:asciiTheme="minorHAnsi" w:hAnsiTheme="minorHAnsi" w:cstheme="minorHAnsi"/>
          <w:i/>
          <w:szCs w:val="24"/>
        </w:rPr>
        <w:t>Município de Valinhos na forma que especifica”.</w:t>
      </w:r>
    </w:p>
    <w:p w:rsidR="00D24CF7" w:rsidP="00D24CF7">
      <w:pPr>
        <w:spacing w:after="240" w:line="360" w:lineRule="auto"/>
        <w:ind w:firstLine="1701"/>
        <w:jc w:val="both"/>
        <w:rPr>
          <w:rFonts w:asciiTheme="minorHAnsi" w:hAnsiTheme="minorHAnsi" w:cstheme="minorHAnsi"/>
          <w:szCs w:val="24"/>
        </w:rPr>
      </w:pPr>
      <w:r>
        <w:rPr>
          <w:rFonts w:asciiTheme="minorHAnsi" w:hAnsiTheme="minorHAnsi" w:cstheme="minorHAnsi"/>
          <w:szCs w:val="24"/>
        </w:rPr>
        <w:t>Consta da mensagem do projeto:</w:t>
      </w:r>
    </w:p>
    <w:p w:rsidR="00D24CF7" w:rsidRPr="00F06CF5" w:rsidP="00F06CF5">
      <w:pPr>
        <w:spacing w:after="120" w:line="276" w:lineRule="auto"/>
        <w:ind w:left="2268"/>
        <w:jc w:val="both"/>
        <w:rPr>
          <w:rFonts w:asciiTheme="minorHAnsi" w:hAnsiTheme="minorHAnsi" w:cstheme="minorHAnsi"/>
          <w:i/>
          <w:sz w:val="22"/>
          <w:szCs w:val="22"/>
          <w:shd w:val="clear" w:color="auto" w:fill="FFFFFF"/>
        </w:rPr>
      </w:pPr>
      <w:r w:rsidRPr="00F06CF5">
        <w:rPr>
          <w:rFonts w:asciiTheme="minorHAnsi" w:hAnsiTheme="minorHAnsi" w:cstheme="minorHAnsi"/>
          <w:i/>
          <w:sz w:val="22"/>
          <w:szCs w:val="22"/>
          <w:shd w:val="clear" w:color="auto" w:fill="FFFFFF"/>
        </w:rPr>
        <w:t>(...)</w:t>
      </w:r>
    </w:p>
    <w:p w:rsidR="00F06CF5" w:rsidRPr="00F06CF5" w:rsidP="00F06CF5">
      <w:pPr>
        <w:spacing w:after="120" w:line="276" w:lineRule="auto"/>
        <w:ind w:left="2268"/>
        <w:jc w:val="both"/>
        <w:rPr>
          <w:rFonts w:asciiTheme="minorHAnsi" w:hAnsiTheme="minorHAnsi" w:cstheme="minorHAnsi"/>
          <w:i/>
          <w:sz w:val="22"/>
          <w:szCs w:val="22"/>
          <w:shd w:val="clear" w:color="auto" w:fill="FFFFFF"/>
        </w:rPr>
      </w:pPr>
      <w:r w:rsidRPr="00F06CF5">
        <w:rPr>
          <w:rFonts w:asciiTheme="minorHAnsi" w:hAnsiTheme="minorHAnsi" w:cstheme="minorHAnsi"/>
          <w:i/>
          <w:sz w:val="22"/>
          <w:szCs w:val="22"/>
          <w:shd w:val="clear" w:color="auto" w:fill="FFFFFF"/>
        </w:rPr>
        <w:t>A medida ora proposta, oriunda do expediente</w:t>
      </w:r>
      <w:r w:rsidRPr="00F06CF5">
        <w:rPr>
          <w:rFonts w:asciiTheme="minorHAnsi" w:hAnsiTheme="minorHAnsi" w:cstheme="minorHAnsi"/>
          <w:i/>
          <w:sz w:val="22"/>
          <w:szCs w:val="22"/>
          <w:shd w:val="clear" w:color="auto" w:fill="FFFFFF"/>
        </w:rPr>
        <w:t xml:space="preserve"> </w:t>
      </w:r>
      <w:r w:rsidRPr="00F06CF5">
        <w:rPr>
          <w:rFonts w:asciiTheme="minorHAnsi" w:hAnsiTheme="minorHAnsi" w:cstheme="minorHAnsi"/>
          <w:i/>
          <w:sz w:val="22"/>
          <w:szCs w:val="22"/>
          <w:shd w:val="clear" w:color="auto" w:fill="FFFFFF"/>
        </w:rPr>
        <w:t xml:space="preserve">administrativo 3.463/2014-PMV, visa adequar o </w:t>
      </w:r>
      <w:r w:rsidRPr="00F06CF5">
        <w:rPr>
          <w:rFonts w:asciiTheme="minorHAnsi" w:hAnsiTheme="minorHAnsi" w:cstheme="minorHAnsi"/>
          <w:i/>
          <w:sz w:val="22"/>
          <w:szCs w:val="22"/>
          <w:shd w:val="clear" w:color="auto" w:fill="FFFFFF"/>
        </w:rPr>
        <w:t xml:space="preserve">procedimento de recebimento das </w:t>
      </w:r>
      <w:r w:rsidRPr="00F06CF5">
        <w:rPr>
          <w:rFonts w:asciiTheme="minorHAnsi" w:hAnsiTheme="minorHAnsi" w:cstheme="minorHAnsi"/>
          <w:i/>
          <w:sz w:val="22"/>
          <w:szCs w:val="22"/>
          <w:shd w:val="clear" w:color="auto" w:fill="FFFFFF"/>
        </w:rPr>
        <w:t xml:space="preserve">contrapartidas financeiras estabelecidas no Decreto Municipal </w:t>
      </w:r>
      <w:r w:rsidRPr="00F06CF5">
        <w:rPr>
          <w:rFonts w:asciiTheme="minorHAnsi" w:hAnsiTheme="minorHAnsi" w:cstheme="minorHAnsi"/>
          <w:i/>
          <w:sz w:val="22"/>
          <w:szCs w:val="22"/>
          <w:shd w:val="clear" w:color="auto" w:fill="FFFFFF"/>
        </w:rPr>
        <w:t xml:space="preserve">nº 8.879, de 12 de </w:t>
      </w:r>
      <w:r w:rsidRPr="00F06CF5">
        <w:rPr>
          <w:rFonts w:asciiTheme="minorHAnsi" w:hAnsiTheme="minorHAnsi" w:cstheme="minorHAnsi"/>
          <w:i/>
          <w:sz w:val="22"/>
          <w:szCs w:val="22"/>
          <w:shd w:val="clear" w:color="auto" w:fill="FFFFFF"/>
        </w:rPr>
        <w:t>fe</w:t>
      </w:r>
      <w:r w:rsidR="0053383E">
        <w:rPr>
          <w:rFonts w:asciiTheme="minorHAnsi" w:hAnsiTheme="minorHAnsi" w:cstheme="minorHAnsi"/>
          <w:i/>
          <w:sz w:val="22"/>
          <w:szCs w:val="22"/>
          <w:shd w:val="clear" w:color="auto" w:fill="FFFFFF"/>
        </w:rPr>
        <w:t xml:space="preserve">vereiro de 2015 às necessidades da </w:t>
      </w:r>
      <w:r w:rsidRPr="00F06CF5">
        <w:rPr>
          <w:rFonts w:asciiTheme="minorHAnsi" w:hAnsiTheme="minorHAnsi" w:cstheme="minorHAnsi"/>
          <w:i/>
          <w:sz w:val="22"/>
          <w:szCs w:val="22"/>
          <w:shd w:val="clear" w:color="auto" w:fill="FFFFFF"/>
        </w:rPr>
        <w:t>popula</w:t>
      </w:r>
      <w:r w:rsidRPr="00F06CF5">
        <w:rPr>
          <w:rFonts w:asciiTheme="minorHAnsi" w:hAnsiTheme="minorHAnsi" w:cstheme="minorHAnsi"/>
          <w:i/>
          <w:sz w:val="22"/>
          <w:szCs w:val="22"/>
          <w:shd w:val="clear" w:color="auto" w:fill="FFFFFF"/>
        </w:rPr>
        <w:t>ção valinhense</w:t>
      </w:r>
      <w:r w:rsidRPr="00F06CF5">
        <w:rPr>
          <w:rFonts w:asciiTheme="minorHAnsi" w:hAnsiTheme="minorHAnsi" w:cstheme="minorHAnsi"/>
          <w:i/>
          <w:sz w:val="22"/>
          <w:szCs w:val="22"/>
          <w:shd w:val="clear" w:color="auto" w:fill="FFFFFF"/>
        </w:rPr>
        <w:t xml:space="preserve">  </w:t>
      </w:r>
      <w:r w:rsidRPr="00F06CF5">
        <w:rPr>
          <w:rFonts w:asciiTheme="minorHAnsi" w:hAnsiTheme="minorHAnsi" w:cstheme="minorHAnsi"/>
          <w:i/>
          <w:sz w:val="22"/>
          <w:szCs w:val="22"/>
          <w:shd w:val="clear" w:color="auto" w:fill="FFFFFF"/>
        </w:rPr>
        <w:t xml:space="preserve">de  forma  que </w:t>
      </w:r>
      <w:r w:rsidRPr="00F06CF5">
        <w:rPr>
          <w:rFonts w:asciiTheme="minorHAnsi" w:hAnsiTheme="minorHAnsi" w:cstheme="minorHAnsi"/>
          <w:i/>
          <w:sz w:val="22"/>
          <w:szCs w:val="22"/>
          <w:shd w:val="clear" w:color="auto" w:fill="FFFFFF"/>
        </w:rPr>
        <w:t>possamos trazer melhorias à urbani</w:t>
      </w:r>
      <w:r w:rsidRPr="00F06CF5">
        <w:rPr>
          <w:rFonts w:asciiTheme="minorHAnsi" w:hAnsiTheme="minorHAnsi" w:cstheme="minorHAnsi"/>
          <w:i/>
          <w:sz w:val="22"/>
          <w:szCs w:val="22"/>
          <w:shd w:val="clear" w:color="auto" w:fill="FFFFFF"/>
        </w:rPr>
        <w:t>zação do Município de Valinhos.</w:t>
      </w:r>
    </w:p>
    <w:p w:rsidR="00F06CF5" w:rsidRPr="00F06CF5" w:rsidP="00F06CF5">
      <w:pPr>
        <w:spacing w:after="120" w:line="276" w:lineRule="auto"/>
        <w:ind w:left="2268"/>
        <w:jc w:val="both"/>
        <w:rPr>
          <w:rFonts w:asciiTheme="minorHAnsi" w:hAnsiTheme="minorHAnsi" w:cstheme="minorHAnsi"/>
          <w:i/>
          <w:sz w:val="22"/>
          <w:szCs w:val="22"/>
        </w:rPr>
      </w:pPr>
      <w:r w:rsidRPr="0053383E">
        <w:rPr>
          <w:rFonts w:asciiTheme="minorHAnsi" w:hAnsiTheme="minorHAnsi" w:cstheme="minorHAnsi"/>
          <w:b/>
          <w:i/>
          <w:sz w:val="22"/>
          <w:szCs w:val="22"/>
        </w:rPr>
        <w:t xml:space="preserve">Por isso, o aprimoramento dos parâmetros dessas </w:t>
      </w:r>
      <w:r w:rsidRPr="0053383E">
        <w:rPr>
          <w:rFonts w:asciiTheme="minorHAnsi" w:hAnsiTheme="minorHAnsi" w:cstheme="minorHAnsi"/>
          <w:b/>
          <w:i/>
          <w:sz w:val="22"/>
          <w:szCs w:val="22"/>
        </w:rPr>
        <w:t>contrapartidas é</w:t>
      </w:r>
      <w:r w:rsidRPr="0053383E">
        <w:rPr>
          <w:rFonts w:asciiTheme="minorHAnsi" w:hAnsiTheme="minorHAnsi" w:cstheme="minorHAnsi"/>
          <w:b/>
          <w:i/>
          <w:sz w:val="22"/>
          <w:szCs w:val="22"/>
        </w:rPr>
        <w:t xml:space="preserve"> de fundamental importância para a adequação da legislação</w:t>
      </w:r>
      <w:r w:rsidRPr="0053383E">
        <w:rPr>
          <w:rFonts w:asciiTheme="minorHAnsi" w:hAnsiTheme="minorHAnsi" w:cstheme="minorHAnsi"/>
          <w:b/>
          <w:i/>
          <w:sz w:val="22"/>
          <w:szCs w:val="22"/>
        </w:rPr>
        <w:t xml:space="preserve"> </w:t>
      </w:r>
      <w:r w:rsidRPr="0053383E">
        <w:rPr>
          <w:rFonts w:asciiTheme="minorHAnsi" w:hAnsiTheme="minorHAnsi" w:cstheme="minorHAnsi"/>
          <w:b/>
          <w:i/>
          <w:sz w:val="22"/>
          <w:szCs w:val="22"/>
        </w:rPr>
        <w:t>urbanística aos novos tempos, às inovações de infraestrutura e ao</w:t>
      </w:r>
      <w:r w:rsidRPr="0053383E">
        <w:rPr>
          <w:rFonts w:asciiTheme="minorHAnsi" w:hAnsiTheme="minorHAnsi" w:cstheme="minorHAnsi"/>
          <w:b/>
          <w:i/>
          <w:sz w:val="22"/>
          <w:szCs w:val="22"/>
        </w:rPr>
        <w:t xml:space="preserve"> </w:t>
      </w:r>
      <w:r w:rsidRPr="0053383E">
        <w:rPr>
          <w:rFonts w:asciiTheme="minorHAnsi" w:hAnsiTheme="minorHAnsi" w:cstheme="minorHAnsi"/>
          <w:b/>
          <w:i/>
          <w:sz w:val="22"/>
          <w:szCs w:val="22"/>
        </w:rPr>
        <w:t xml:space="preserve">desenvolvimento sustentável que a cidade está buscando, uma vez </w:t>
      </w:r>
      <w:r w:rsidRPr="0053383E">
        <w:rPr>
          <w:rFonts w:asciiTheme="minorHAnsi" w:hAnsiTheme="minorHAnsi" w:cstheme="minorHAnsi"/>
          <w:b/>
          <w:i/>
          <w:sz w:val="22"/>
          <w:szCs w:val="22"/>
        </w:rPr>
        <w:t>que a</w:t>
      </w:r>
      <w:r w:rsidRPr="0053383E">
        <w:rPr>
          <w:rFonts w:asciiTheme="minorHAnsi" w:hAnsiTheme="minorHAnsi" w:cstheme="minorHAnsi"/>
          <w:b/>
          <w:i/>
          <w:sz w:val="22"/>
          <w:szCs w:val="22"/>
        </w:rPr>
        <w:t xml:space="preserve"> </w:t>
      </w:r>
      <w:r w:rsidRPr="0053383E">
        <w:rPr>
          <w:rFonts w:asciiTheme="minorHAnsi" w:hAnsiTheme="minorHAnsi" w:cstheme="minorHAnsi"/>
          <w:b/>
          <w:i/>
          <w:sz w:val="22"/>
          <w:szCs w:val="22"/>
        </w:rPr>
        <w:t>melhoria das medidas de mitigação e compensação dos impactos acarretados por novos empreendimentos</w:t>
      </w:r>
      <w:r w:rsidRPr="0053383E">
        <w:rPr>
          <w:rFonts w:asciiTheme="minorHAnsi" w:hAnsiTheme="minorHAnsi" w:cstheme="minorHAnsi"/>
          <w:b/>
          <w:i/>
          <w:sz w:val="22"/>
          <w:szCs w:val="22"/>
        </w:rPr>
        <w:t xml:space="preserve"> imobiliários privados</w:t>
      </w:r>
      <w:r w:rsidRPr="0053383E">
        <w:rPr>
          <w:rFonts w:asciiTheme="minorHAnsi" w:hAnsiTheme="minorHAnsi" w:cstheme="minorHAnsi"/>
          <w:b/>
          <w:i/>
          <w:sz w:val="22"/>
          <w:szCs w:val="22"/>
        </w:rPr>
        <w:t>,</w:t>
      </w:r>
      <w:r w:rsidR="0053383E">
        <w:rPr>
          <w:rFonts w:asciiTheme="minorHAnsi" w:hAnsiTheme="minorHAnsi" w:cstheme="minorHAnsi"/>
          <w:b/>
          <w:i/>
          <w:sz w:val="22"/>
          <w:szCs w:val="22"/>
        </w:rPr>
        <w:t xml:space="preserve"> </w:t>
      </w:r>
      <w:r w:rsidRPr="0053383E">
        <w:rPr>
          <w:rFonts w:asciiTheme="minorHAnsi" w:hAnsiTheme="minorHAnsi" w:cstheme="minorHAnsi"/>
          <w:b/>
          <w:i/>
          <w:sz w:val="22"/>
          <w:szCs w:val="22"/>
        </w:rPr>
        <w:t>sejam</w:t>
      </w:r>
      <w:r w:rsidRPr="0053383E">
        <w:rPr>
          <w:rFonts w:asciiTheme="minorHAnsi" w:hAnsiTheme="minorHAnsi" w:cstheme="minorHAnsi"/>
          <w:b/>
          <w:i/>
          <w:sz w:val="22"/>
          <w:szCs w:val="22"/>
        </w:rPr>
        <w:t xml:space="preserve"> </w:t>
      </w:r>
      <w:r w:rsidRPr="0053383E">
        <w:rPr>
          <w:rFonts w:asciiTheme="minorHAnsi" w:hAnsiTheme="minorHAnsi" w:cstheme="minorHAnsi"/>
          <w:b/>
          <w:i/>
          <w:sz w:val="22"/>
          <w:szCs w:val="22"/>
        </w:rPr>
        <w:t>eles residenciais ou não</w:t>
      </w:r>
      <w:r w:rsidRPr="0053383E">
        <w:rPr>
          <w:rFonts w:asciiTheme="minorHAnsi" w:hAnsiTheme="minorHAnsi" w:cstheme="minorHAnsi"/>
          <w:b/>
          <w:i/>
          <w:sz w:val="22"/>
          <w:szCs w:val="22"/>
        </w:rPr>
        <w:t xml:space="preserve"> residenciais </w:t>
      </w:r>
      <w:r w:rsidRPr="0053383E">
        <w:rPr>
          <w:rFonts w:asciiTheme="minorHAnsi" w:hAnsiTheme="minorHAnsi" w:cstheme="minorHAnsi"/>
          <w:b/>
          <w:i/>
          <w:sz w:val="22"/>
          <w:szCs w:val="22"/>
        </w:rPr>
        <w:t xml:space="preserve">se faz indispensável </w:t>
      </w:r>
      <w:r w:rsidRPr="0053383E">
        <w:rPr>
          <w:rFonts w:asciiTheme="minorHAnsi" w:hAnsiTheme="minorHAnsi" w:cstheme="minorHAnsi"/>
          <w:b/>
          <w:i/>
          <w:sz w:val="22"/>
          <w:szCs w:val="22"/>
        </w:rPr>
        <w:t xml:space="preserve">para </w:t>
      </w:r>
      <w:r w:rsidRPr="0053383E">
        <w:rPr>
          <w:rFonts w:asciiTheme="minorHAnsi" w:hAnsiTheme="minorHAnsi" w:cstheme="minorHAnsi"/>
          <w:b/>
          <w:i/>
          <w:sz w:val="22"/>
          <w:szCs w:val="22"/>
        </w:rPr>
        <w:t>atender com excelência os anseios da</w:t>
      </w:r>
      <w:r w:rsidRPr="0053383E">
        <w:rPr>
          <w:rFonts w:asciiTheme="minorHAnsi" w:hAnsiTheme="minorHAnsi" w:cstheme="minorHAnsi"/>
          <w:b/>
          <w:i/>
          <w:sz w:val="22"/>
          <w:szCs w:val="22"/>
        </w:rPr>
        <w:t xml:space="preserve"> </w:t>
      </w:r>
      <w:r w:rsidRPr="0053383E">
        <w:rPr>
          <w:rFonts w:asciiTheme="minorHAnsi" w:hAnsiTheme="minorHAnsi" w:cstheme="minorHAnsi"/>
          <w:b/>
          <w:i/>
          <w:sz w:val="22"/>
          <w:szCs w:val="22"/>
        </w:rPr>
        <w:t>população.</w:t>
      </w:r>
      <w:r w:rsidR="0053383E">
        <w:rPr>
          <w:rFonts w:asciiTheme="minorHAnsi" w:hAnsiTheme="minorHAnsi" w:cstheme="minorHAnsi"/>
          <w:b/>
          <w:i/>
          <w:sz w:val="22"/>
          <w:szCs w:val="22"/>
        </w:rPr>
        <w:t xml:space="preserve"> (</w:t>
      </w:r>
      <w:r w:rsidR="0053383E">
        <w:rPr>
          <w:rFonts w:asciiTheme="minorHAnsi" w:hAnsiTheme="minorHAnsi" w:cstheme="minorHAnsi"/>
          <w:b/>
          <w:i/>
          <w:sz w:val="22"/>
          <w:szCs w:val="22"/>
        </w:rPr>
        <w:t>gn</w:t>
      </w:r>
      <w:r w:rsidR="0053383E">
        <w:rPr>
          <w:rFonts w:asciiTheme="minorHAnsi" w:hAnsiTheme="minorHAnsi" w:cstheme="minorHAnsi"/>
          <w:b/>
          <w:i/>
          <w:sz w:val="22"/>
          <w:szCs w:val="22"/>
        </w:rPr>
        <w:t>)</w:t>
      </w:r>
    </w:p>
    <w:p w:rsidR="00F06CF5" w:rsidRPr="00F06CF5" w:rsidP="00F06CF5">
      <w:pPr>
        <w:spacing w:after="120" w:line="276" w:lineRule="auto"/>
        <w:ind w:left="2268"/>
        <w:jc w:val="both"/>
        <w:rPr>
          <w:rFonts w:asciiTheme="minorHAnsi" w:hAnsiTheme="minorHAnsi" w:cstheme="minorHAnsi"/>
          <w:i/>
          <w:sz w:val="22"/>
          <w:szCs w:val="22"/>
        </w:rPr>
      </w:pPr>
      <w:r w:rsidRPr="00F06CF5">
        <w:rPr>
          <w:rFonts w:asciiTheme="minorHAnsi" w:hAnsiTheme="minorHAnsi" w:cstheme="minorHAnsi"/>
          <w:i/>
          <w:sz w:val="22"/>
          <w:szCs w:val="22"/>
        </w:rPr>
        <w:t xml:space="preserve">Os pontos </w:t>
      </w:r>
      <w:r w:rsidRPr="00F06CF5">
        <w:rPr>
          <w:rFonts w:asciiTheme="minorHAnsi" w:hAnsiTheme="minorHAnsi" w:cstheme="minorHAnsi"/>
          <w:i/>
          <w:sz w:val="22"/>
          <w:szCs w:val="22"/>
        </w:rPr>
        <w:t xml:space="preserve">nevrálgicos que decorrem </w:t>
      </w:r>
      <w:r w:rsidRPr="00F06CF5">
        <w:rPr>
          <w:rFonts w:asciiTheme="minorHAnsi" w:hAnsiTheme="minorHAnsi" w:cstheme="minorHAnsi"/>
          <w:i/>
          <w:sz w:val="22"/>
          <w:szCs w:val="22"/>
        </w:rPr>
        <w:t>desses impactos</w:t>
      </w:r>
      <w:r w:rsidRPr="00F06CF5">
        <w:rPr>
          <w:rFonts w:asciiTheme="minorHAnsi" w:hAnsiTheme="minorHAnsi" w:cstheme="minorHAnsi"/>
          <w:i/>
          <w:sz w:val="22"/>
          <w:szCs w:val="22"/>
        </w:rPr>
        <w:t xml:space="preserve"> </w:t>
      </w:r>
      <w:r w:rsidRPr="00F06CF5">
        <w:rPr>
          <w:rFonts w:asciiTheme="minorHAnsi" w:hAnsiTheme="minorHAnsi" w:cstheme="minorHAnsi"/>
          <w:i/>
          <w:sz w:val="22"/>
          <w:szCs w:val="22"/>
        </w:rPr>
        <w:t>relativos à implantação de</w:t>
      </w:r>
      <w:r w:rsidRPr="00F06CF5">
        <w:rPr>
          <w:rFonts w:asciiTheme="minorHAnsi" w:hAnsiTheme="minorHAnsi" w:cstheme="minorHAnsi"/>
          <w:i/>
          <w:sz w:val="22"/>
          <w:szCs w:val="22"/>
        </w:rPr>
        <w:t xml:space="preserve"> Empreendimento </w:t>
      </w:r>
      <w:r w:rsidRPr="00F06CF5">
        <w:rPr>
          <w:rFonts w:asciiTheme="minorHAnsi" w:hAnsiTheme="minorHAnsi" w:cstheme="minorHAnsi"/>
          <w:i/>
          <w:sz w:val="22"/>
          <w:szCs w:val="22"/>
        </w:rPr>
        <w:t>privados no Município são os</w:t>
      </w:r>
      <w:r w:rsidRPr="00F06CF5">
        <w:rPr>
          <w:rFonts w:asciiTheme="minorHAnsi" w:hAnsiTheme="minorHAnsi" w:cstheme="minorHAnsi"/>
          <w:i/>
          <w:sz w:val="22"/>
          <w:szCs w:val="22"/>
        </w:rPr>
        <w:t xml:space="preserve"> </w:t>
      </w:r>
      <w:r w:rsidRPr="00F06CF5">
        <w:rPr>
          <w:rFonts w:asciiTheme="minorHAnsi" w:hAnsiTheme="minorHAnsi" w:cstheme="minorHAnsi"/>
          <w:i/>
          <w:sz w:val="22"/>
          <w:szCs w:val="22"/>
        </w:rPr>
        <w:t>seguintes:</w:t>
      </w:r>
    </w:p>
    <w:p w:rsidR="00F06CF5" w:rsidRPr="00F06CF5" w:rsidP="00F06CF5">
      <w:pPr>
        <w:pStyle w:val="ListParagraph"/>
        <w:numPr>
          <w:ilvl w:val="0"/>
          <w:numId w:val="2"/>
        </w:numPr>
        <w:spacing w:after="120" w:line="276" w:lineRule="auto"/>
        <w:ind w:left="2694"/>
        <w:jc w:val="both"/>
        <w:rPr>
          <w:rFonts w:asciiTheme="minorHAnsi" w:hAnsiTheme="minorHAnsi" w:cstheme="minorHAnsi"/>
          <w:i/>
          <w:sz w:val="22"/>
          <w:szCs w:val="22"/>
        </w:rPr>
      </w:pPr>
      <w:r w:rsidRPr="00F06CF5">
        <w:rPr>
          <w:rFonts w:asciiTheme="minorHAnsi" w:hAnsiTheme="minorHAnsi" w:cstheme="minorHAnsi"/>
          <w:i/>
          <w:sz w:val="22"/>
          <w:szCs w:val="22"/>
        </w:rPr>
        <w:t>adensamento</w:t>
      </w:r>
      <w:r w:rsidRPr="00F06CF5">
        <w:rPr>
          <w:rFonts w:asciiTheme="minorHAnsi" w:hAnsiTheme="minorHAnsi" w:cstheme="minorHAnsi"/>
          <w:i/>
          <w:sz w:val="22"/>
          <w:szCs w:val="22"/>
        </w:rPr>
        <w:t xml:space="preserve"> populacional, tanto de forma mais específica em</w:t>
      </w:r>
      <w:r w:rsidRPr="00F06CF5">
        <w:rPr>
          <w:rFonts w:asciiTheme="minorHAnsi" w:hAnsiTheme="minorHAnsi" w:cstheme="minorHAnsi"/>
          <w:i/>
          <w:sz w:val="22"/>
          <w:szCs w:val="22"/>
        </w:rPr>
        <w:t xml:space="preserve"> </w:t>
      </w:r>
      <w:r w:rsidRPr="00F06CF5">
        <w:rPr>
          <w:rFonts w:asciiTheme="minorHAnsi" w:hAnsiTheme="minorHAnsi" w:cstheme="minorHAnsi"/>
          <w:i/>
          <w:sz w:val="22"/>
          <w:szCs w:val="22"/>
        </w:rPr>
        <w:t xml:space="preserve">determinadas regiões empreendidas como de forma geral no </w:t>
      </w:r>
      <w:r w:rsidRPr="00F06CF5">
        <w:rPr>
          <w:rFonts w:asciiTheme="minorHAnsi" w:hAnsiTheme="minorHAnsi" w:cstheme="minorHAnsi"/>
          <w:i/>
          <w:sz w:val="22"/>
          <w:szCs w:val="22"/>
        </w:rPr>
        <w:t xml:space="preserve"> </w:t>
      </w:r>
      <w:r w:rsidRPr="00F06CF5">
        <w:rPr>
          <w:rFonts w:asciiTheme="minorHAnsi" w:hAnsiTheme="minorHAnsi" w:cstheme="minorHAnsi"/>
          <w:i/>
          <w:sz w:val="22"/>
          <w:szCs w:val="22"/>
        </w:rPr>
        <w:t>município;</w:t>
      </w:r>
    </w:p>
    <w:p w:rsidR="00F06CF5" w:rsidRPr="00F06CF5" w:rsidP="00F06CF5">
      <w:pPr>
        <w:pStyle w:val="ListParagraph"/>
        <w:numPr>
          <w:ilvl w:val="0"/>
          <w:numId w:val="2"/>
        </w:numPr>
        <w:spacing w:after="120" w:line="276" w:lineRule="auto"/>
        <w:ind w:left="2694"/>
        <w:jc w:val="both"/>
        <w:rPr>
          <w:rFonts w:asciiTheme="minorHAnsi" w:hAnsiTheme="minorHAnsi" w:cstheme="minorHAnsi"/>
          <w:i/>
          <w:sz w:val="22"/>
          <w:szCs w:val="22"/>
        </w:rPr>
      </w:pPr>
      <w:r w:rsidRPr="00F06CF5">
        <w:rPr>
          <w:rFonts w:asciiTheme="minorHAnsi" w:hAnsiTheme="minorHAnsi" w:cstheme="minorHAnsi"/>
          <w:i/>
          <w:sz w:val="22"/>
          <w:szCs w:val="22"/>
        </w:rPr>
        <w:t>demanda</w:t>
      </w:r>
      <w:r w:rsidRPr="00F06CF5">
        <w:rPr>
          <w:rFonts w:asciiTheme="minorHAnsi" w:hAnsiTheme="minorHAnsi" w:cstheme="minorHAnsi"/>
          <w:i/>
          <w:sz w:val="22"/>
          <w:szCs w:val="22"/>
        </w:rPr>
        <w:t xml:space="preserve">  por  ampliação  da  rede  de  abastecimento  de  água  e afastamento de esgotos sanitários;</w:t>
      </w:r>
    </w:p>
    <w:p w:rsidR="00F06CF5" w:rsidRPr="00F06CF5" w:rsidP="00F06CF5">
      <w:pPr>
        <w:pStyle w:val="ListParagraph"/>
        <w:numPr>
          <w:ilvl w:val="0"/>
          <w:numId w:val="2"/>
        </w:numPr>
        <w:spacing w:after="120" w:line="276" w:lineRule="auto"/>
        <w:ind w:left="2694"/>
        <w:jc w:val="both"/>
        <w:rPr>
          <w:rFonts w:asciiTheme="minorHAnsi" w:hAnsiTheme="minorHAnsi" w:cstheme="minorHAnsi"/>
          <w:i/>
          <w:sz w:val="22"/>
          <w:szCs w:val="22"/>
        </w:rPr>
      </w:pPr>
      <w:r w:rsidRPr="00F06CF5">
        <w:rPr>
          <w:rFonts w:asciiTheme="minorHAnsi" w:hAnsiTheme="minorHAnsi" w:cstheme="minorHAnsi"/>
          <w:i/>
          <w:sz w:val="22"/>
          <w:szCs w:val="22"/>
        </w:rPr>
        <w:t>necessidade</w:t>
      </w:r>
      <w:r w:rsidRPr="00F06CF5">
        <w:rPr>
          <w:rFonts w:asciiTheme="minorHAnsi" w:hAnsiTheme="minorHAnsi" w:cstheme="minorHAnsi"/>
          <w:i/>
          <w:sz w:val="22"/>
          <w:szCs w:val="22"/>
        </w:rPr>
        <w:t xml:space="preserve">  de  execução  e  melhorias  das  redes  de  drenagem  de águas pluviais;</w:t>
      </w:r>
    </w:p>
    <w:p w:rsidR="00F06CF5" w:rsidRPr="00F06CF5" w:rsidP="00F06CF5">
      <w:pPr>
        <w:pStyle w:val="ListParagraph"/>
        <w:numPr>
          <w:ilvl w:val="0"/>
          <w:numId w:val="2"/>
        </w:numPr>
        <w:spacing w:after="120" w:line="276" w:lineRule="auto"/>
        <w:ind w:left="2694"/>
        <w:jc w:val="both"/>
        <w:rPr>
          <w:rFonts w:asciiTheme="minorHAnsi" w:hAnsiTheme="minorHAnsi" w:cstheme="minorHAnsi"/>
          <w:i/>
          <w:sz w:val="22"/>
          <w:szCs w:val="22"/>
        </w:rPr>
      </w:pPr>
      <w:r w:rsidRPr="00F06CF5">
        <w:rPr>
          <w:rFonts w:asciiTheme="minorHAnsi" w:hAnsiTheme="minorHAnsi" w:cstheme="minorHAnsi"/>
          <w:i/>
          <w:sz w:val="22"/>
          <w:szCs w:val="22"/>
        </w:rPr>
        <w:t>necessidade</w:t>
      </w:r>
      <w:r w:rsidRPr="00F06CF5">
        <w:rPr>
          <w:rFonts w:asciiTheme="minorHAnsi" w:hAnsiTheme="minorHAnsi" w:cstheme="minorHAnsi"/>
          <w:i/>
          <w:sz w:val="22"/>
          <w:szCs w:val="22"/>
        </w:rPr>
        <w:t xml:space="preserve">  de  extensão  da  rede  de  iluminação  pública  e  dos</w:t>
      </w:r>
      <w:r w:rsidRPr="00F06CF5">
        <w:rPr>
          <w:rFonts w:asciiTheme="minorHAnsi" w:hAnsiTheme="minorHAnsi" w:cstheme="minorHAnsi"/>
          <w:i/>
          <w:sz w:val="22"/>
          <w:szCs w:val="22"/>
        </w:rPr>
        <w:t xml:space="preserve"> </w:t>
      </w:r>
      <w:r w:rsidRPr="00F06CF5">
        <w:rPr>
          <w:rFonts w:asciiTheme="minorHAnsi" w:hAnsiTheme="minorHAnsi" w:cstheme="minorHAnsi"/>
          <w:i/>
          <w:sz w:val="22"/>
          <w:szCs w:val="22"/>
        </w:rPr>
        <w:t>serviços  de  coleta  e  destinação  de  resíduos  sólidos,  de  limpeza pública e de criação e conservação de áreas de lazer, como parques, bosques e quadras;</w:t>
      </w:r>
    </w:p>
    <w:p w:rsidR="00F06CF5" w:rsidRPr="00F06CF5" w:rsidP="00F06CF5">
      <w:pPr>
        <w:pStyle w:val="ListParagraph"/>
        <w:numPr>
          <w:ilvl w:val="0"/>
          <w:numId w:val="2"/>
        </w:numPr>
        <w:spacing w:after="120" w:line="276" w:lineRule="auto"/>
        <w:ind w:left="2694"/>
        <w:jc w:val="both"/>
        <w:rPr>
          <w:rFonts w:asciiTheme="minorHAnsi" w:hAnsiTheme="minorHAnsi" w:cstheme="minorHAnsi"/>
          <w:i/>
          <w:sz w:val="22"/>
          <w:szCs w:val="22"/>
        </w:rPr>
      </w:pPr>
      <w:r w:rsidRPr="00F06CF5">
        <w:rPr>
          <w:rFonts w:asciiTheme="minorHAnsi" w:hAnsiTheme="minorHAnsi" w:cstheme="minorHAnsi"/>
          <w:i/>
          <w:sz w:val="22"/>
          <w:szCs w:val="22"/>
        </w:rPr>
        <w:t>recuperação</w:t>
      </w:r>
      <w:r w:rsidRPr="00F06CF5">
        <w:rPr>
          <w:rFonts w:asciiTheme="minorHAnsi" w:hAnsiTheme="minorHAnsi" w:cstheme="minorHAnsi"/>
          <w:i/>
          <w:sz w:val="22"/>
          <w:szCs w:val="22"/>
        </w:rPr>
        <w:t xml:space="preserve">  e conservação  da  paisagem e  do  patrimônio natural  e cultura;</w:t>
      </w:r>
    </w:p>
    <w:p w:rsidR="00F06CF5" w:rsidRPr="00F06CF5" w:rsidP="00F06CF5">
      <w:pPr>
        <w:pStyle w:val="ListParagraph"/>
        <w:numPr>
          <w:ilvl w:val="0"/>
          <w:numId w:val="2"/>
        </w:numPr>
        <w:spacing w:after="120" w:line="276" w:lineRule="auto"/>
        <w:ind w:left="2694"/>
        <w:jc w:val="both"/>
        <w:rPr>
          <w:rFonts w:asciiTheme="minorHAnsi" w:hAnsiTheme="minorHAnsi" w:cstheme="minorHAnsi"/>
          <w:i/>
          <w:sz w:val="22"/>
          <w:szCs w:val="22"/>
        </w:rPr>
      </w:pPr>
      <w:r w:rsidRPr="00F06CF5">
        <w:rPr>
          <w:rFonts w:asciiTheme="minorHAnsi" w:hAnsiTheme="minorHAnsi" w:cstheme="minorHAnsi"/>
          <w:i/>
          <w:sz w:val="22"/>
          <w:szCs w:val="22"/>
        </w:rPr>
        <w:t>obras</w:t>
      </w:r>
      <w:r w:rsidRPr="00F06CF5">
        <w:rPr>
          <w:rFonts w:asciiTheme="minorHAnsi" w:hAnsiTheme="minorHAnsi" w:cstheme="minorHAnsi"/>
          <w:i/>
          <w:sz w:val="22"/>
          <w:szCs w:val="22"/>
        </w:rPr>
        <w:t xml:space="preserve"> e serviços deficitários do ponto de vista da mobilidade urbana;</w:t>
      </w:r>
    </w:p>
    <w:p w:rsidR="00D24CF7" w:rsidRPr="00F06CF5" w:rsidP="00F06CF5">
      <w:pPr>
        <w:pStyle w:val="ListParagraph"/>
        <w:numPr>
          <w:ilvl w:val="0"/>
          <w:numId w:val="2"/>
        </w:numPr>
        <w:spacing w:after="120" w:line="276" w:lineRule="auto"/>
        <w:ind w:left="2694"/>
        <w:jc w:val="both"/>
        <w:rPr>
          <w:rFonts w:asciiTheme="minorHAnsi" w:hAnsiTheme="minorHAnsi" w:cstheme="minorHAnsi"/>
          <w:i/>
          <w:sz w:val="22"/>
          <w:szCs w:val="22"/>
        </w:rPr>
      </w:pPr>
      <w:r w:rsidRPr="00F06CF5">
        <w:rPr>
          <w:rFonts w:asciiTheme="minorHAnsi" w:hAnsiTheme="minorHAnsi" w:cstheme="minorHAnsi"/>
          <w:i/>
          <w:sz w:val="22"/>
          <w:szCs w:val="22"/>
        </w:rPr>
        <w:t>outras</w:t>
      </w:r>
      <w:r w:rsidRPr="00F06CF5">
        <w:rPr>
          <w:rFonts w:asciiTheme="minorHAnsi" w:hAnsiTheme="minorHAnsi" w:cstheme="minorHAnsi"/>
          <w:i/>
          <w:sz w:val="22"/>
          <w:szCs w:val="22"/>
        </w:rPr>
        <w:t xml:space="preserve">  obras  e  serviços  que  compõem  a  infraestrutura  urbana  da cidade.</w:t>
      </w:r>
    </w:p>
    <w:p w:rsidR="00F06CF5" w:rsidRPr="00F06CF5" w:rsidP="00F06CF5">
      <w:pPr>
        <w:spacing w:after="120" w:line="276" w:lineRule="auto"/>
        <w:ind w:left="2268"/>
        <w:jc w:val="both"/>
        <w:rPr>
          <w:rFonts w:asciiTheme="minorHAnsi" w:hAnsiTheme="minorHAnsi" w:cstheme="minorHAnsi"/>
          <w:i/>
          <w:sz w:val="22"/>
          <w:szCs w:val="22"/>
          <w:shd w:val="clear" w:color="auto" w:fill="FFFFFF"/>
        </w:rPr>
      </w:pPr>
      <w:r w:rsidRPr="00F06CF5">
        <w:rPr>
          <w:rFonts w:asciiTheme="minorHAnsi" w:hAnsiTheme="minorHAnsi" w:cstheme="minorHAnsi"/>
          <w:i/>
          <w:sz w:val="22"/>
          <w:szCs w:val="22"/>
          <w:shd w:val="clear" w:color="auto" w:fill="FFFFFF"/>
        </w:rPr>
        <w:t xml:space="preserve">Como já mencionado, para minimizar referidos impactos aplicam-se as disposições do </w:t>
      </w:r>
      <w:r>
        <w:rPr>
          <w:rFonts w:asciiTheme="minorHAnsi" w:hAnsiTheme="minorHAnsi" w:cstheme="minorHAnsi"/>
          <w:i/>
          <w:sz w:val="22"/>
          <w:szCs w:val="22"/>
          <w:shd w:val="clear" w:color="auto" w:fill="FFFFFF"/>
        </w:rPr>
        <w:t xml:space="preserve">Decreto Municipal </w:t>
      </w:r>
      <w:r w:rsidRPr="00F06CF5">
        <w:rPr>
          <w:rFonts w:asciiTheme="minorHAnsi" w:hAnsiTheme="minorHAnsi" w:cstheme="minorHAnsi"/>
          <w:i/>
          <w:sz w:val="22"/>
          <w:szCs w:val="22"/>
          <w:shd w:val="clear" w:color="auto" w:fill="FFFFFF"/>
        </w:rPr>
        <w:t>nº</w:t>
      </w:r>
      <w:r w:rsidRPr="00F06CF5">
        <w:rPr>
          <w:rFonts w:asciiTheme="minorHAnsi" w:hAnsiTheme="minorHAnsi" w:cstheme="minorHAnsi"/>
          <w:i/>
          <w:sz w:val="22"/>
          <w:szCs w:val="22"/>
          <w:shd w:val="clear" w:color="auto" w:fill="FFFFFF"/>
        </w:rPr>
        <w:t xml:space="preserve">  </w:t>
      </w:r>
      <w:r w:rsidRPr="00F06CF5">
        <w:rPr>
          <w:rFonts w:asciiTheme="minorHAnsi" w:hAnsiTheme="minorHAnsi" w:cstheme="minorHAnsi"/>
          <w:i/>
          <w:sz w:val="22"/>
          <w:szCs w:val="22"/>
          <w:shd w:val="clear" w:color="auto" w:fill="FFFFFF"/>
        </w:rPr>
        <w:t xml:space="preserve">8.879,  de  2015. </w:t>
      </w:r>
    </w:p>
    <w:p w:rsidR="00F06CF5" w:rsidRPr="00F06CF5" w:rsidP="00F06CF5">
      <w:pPr>
        <w:spacing w:after="120" w:line="276" w:lineRule="auto"/>
        <w:ind w:left="2268"/>
        <w:jc w:val="both"/>
        <w:rPr>
          <w:rFonts w:asciiTheme="minorHAnsi" w:hAnsiTheme="minorHAnsi" w:cstheme="minorHAnsi"/>
          <w:i/>
          <w:sz w:val="22"/>
          <w:szCs w:val="22"/>
          <w:shd w:val="clear" w:color="auto" w:fill="FFFFFF"/>
        </w:rPr>
      </w:pPr>
      <w:r w:rsidRPr="00F06CF5">
        <w:rPr>
          <w:rFonts w:asciiTheme="minorHAnsi" w:hAnsiTheme="minorHAnsi" w:cstheme="minorHAnsi"/>
          <w:i/>
          <w:sz w:val="22"/>
          <w:szCs w:val="22"/>
          <w:shd w:val="clear" w:color="auto" w:fill="FFFFFF"/>
        </w:rPr>
        <w:t>Ocorre que se verificou, ao longo de sua vigência, a necessidade de aprimoramento</w:t>
      </w:r>
      <w:r>
        <w:rPr>
          <w:rFonts w:asciiTheme="minorHAnsi" w:hAnsiTheme="minorHAnsi" w:cstheme="minorHAnsi"/>
          <w:i/>
          <w:sz w:val="22"/>
          <w:szCs w:val="22"/>
          <w:shd w:val="clear" w:color="auto" w:fill="FFFFFF"/>
        </w:rPr>
        <w:t xml:space="preserve"> do regramento das</w:t>
      </w:r>
      <w:r w:rsidRPr="00F06CF5">
        <w:rPr>
          <w:rFonts w:asciiTheme="minorHAnsi" w:hAnsiTheme="minorHAnsi" w:cstheme="minorHAnsi"/>
          <w:i/>
          <w:sz w:val="22"/>
          <w:szCs w:val="22"/>
          <w:shd w:val="clear" w:color="auto" w:fill="FFFFFF"/>
        </w:rPr>
        <w:t xml:space="preserve"> contrapartidas, com</w:t>
      </w:r>
      <w:r w:rsidRPr="00F06CF5">
        <w:rPr>
          <w:rFonts w:asciiTheme="minorHAnsi" w:hAnsiTheme="minorHAnsi" w:cstheme="minorHAnsi"/>
          <w:i/>
          <w:sz w:val="22"/>
          <w:szCs w:val="22"/>
          <w:shd w:val="clear" w:color="auto" w:fill="FFFFFF"/>
        </w:rPr>
        <w:t xml:space="preserve">  </w:t>
      </w:r>
      <w:r w:rsidRPr="00F06CF5">
        <w:rPr>
          <w:rFonts w:asciiTheme="minorHAnsi" w:hAnsiTheme="minorHAnsi" w:cstheme="minorHAnsi"/>
          <w:i/>
          <w:sz w:val="22"/>
          <w:szCs w:val="22"/>
          <w:shd w:val="clear" w:color="auto" w:fill="FFFFFF"/>
        </w:rPr>
        <w:t>a  conversão  do  texto  em lei,  tal  qual  o  fazem  os  municípios  de  Campinas,  Cajamar,  São  Paulo,  Ribeirão Preto, Marília, Pederneiras, entre tantos outros.</w:t>
      </w:r>
    </w:p>
    <w:p w:rsidR="00F06CF5" w:rsidRPr="00F06CF5" w:rsidP="00F06CF5">
      <w:pPr>
        <w:spacing w:after="120" w:line="276" w:lineRule="auto"/>
        <w:ind w:left="2268"/>
        <w:jc w:val="both"/>
        <w:rPr>
          <w:rFonts w:asciiTheme="minorHAnsi" w:hAnsiTheme="minorHAnsi" w:cstheme="minorHAnsi"/>
          <w:i/>
          <w:sz w:val="22"/>
          <w:szCs w:val="22"/>
          <w:shd w:val="clear" w:color="auto" w:fill="FFFFFF"/>
        </w:rPr>
      </w:pPr>
      <w:r w:rsidRPr="00F06CF5">
        <w:rPr>
          <w:rFonts w:asciiTheme="minorHAnsi" w:hAnsiTheme="minorHAnsi" w:cstheme="minorHAnsi"/>
          <w:i/>
          <w:sz w:val="22"/>
          <w:szCs w:val="22"/>
          <w:shd w:val="clear" w:color="auto" w:fill="FFFFFF"/>
        </w:rPr>
        <w:t>Soma-se a isto, as crises hídrica e sanitária vividas nos dois últimos</w:t>
      </w:r>
      <w:r w:rsidRPr="00F06CF5">
        <w:rPr>
          <w:rFonts w:asciiTheme="minorHAnsi" w:hAnsiTheme="minorHAnsi" w:cstheme="minorHAnsi"/>
          <w:i/>
          <w:sz w:val="22"/>
          <w:szCs w:val="22"/>
          <w:shd w:val="clear" w:color="auto" w:fill="FFFFFF"/>
        </w:rPr>
        <w:t xml:space="preserve">  </w:t>
      </w:r>
      <w:r w:rsidRPr="00F06CF5">
        <w:rPr>
          <w:rFonts w:asciiTheme="minorHAnsi" w:hAnsiTheme="minorHAnsi" w:cstheme="minorHAnsi"/>
          <w:i/>
          <w:sz w:val="22"/>
          <w:szCs w:val="22"/>
          <w:shd w:val="clear" w:color="auto" w:fill="FFFFFF"/>
        </w:rPr>
        <w:t xml:space="preserve">anos,  as  quais  agravaram  ainda  mais  as  consequências  desses impactos  urbanísticos, sociais e ambientais  advindos  da  sobrecarga  </w:t>
      </w:r>
      <w:r w:rsidRPr="00F06CF5">
        <w:rPr>
          <w:rFonts w:asciiTheme="minorHAnsi" w:hAnsiTheme="minorHAnsi" w:cstheme="minorHAnsi"/>
          <w:i/>
          <w:sz w:val="22"/>
          <w:szCs w:val="22"/>
          <w:shd w:val="clear" w:color="auto" w:fill="FFFFFF"/>
        </w:rPr>
        <w:t xml:space="preserve">das  redes públicas  de  infraestrutura  básica,  como  de  abastecimento  de  água,  de  coleta  e afastamento de esgoto, de drenagem urbana, de coleta de resíduos sólidos e de equipamentos de saúde pública, o que contribui – direta e indiretamente - com o atual período de recessão econômica, impactando a vida financeira dos valinhenses  e  a  saúde  financeira  do  Poder  Público  Municipal,  gerando  aumento de gastos públicos e diminuição na arrecadação da Receita Pública Municipal. </w:t>
      </w:r>
    </w:p>
    <w:p w:rsidR="00F06CF5" w:rsidRPr="00F06CF5" w:rsidP="00F06CF5">
      <w:pPr>
        <w:spacing w:after="120" w:line="276" w:lineRule="auto"/>
        <w:ind w:left="2268"/>
        <w:jc w:val="both"/>
        <w:rPr>
          <w:rFonts w:asciiTheme="minorHAnsi" w:hAnsiTheme="minorHAnsi" w:cstheme="minorHAnsi"/>
          <w:i/>
          <w:sz w:val="22"/>
          <w:szCs w:val="22"/>
          <w:shd w:val="clear" w:color="auto" w:fill="FFFFFF"/>
        </w:rPr>
      </w:pPr>
      <w:r w:rsidRPr="00F06CF5">
        <w:rPr>
          <w:rFonts w:asciiTheme="minorHAnsi" w:hAnsiTheme="minorHAnsi" w:cstheme="minorHAnsi"/>
          <w:i/>
          <w:sz w:val="22"/>
          <w:szCs w:val="22"/>
          <w:shd w:val="clear" w:color="auto" w:fill="FFFFFF"/>
        </w:rPr>
        <w:t>Assinala-se que a presente propositura converge com a necessidade de alteração de algumas das disposições atualmente vigentes quanto às contrapartidas, de modo a dar mais lisura ao procedimento de recebimento e utilização dessas verbas</w:t>
      </w:r>
      <w:r w:rsidRPr="00F06CF5">
        <w:rPr>
          <w:rFonts w:asciiTheme="minorHAnsi" w:hAnsiTheme="minorHAnsi" w:cstheme="minorHAnsi"/>
          <w:i/>
          <w:sz w:val="22"/>
          <w:szCs w:val="22"/>
          <w:shd w:val="clear" w:color="auto" w:fill="FFFFFF"/>
        </w:rPr>
        <w:t xml:space="preserve">  </w:t>
      </w:r>
      <w:r w:rsidRPr="00F06CF5">
        <w:rPr>
          <w:rFonts w:asciiTheme="minorHAnsi" w:hAnsiTheme="minorHAnsi" w:cstheme="minorHAnsi"/>
          <w:i/>
          <w:sz w:val="22"/>
          <w:szCs w:val="22"/>
          <w:shd w:val="clear" w:color="auto" w:fill="FFFFFF"/>
        </w:rPr>
        <w:t>e  de  ampliar  a  participação  popular  na decisão  sobre  os  gastos  a  serem  feitos  com  os  valores  depositados  no  Fundo Municipal de Desenvolvimento Urbano, vez que dependem de análise e deliberação  prévias do Conselho Municipal de Desenvolvimento Urbano.</w:t>
      </w:r>
    </w:p>
    <w:p w:rsidR="00D24CF7" w:rsidRPr="00F06CF5" w:rsidP="00F06CF5">
      <w:pPr>
        <w:spacing w:after="120" w:line="276" w:lineRule="auto"/>
        <w:ind w:left="2268"/>
        <w:jc w:val="both"/>
        <w:rPr>
          <w:rFonts w:asciiTheme="minorHAnsi" w:hAnsiTheme="minorHAnsi" w:cstheme="minorHAnsi"/>
          <w:i/>
          <w:sz w:val="22"/>
          <w:szCs w:val="22"/>
          <w:shd w:val="clear" w:color="auto" w:fill="FFFFFF"/>
        </w:rPr>
      </w:pPr>
      <w:r w:rsidRPr="00F06CF5">
        <w:rPr>
          <w:rFonts w:asciiTheme="minorHAnsi" w:hAnsiTheme="minorHAnsi" w:cstheme="minorHAnsi"/>
          <w:i/>
          <w:sz w:val="22"/>
          <w:szCs w:val="22"/>
          <w:shd w:val="clear" w:color="auto" w:fill="FFFFFF"/>
        </w:rPr>
        <w:t xml:space="preserve">Ademais, a conclusão do Projeto de Lei decorre de debates da minuta do </w:t>
      </w:r>
      <w:r>
        <w:rPr>
          <w:rFonts w:asciiTheme="minorHAnsi" w:hAnsiTheme="minorHAnsi" w:cstheme="minorHAnsi"/>
          <w:i/>
          <w:sz w:val="22"/>
          <w:szCs w:val="22"/>
          <w:shd w:val="clear" w:color="auto" w:fill="FFFFFF"/>
        </w:rPr>
        <w:t xml:space="preserve">anteprojeto de lei das </w:t>
      </w:r>
      <w:r w:rsidRPr="00F06CF5">
        <w:rPr>
          <w:rFonts w:asciiTheme="minorHAnsi" w:hAnsiTheme="minorHAnsi" w:cstheme="minorHAnsi"/>
          <w:i/>
          <w:sz w:val="22"/>
          <w:szCs w:val="22"/>
          <w:shd w:val="clear" w:color="auto" w:fill="FFFFFF"/>
        </w:rPr>
        <w:t>contrapartidas financeiras junto ao Conselho</w:t>
      </w:r>
      <w:r>
        <w:rPr>
          <w:rFonts w:asciiTheme="minorHAnsi" w:hAnsiTheme="minorHAnsi" w:cstheme="minorHAnsi"/>
          <w:i/>
          <w:sz w:val="22"/>
          <w:szCs w:val="22"/>
          <w:shd w:val="clear" w:color="auto" w:fill="FFFFFF"/>
        </w:rPr>
        <w:t xml:space="preserve"> Municipal</w:t>
      </w:r>
      <w:r w:rsidRPr="00F06CF5">
        <w:rPr>
          <w:rFonts w:asciiTheme="minorHAnsi" w:hAnsiTheme="minorHAnsi" w:cstheme="minorHAnsi"/>
          <w:i/>
          <w:sz w:val="22"/>
          <w:szCs w:val="22"/>
          <w:shd w:val="clear" w:color="auto" w:fill="FFFFFF"/>
        </w:rPr>
        <w:t xml:space="preserve"> de </w:t>
      </w:r>
      <w:r>
        <w:rPr>
          <w:rFonts w:asciiTheme="minorHAnsi" w:hAnsiTheme="minorHAnsi" w:cstheme="minorHAnsi"/>
          <w:i/>
          <w:sz w:val="22"/>
          <w:szCs w:val="22"/>
          <w:shd w:val="clear" w:color="auto" w:fill="FFFFFF"/>
        </w:rPr>
        <w:t xml:space="preserve">Desenvolvimento Urbano e </w:t>
      </w:r>
      <w:r w:rsidRPr="00F06CF5">
        <w:rPr>
          <w:rFonts w:asciiTheme="minorHAnsi" w:hAnsiTheme="minorHAnsi" w:cstheme="minorHAnsi"/>
          <w:i/>
          <w:sz w:val="22"/>
          <w:szCs w:val="22"/>
          <w:shd w:val="clear" w:color="auto" w:fill="FFFFFF"/>
        </w:rPr>
        <w:t xml:space="preserve">a </w:t>
      </w:r>
      <w:r>
        <w:rPr>
          <w:rFonts w:asciiTheme="minorHAnsi" w:hAnsiTheme="minorHAnsi" w:cstheme="minorHAnsi"/>
          <w:i/>
          <w:sz w:val="22"/>
          <w:szCs w:val="22"/>
          <w:shd w:val="clear" w:color="auto" w:fill="FFFFFF"/>
        </w:rPr>
        <w:t xml:space="preserve">Diretoria </w:t>
      </w:r>
      <w:r w:rsidR="0053383E">
        <w:rPr>
          <w:rFonts w:asciiTheme="minorHAnsi" w:hAnsiTheme="minorHAnsi" w:cstheme="minorHAnsi"/>
          <w:i/>
          <w:sz w:val="22"/>
          <w:szCs w:val="22"/>
          <w:shd w:val="clear" w:color="auto" w:fill="FFFFFF"/>
        </w:rPr>
        <w:t>de Planejamento</w:t>
      </w:r>
      <w:r w:rsidRPr="00F06CF5">
        <w:rPr>
          <w:rFonts w:asciiTheme="minorHAnsi" w:hAnsiTheme="minorHAnsi" w:cstheme="minorHAnsi"/>
          <w:i/>
          <w:sz w:val="22"/>
          <w:szCs w:val="22"/>
          <w:shd w:val="clear" w:color="auto" w:fill="FFFFFF"/>
        </w:rPr>
        <w:t xml:space="preserve"> Urbano, conforme documentos anexos.</w:t>
      </w:r>
    </w:p>
    <w:p w:rsidR="00F06CF5" w:rsidRPr="00F06CF5" w:rsidP="00F06CF5">
      <w:pPr>
        <w:spacing w:after="120" w:line="276" w:lineRule="auto"/>
        <w:ind w:left="2268"/>
        <w:jc w:val="both"/>
        <w:rPr>
          <w:rFonts w:asciiTheme="minorHAnsi" w:hAnsiTheme="minorHAnsi" w:cstheme="minorHAnsi"/>
          <w:i/>
          <w:szCs w:val="24"/>
        </w:rPr>
      </w:pPr>
      <w:r w:rsidRPr="00F06CF5">
        <w:rPr>
          <w:rFonts w:asciiTheme="minorHAnsi" w:hAnsiTheme="minorHAnsi" w:cstheme="minorHAnsi"/>
          <w:i/>
          <w:sz w:val="22"/>
          <w:szCs w:val="22"/>
          <w:shd w:val="clear" w:color="auto" w:fill="FFFFFF"/>
        </w:rPr>
        <w:t>(...)</w:t>
      </w:r>
    </w:p>
    <w:p w:rsidR="007A18C3" w:rsidRPr="00691AA0" w:rsidP="007A18C3">
      <w:pPr>
        <w:tabs>
          <w:tab w:val="left" w:pos="1701"/>
        </w:tabs>
        <w:spacing w:after="120" w:line="360" w:lineRule="auto"/>
        <w:jc w:val="both"/>
        <w:rPr>
          <w:rFonts w:asciiTheme="minorHAnsi" w:hAnsiTheme="minorHAnsi" w:cstheme="minorHAnsi"/>
          <w:szCs w:val="24"/>
        </w:rPr>
      </w:pPr>
      <w:r w:rsidRPr="00D03B65">
        <w:rPr>
          <w:rFonts w:asciiTheme="minorHAnsi" w:hAnsiTheme="minorHAnsi" w:cstheme="minorHAnsi"/>
          <w:i/>
          <w:color w:val="FF0000"/>
          <w:szCs w:val="24"/>
        </w:rPr>
        <w:tab/>
      </w:r>
      <w:r w:rsidRPr="00691AA0">
        <w:rPr>
          <w:rFonts w:asciiTheme="minorHAnsi" w:hAnsiTheme="minorHAnsi" w:cstheme="minorHAnsi"/>
          <w:i/>
          <w:szCs w:val="24"/>
        </w:rPr>
        <w:t>Ab initio</w:t>
      </w:r>
      <w:r w:rsidRPr="00691AA0">
        <w:rPr>
          <w:rFonts w:asciiTheme="minorHAnsi" w:hAnsiTheme="minorHAnsi" w:cstheme="minorHAnsi"/>
          <w:szCs w:val="24"/>
        </w:rPr>
        <w:t xml:space="preserve">, cumpre destacar a competência regimental da Comissão de Justiça </w:t>
      </w:r>
      <w:r w:rsidRPr="00691AA0" w:rsidR="00881B3F">
        <w:rPr>
          <w:rFonts w:asciiTheme="minorHAnsi" w:hAnsiTheme="minorHAnsi" w:cstheme="minorHAnsi"/>
          <w:szCs w:val="24"/>
        </w:rPr>
        <w:t>e Redação</w:t>
      </w:r>
      <w:r w:rsidRPr="00691AA0">
        <w:rPr>
          <w:rFonts w:asciiTheme="minorHAnsi" w:hAnsiTheme="minorHAnsi" w:cstheme="minorHAnsi"/>
          <w:szCs w:val="24"/>
        </w:rPr>
        <w:t xml:space="preserve"> estabelecida no artigo 38</w:t>
      </w:r>
      <w:r>
        <w:rPr>
          <w:rStyle w:val="FootnoteReference"/>
          <w:rFonts w:asciiTheme="minorHAnsi" w:hAnsiTheme="minorHAnsi" w:cstheme="minorHAnsi"/>
          <w:szCs w:val="24"/>
        </w:rPr>
        <w:footnoteReference w:id="2"/>
      </w:r>
      <w:r w:rsidRPr="00691AA0">
        <w:rPr>
          <w:rFonts w:asciiTheme="minorHAnsi" w:hAnsiTheme="minorHAnsi" w:cstheme="minorHAnsi"/>
          <w:szCs w:val="24"/>
        </w:rPr>
        <w:t>.</w:t>
      </w:r>
    </w:p>
    <w:p w:rsidR="007A18C3" w:rsidRPr="00691AA0" w:rsidP="003B7DE2">
      <w:pPr>
        <w:tabs>
          <w:tab w:val="left" w:pos="1701"/>
        </w:tabs>
        <w:spacing w:after="120" w:line="360" w:lineRule="auto"/>
        <w:jc w:val="both"/>
        <w:rPr>
          <w:rFonts w:asciiTheme="minorHAnsi" w:hAnsiTheme="minorHAnsi" w:cstheme="minorHAnsi"/>
          <w:szCs w:val="24"/>
        </w:rPr>
      </w:pPr>
      <w:r w:rsidRPr="00691AA0">
        <w:rPr>
          <w:rFonts w:asciiTheme="minorHAnsi" w:hAnsiTheme="minorHAnsi" w:cstheme="minorHAnsi"/>
          <w:szCs w:val="24"/>
        </w:rPr>
        <w:tab/>
      </w:r>
      <w:r w:rsidRPr="00691AA0">
        <w:rPr>
          <w:rFonts w:asciiTheme="minorHAnsi" w:hAnsiTheme="minorHAnsi" w:cstheme="minorHAnsi"/>
          <w:szCs w:val="24"/>
        </w:rPr>
        <w:t>Outrossim</w:t>
      </w:r>
      <w:r w:rsidRPr="00691AA0">
        <w:rPr>
          <w:rFonts w:asciiTheme="minorHAnsi" w:hAnsiTheme="minorHAnsi" w:cstheme="minorHAnsi"/>
          <w:szCs w:val="24"/>
        </w:rPr>
        <w:t xml:space="preserve">, ressalta-se que </w:t>
      </w:r>
      <w:r w:rsidRPr="00691AA0" w:rsidR="00054DA3">
        <w:rPr>
          <w:rFonts w:asciiTheme="minorHAnsi" w:hAnsiTheme="minorHAnsi" w:cstheme="minorHAnsi"/>
          <w:szCs w:val="24"/>
        </w:rPr>
        <w:t>a opinião jurídica exarada nesse</w:t>
      </w:r>
      <w:r w:rsidRPr="00691AA0">
        <w:rPr>
          <w:rFonts w:asciiTheme="minorHAnsi" w:hAnsiTheme="minorHAnsi" w:cstheme="minorHAnsi"/>
          <w:szCs w:val="24"/>
        </w:rPr>
        <w:t xml:space="preserve"> parecer </w:t>
      </w:r>
      <w:r w:rsidRPr="001556EA">
        <w:rPr>
          <w:rFonts w:asciiTheme="minorHAnsi" w:hAnsiTheme="minorHAnsi" w:cstheme="minorHAnsi"/>
          <w:szCs w:val="24"/>
        </w:rPr>
        <w:t>não tem força vinculante,</w:t>
      </w:r>
      <w:r w:rsidRPr="00691AA0">
        <w:rPr>
          <w:rFonts w:asciiTheme="minorHAnsi" w:hAnsiTheme="minorHAnsi" w:cstheme="minorHAnsi"/>
          <w:szCs w:val="24"/>
        </w:rPr>
        <w:t xml:space="preserve"> sendo meramente opinativo não fundamentando decisão </w:t>
      </w:r>
      <w:r w:rsidRPr="00691AA0">
        <w:rPr>
          <w:rFonts w:asciiTheme="minorHAnsi" w:hAnsiTheme="minorHAnsi" w:cstheme="minorHAnsi"/>
          <w:szCs w:val="24"/>
        </w:rPr>
        <w:t>proferida pelas Comissões e/ou nobres vereadores.</w:t>
      </w:r>
      <w:r w:rsidR="003B7DE2">
        <w:rPr>
          <w:rFonts w:asciiTheme="minorHAnsi" w:hAnsiTheme="minorHAnsi" w:cstheme="minorHAnsi"/>
          <w:szCs w:val="24"/>
        </w:rPr>
        <w:t xml:space="preserve"> </w:t>
      </w:r>
      <w:r w:rsidRPr="00691AA0">
        <w:rPr>
          <w:rFonts w:asciiTheme="minorHAnsi" w:hAnsiTheme="minorHAnsi" w:cstheme="minorHAnsi"/>
          <w:szCs w:val="24"/>
        </w:rPr>
        <w:t xml:space="preserve">Nesse sentido é o entendimento do </w:t>
      </w:r>
      <w:r w:rsidRPr="00691AA0" w:rsidR="00B7219D">
        <w:rPr>
          <w:rFonts w:asciiTheme="minorHAnsi" w:hAnsiTheme="minorHAnsi" w:cstheme="minorHAnsi"/>
          <w:szCs w:val="24"/>
        </w:rPr>
        <w:t>C.</w:t>
      </w:r>
      <w:r w:rsidRPr="00691AA0" w:rsidR="00832B8C">
        <w:rPr>
          <w:rFonts w:asciiTheme="minorHAnsi" w:hAnsiTheme="minorHAnsi" w:cstheme="minorHAnsi"/>
          <w:szCs w:val="24"/>
        </w:rPr>
        <w:t xml:space="preserve"> </w:t>
      </w:r>
      <w:r w:rsidRPr="00691AA0">
        <w:rPr>
          <w:rFonts w:asciiTheme="minorHAnsi" w:hAnsiTheme="minorHAnsi" w:cstheme="minorHAnsi"/>
          <w:szCs w:val="24"/>
        </w:rPr>
        <w:t xml:space="preserve">Supremo Tribunal Federal: </w:t>
      </w:r>
    </w:p>
    <w:p w:rsidR="007A18C3" w:rsidRPr="00691AA0" w:rsidP="007A046E">
      <w:pPr>
        <w:autoSpaceDE w:val="0"/>
        <w:autoSpaceDN w:val="0"/>
        <w:adjustRightInd w:val="0"/>
        <w:ind w:left="2268"/>
        <w:jc w:val="both"/>
        <w:rPr>
          <w:rFonts w:asciiTheme="minorHAnsi" w:hAnsiTheme="minorHAnsi" w:cstheme="minorHAnsi"/>
          <w:i/>
          <w:sz w:val="22"/>
          <w:szCs w:val="22"/>
        </w:rPr>
      </w:pPr>
      <w:r w:rsidRPr="00691AA0">
        <w:rPr>
          <w:rFonts w:asciiTheme="minorHAnsi" w:hAnsiTheme="minorHAnsi" w:cstheme="minorHAnsi"/>
          <w:i/>
          <w:sz w:val="22"/>
          <w:szCs w:val="22"/>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691AA0">
        <w:rPr>
          <w:rFonts w:asciiTheme="minorHAnsi" w:hAnsiTheme="minorHAnsi" w:cstheme="minorHAnsi"/>
          <w:i/>
          <w:sz w:val="22"/>
          <w:szCs w:val="22"/>
        </w:rPr>
        <w:t>ex</w:t>
      </w:r>
      <w:r w:rsidRPr="00691AA0" w:rsidR="00AA504C">
        <w:rPr>
          <w:rFonts w:asciiTheme="minorHAnsi" w:hAnsiTheme="minorHAnsi" w:cstheme="minorHAnsi"/>
          <w:i/>
          <w:sz w:val="22"/>
          <w:szCs w:val="22"/>
        </w:rPr>
        <w:t xml:space="preserve"> </w:t>
      </w:r>
      <w:r w:rsidRPr="00691AA0">
        <w:rPr>
          <w:rFonts w:asciiTheme="minorHAnsi" w:hAnsiTheme="minorHAnsi" w:cstheme="minorHAnsi"/>
          <w:i/>
          <w:sz w:val="22"/>
          <w:szCs w:val="22"/>
        </w:rPr>
        <w:t>oficio</w:t>
      </w:r>
      <w:r w:rsidRPr="00691AA0">
        <w:rPr>
          <w:rFonts w:asciiTheme="minorHAnsi" w:hAnsiTheme="minorHAnsi" w:cstheme="minorHAnsi"/>
          <w:i/>
          <w:sz w:val="22"/>
          <w:szCs w:val="22"/>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A40146" w:rsidP="00A40146">
      <w:pPr>
        <w:spacing w:before="240" w:after="240" w:line="360" w:lineRule="auto"/>
        <w:ind w:firstLine="1701"/>
        <w:jc w:val="both"/>
        <w:rPr>
          <w:rFonts w:asciiTheme="minorHAnsi" w:hAnsiTheme="minorHAnsi" w:cstheme="minorHAnsi"/>
          <w:szCs w:val="24"/>
        </w:rPr>
      </w:pPr>
      <w:r w:rsidRPr="00691AA0">
        <w:rPr>
          <w:rFonts w:asciiTheme="minorHAnsi" w:hAnsiTheme="minorHAnsi" w:cstheme="minorHAnsi"/>
          <w:szCs w:val="24"/>
        </w:rPr>
        <w:t>Pois bem,</w:t>
      </w:r>
      <w:r w:rsidRPr="00691AA0" w:rsidR="00B53570">
        <w:rPr>
          <w:rFonts w:asciiTheme="minorHAnsi" w:hAnsiTheme="minorHAnsi" w:cstheme="minorHAnsi"/>
          <w:szCs w:val="24"/>
        </w:rPr>
        <w:t xml:space="preserve"> considerando os </w:t>
      </w:r>
      <w:r w:rsidRPr="0034609E" w:rsidR="00B53570">
        <w:rPr>
          <w:rFonts w:asciiTheme="minorHAnsi" w:hAnsiTheme="minorHAnsi" w:cstheme="minorHAnsi"/>
          <w:szCs w:val="24"/>
          <w:u w:val="single"/>
        </w:rPr>
        <w:t>aspe</w:t>
      </w:r>
      <w:r w:rsidRPr="0034609E" w:rsidR="004806D4">
        <w:rPr>
          <w:rFonts w:asciiTheme="minorHAnsi" w:hAnsiTheme="minorHAnsi" w:cstheme="minorHAnsi"/>
          <w:szCs w:val="24"/>
          <w:u w:val="single"/>
        </w:rPr>
        <w:t xml:space="preserve">ctos </w:t>
      </w:r>
      <w:r w:rsidRPr="0034609E" w:rsidR="00D4084A">
        <w:rPr>
          <w:rFonts w:asciiTheme="minorHAnsi" w:hAnsiTheme="minorHAnsi" w:cstheme="minorHAnsi"/>
          <w:szCs w:val="24"/>
          <w:u w:val="single"/>
        </w:rPr>
        <w:t>jurídicos</w:t>
      </w:r>
      <w:r w:rsidRPr="00691AA0">
        <w:rPr>
          <w:rFonts w:asciiTheme="minorHAnsi" w:hAnsiTheme="minorHAnsi" w:cstheme="minorHAnsi"/>
          <w:szCs w:val="24"/>
        </w:rPr>
        <w:t>, passamos à</w:t>
      </w:r>
      <w:r w:rsidRPr="00691AA0" w:rsidR="00B53570">
        <w:rPr>
          <w:rFonts w:asciiTheme="minorHAnsi" w:hAnsiTheme="minorHAnsi" w:cstheme="minorHAnsi"/>
          <w:szCs w:val="24"/>
        </w:rPr>
        <w:t xml:space="preserve"> </w:t>
      </w:r>
      <w:r w:rsidRPr="00105C21" w:rsidR="00B53570">
        <w:rPr>
          <w:rFonts w:asciiTheme="minorHAnsi" w:hAnsiTheme="minorHAnsi" w:cstheme="minorHAnsi"/>
          <w:szCs w:val="24"/>
        </w:rPr>
        <w:t>análise d</w:t>
      </w:r>
      <w:r w:rsidRPr="00691AA0" w:rsidR="00B53570">
        <w:rPr>
          <w:rFonts w:asciiTheme="minorHAnsi" w:hAnsiTheme="minorHAnsi" w:cstheme="minorHAnsi"/>
          <w:szCs w:val="24"/>
        </w:rPr>
        <w:t xml:space="preserve">o projeto em epígrafe </w:t>
      </w:r>
      <w:r w:rsidR="0034609E">
        <w:rPr>
          <w:rFonts w:asciiTheme="minorHAnsi" w:hAnsiTheme="minorHAnsi" w:cstheme="minorHAnsi"/>
          <w:szCs w:val="24"/>
        </w:rPr>
        <w:t>referenciado.</w:t>
      </w:r>
    </w:p>
    <w:p w:rsidR="00D24CF7" w:rsidRPr="00E45883" w:rsidP="00D24CF7">
      <w:pPr>
        <w:autoSpaceDE w:val="0"/>
        <w:autoSpaceDN w:val="0"/>
        <w:adjustRightInd w:val="0"/>
        <w:spacing w:line="360" w:lineRule="auto"/>
        <w:ind w:firstLine="1701"/>
        <w:jc w:val="both"/>
        <w:rPr>
          <w:rFonts w:eastAsia="Calibri" w:asciiTheme="minorHAnsi" w:hAnsiTheme="minorHAnsi" w:cstheme="minorHAnsi"/>
          <w:szCs w:val="24"/>
        </w:rPr>
      </w:pPr>
      <w:r w:rsidRPr="00E45883">
        <w:rPr>
          <w:rFonts w:eastAsia="Calibri" w:asciiTheme="minorHAnsi" w:hAnsiTheme="minorHAnsi" w:cstheme="minorHAnsi"/>
          <w:szCs w:val="24"/>
        </w:rPr>
        <w:t xml:space="preserve">Preliminarmente, quanto ao </w:t>
      </w:r>
      <w:r w:rsidRPr="00E45883">
        <w:rPr>
          <w:rFonts w:eastAsia="Calibri" w:asciiTheme="minorHAnsi" w:hAnsiTheme="minorHAnsi" w:cstheme="minorHAnsi"/>
          <w:szCs w:val="24"/>
          <w:u w:val="single"/>
        </w:rPr>
        <w:t>pedido de urgência</w:t>
      </w:r>
      <w:r w:rsidRPr="00E45883">
        <w:rPr>
          <w:rFonts w:eastAsia="Calibri" w:asciiTheme="minorHAnsi" w:hAnsiTheme="minorHAnsi" w:cstheme="minorHAnsi"/>
          <w:szCs w:val="24"/>
        </w:rPr>
        <w:t xml:space="preserve"> o Regimento Interno assim dispõe:</w:t>
      </w:r>
    </w:p>
    <w:p w:rsidR="00D24CF7" w:rsidRPr="00E45883" w:rsidP="00F06CF5">
      <w:pPr>
        <w:autoSpaceDE w:val="0"/>
        <w:autoSpaceDN w:val="0"/>
        <w:adjustRightInd w:val="0"/>
        <w:spacing w:after="80"/>
        <w:ind w:left="2835" w:hanging="1"/>
        <w:jc w:val="both"/>
        <w:rPr>
          <w:rFonts w:eastAsia="Calibri" w:asciiTheme="minorHAnsi" w:hAnsiTheme="minorHAnsi" w:cstheme="minorHAnsi"/>
          <w:i/>
          <w:sz w:val="22"/>
          <w:szCs w:val="22"/>
        </w:rPr>
      </w:pPr>
      <w:r w:rsidRPr="00E45883">
        <w:rPr>
          <w:rFonts w:eastAsia="Calibri" w:asciiTheme="minorHAnsi" w:hAnsiTheme="minorHAnsi" w:cstheme="minorHAnsi"/>
          <w:i/>
          <w:sz w:val="22"/>
          <w:szCs w:val="22"/>
        </w:rPr>
        <w:t xml:space="preserve">Art. 115. O Prefeito poderá solicitar regime de urgência para projeto de </w:t>
      </w:r>
      <w:r w:rsidRPr="00E45883">
        <w:rPr>
          <w:rFonts w:eastAsia="Calibri" w:asciiTheme="minorHAnsi" w:hAnsiTheme="minorHAnsi" w:cstheme="minorHAnsi"/>
          <w:i/>
          <w:sz w:val="22"/>
          <w:szCs w:val="22"/>
        </w:rPr>
        <w:t>sua iniciativa considerado de relevante interesse público, devendo a Câmara</w:t>
      </w:r>
      <w:r w:rsidRPr="00E45883">
        <w:rPr>
          <w:rFonts w:eastAsia="Calibri" w:asciiTheme="minorHAnsi" w:hAnsiTheme="minorHAnsi" w:cstheme="minorHAnsi"/>
          <w:i/>
          <w:sz w:val="22"/>
          <w:szCs w:val="22"/>
        </w:rPr>
        <w:t xml:space="preserve"> apreciá-lo dentro do prazo de trinta dias.</w:t>
      </w:r>
    </w:p>
    <w:p w:rsidR="00D24CF7" w:rsidRPr="00E45883" w:rsidP="00F06CF5">
      <w:pPr>
        <w:autoSpaceDE w:val="0"/>
        <w:autoSpaceDN w:val="0"/>
        <w:adjustRightInd w:val="0"/>
        <w:spacing w:after="80"/>
        <w:ind w:left="2835"/>
        <w:jc w:val="both"/>
        <w:rPr>
          <w:rFonts w:eastAsia="Calibri" w:asciiTheme="minorHAnsi" w:hAnsiTheme="minorHAnsi" w:cstheme="minorHAnsi"/>
          <w:i/>
          <w:sz w:val="22"/>
          <w:szCs w:val="22"/>
        </w:rPr>
      </w:pPr>
      <w:r w:rsidRPr="00E45883">
        <w:rPr>
          <w:rFonts w:asciiTheme="minorHAnsi" w:eastAsiaTheme="minorHAnsi" w:hAnsiTheme="minorHAnsi"/>
          <w:i/>
          <w:sz w:val="22"/>
          <w:szCs w:val="22"/>
          <w:lang w:eastAsia="en-US"/>
        </w:rPr>
        <w:t xml:space="preserve">§ </w:t>
      </w:r>
      <w:r w:rsidRPr="00E45883">
        <w:rPr>
          <w:rFonts w:eastAsia="Calibri" w:asciiTheme="minorHAnsi" w:hAnsiTheme="minorHAnsi" w:cstheme="minorHAnsi"/>
          <w:i/>
          <w:sz w:val="22"/>
          <w:szCs w:val="22"/>
        </w:rPr>
        <w:t xml:space="preserve">1º Se a Câmara não deliberar naquele prazo, o projeto será incluído na Ordem do Dia, sobrestando-se a deliberação quanto aos demais, até que se ultime sua votação.  </w:t>
      </w:r>
    </w:p>
    <w:p w:rsidR="00D24CF7" w:rsidRPr="00E45883" w:rsidP="00F06CF5">
      <w:pPr>
        <w:autoSpaceDE w:val="0"/>
        <w:autoSpaceDN w:val="0"/>
        <w:adjustRightInd w:val="0"/>
        <w:spacing w:after="80"/>
        <w:ind w:left="2835"/>
        <w:jc w:val="both"/>
        <w:rPr>
          <w:rFonts w:eastAsia="Calibri" w:asciiTheme="minorHAnsi" w:hAnsiTheme="minorHAnsi" w:cstheme="minorHAnsi"/>
          <w:i/>
          <w:sz w:val="22"/>
          <w:szCs w:val="22"/>
        </w:rPr>
      </w:pPr>
      <w:r w:rsidRPr="00E45883">
        <w:rPr>
          <w:rFonts w:eastAsia="Calibri" w:asciiTheme="minorHAnsi" w:hAnsiTheme="minorHAnsi" w:cstheme="minorHAnsi"/>
          <w:i/>
          <w:sz w:val="22"/>
          <w:szCs w:val="22"/>
        </w:rPr>
        <w:t xml:space="preserve">§ 2º Por exceção, não ficará sobrestado o exame do veto cujo prazo de deliberação tenha se esgotado.  </w:t>
      </w:r>
    </w:p>
    <w:p w:rsidR="00D24CF7" w:rsidRPr="00E45883" w:rsidP="00F06CF5">
      <w:pPr>
        <w:autoSpaceDE w:val="0"/>
        <w:autoSpaceDN w:val="0"/>
        <w:adjustRightInd w:val="0"/>
        <w:spacing w:after="80"/>
        <w:ind w:left="2835"/>
        <w:jc w:val="both"/>
        <w:rPr>
          <w:rFonts w:eastAsia="Calibri" w:asciiTheme="minorHAnsi" w:hAnsiTheme="minorHAnsi" w:cstheme="minorHAnsi"/>
          <w:i/>
          <w:sz w:val="22"/>
          <w:szCs w:val="22"/>
        </w:rPr>
      </w:pPr>
      <w:r w:rsidRPr="00E45883">
        <w:rPr>
          <w:rFonts w:eastAsia="Calibri" w:asciiTheme="minorHAnsi" w:hAnsiTheme="minorHAnsi" w:cstheme="minorHAnsi"/>
          <w:i/>
          <w:sz w:val="22"/>
          <w:szCs w:val="22"/>
        </w:rPr>
        <w:t xml:space="preserve">§ 3º O pedido de urgência será apreciado pela Comissão de Justiça e Redação e quando negado será submetido à votação do Plenário.  </w:t>
      </w:r>
    </w:p>
    <w:p w:rsidR="00D24CF7" w:rsidRPr="00E45883" w:rsidP="00F06CF5">
      <w:pPr>
        <w:autoSpaceDE w:val="0"/>
        <w:autoSpaceDN w:val="0"/>
        <w:adjustRightInd w:val="0"/>
        <w:spacing w:after="80"/>
        <w:ind w:left="2835"/>
        <w:jc w:val="both"/>
        <w:rPr>
          <w:rFonts w:eastAsia="Calibri" w:asciiTheme="minorHAnsi" w:hAnsiTheme="minorHAnsi" w:cstheme="minorHAnsi"/>
          <w:i/>
          <w:sz w:val="22"/>
          <w:szCs w:val="22"/>
        </w:rPr>
      </w:pPr>
      <w:r w:rsidRPr="00E45883">
        <w:rPr>
          <w:rFonts w:eastAsia="Calibri" w:asciiTheme="minorHAnsi" w:hAnsiTheme="minorHAnsi" w:cstheme="minorHAnsi"/>
          <w:i/>
          <w:sz w:val="22"/>
          <w:szCs w:val="22"/>
        </w:rPr>
        <w:t xml:space="preserve">§ 4º A Mesa poderá fixar prazo para apresentação de emendas tanto em primeira como em segunda discussão. </w:t>
      </w:r>
    </w:p>
    <w:p w:rsidR="00D24CF7" w:rsidRPr="00E45883" w:rsidP="00F06CF5">
      <w:pPr>
        <w:autoSpaceDE w:val="0"/>
        <w:autoSpaceDN w:val="0"/>
        <w:adjustRightInd w:val="0"/>
        <w:spacing w:after="80"/>
        <w:ind w:left="2835"/>
        <w:jc w:val="both"/>
        <w:rPr>
          <w:rFonts w:eastAsia="Calibri" w:asciiTheme="minorHAnsi" w:hAnsiTheme="minorHAnsi" w:cstheme="minorHAnsi"/>
          <w:i/>
          <w:sz w:val="22"/>
          <w:szCs w:val="22"/>
        </w:rPr>
      </w:pPr>
      <w:r w:rsidRPr="00E45883">
        <w:rPr>
          <w:rFonts w:eastAsia="Calibri" w:asciiTheme="minorHAnsi" w:hAnsiTheme="minorHAnsi" w:cstheme="minorHAnsi"/>
          <w:i/>
          <w:sz w:val="22"/>
          <w:szCs w:val="22"/>
        </w:rPr>
        <w:t xml:space="preserve">§ 5º Após o prazo fixado na forma do parágrafo anterior, as emendas para a segunda discussão só serão aceitas quando apresentadas pela Mesa ou assinada por pelo menos um terço dos vereadores da Câmara. </w:t>
      </w:r>
    </w:p>
    <w:p w:rsidR="00D24CF7" w:rsidRPr="00E45883" w:rsidP="00F06CF5">
      <w:pPr>
        <w:autoSpaceDE w:val="0"/>
        <w:autoSpaceDN w:val="0"/>
        <w:adjustRightInd w:val="0"/>
        <w:spacing w:after="80"/>
        <w:ind w:left="2835"/>
        <w:jc w:val="both"/>
        <w:rPr>
          <w:rFonts w:eastAsia="Calibri" w:asciiTheme="minorHAnsi" w:hAnsiTheme="minorHAnsi" w:cstheme="minorHAnsi"/>
          <w:i/>
          <w:sz w:val="22"/>
          <w:szCs w:val="22"/>
        </w:rPr>
      </w:pPr>
      <w:r w:rsidRPr="00E45883">
        <w:rPr>
          <w:rFonts w:eastAsia="Calibri" w:asciiTheme="minorHAnsi" w:hAnsiTheme="minorHAnsi" w:cstheme="minorHAnsi"/>
          <w:i/>
          <w:sz w:val="22"/>
          <w:szCs w:val="22"/>
        </w:rPr>
        <w:t>§ 6º Aos projetos de Codificação e Estatuto, artigos 121 e 122, não se aplicam o disposto no caput do artigo.</w:t>
      </w:r>
    </w:p>
    <w:p w:rsidR="00D24CF7" w:rsidRPr="00E45883" w:rsidP="00D24CF7">
      <w:pPr>
        <w:autoSpaceDE w:val="0"/>
        <w:autoSpaceDN w:val="0"/>
        <w:adjustRightInd w:val="0"/>
        <w:spacing w:after="240" w:line="300" w:lineRule="auto"/>
        <w:ind w:left="2835"/>
        <w:jc w:val="both"/>
        <w:rPr>
          <w:rFonts w:eastAsia="Calibri" w:asciiTheme="minorHAnsi" w:hAnsiTheme="minorHAnsi" w:cstheme="minorHAnsi"/>
          <w:i/>
          <w:sz w:val="12"/>
          <w:szCs w:val="12"/>
        </w:rPr>
      </w:pPr>
    </w:p>
    <w:p w:rsidR="00D24CF7" w:rsidRPr="00E45883" w:rsidP="00D24CF7">
      <w:pPr>
        <w:pStyle w:val="Default"/>
        <w:spacing w:after="240" w:line="360" w:lineRule="auto"/>
        <w:ind w:firstLine="1701"/>
        <w:jc w:val="both"/>
        <w:rPr>
          <w:rFonts w:asciiTheme="minorHAnsi" w:hAnsiTheme="minorHAnsi" w:cstheme="minorHAnsi"/>
          <w:color w:val="auto"/>
          <w:u w:val="single"/>
        </w:rPr>
      </w:pPr>
      <w:r w:rsidRPr="00E45883">
        <w:rPr>
          <w:rFonts w:asciiTheme="minorHAnsi" w:hAnsiTheme="minorHAnsi" w:cstheme="minorHAnsi"/>
          <w:color w:val="auto"/>
          <w:u w:val="single"/>
        </w:rPr>
        <w:t>Assim, por não se tratar de projeto de Codificação ou de Estatuto e desde que a Comissão de Justiça e Redação entenda estar caracterizado o relevante interesse público, o pedido de urgência comportará manifestação favorável.</w:t>
      </w:r>
    </w:p>
    <w:p w:rsidR="00A40146" w:rsidRPr="00A40146" w:rsidP="00A40146">
      <w:pPr>
        <w:spacing w:before="240" w:after="240" w:line="360" w:lineRule="auto"/>
        <w:ind w:firstLine="1701"/>
        <w:jc w:val="both"/>
        <w:rPr>
          <w:rFonts w:asciiTheme="minorHAnsi" w:hAnsiTheme="minorHAnsi" w:cstheme="minorHAnsi"/>
          <w:szCs w:val="24"/>
        </w:rPr>
      </w:pPr>
      <w:r w:rsidRPr="00577C82">
        <w:rPr>
          <w:rFonts w:asciiTheme="minorHAnsi" w:hAnsiTheme="minorHAnsi" w:cstheme="minorHAnsi"/>
          <w:szCs w:val="24"/>
        </w:rPr>
        <w:t xml:space="preserve">No que tange à </w:t>
      </w:r>
      <w:r w:rsidR="008057B9">
        <w:rPr>
          <w:rFonts w:asciiTheme="minorHAnsi" w:hAnsiTheme="minorHAnsi" w:cstheme="minorHAnsi"/>
          <w:b/>
          <w:szCs w:val="24"/>
        </w:rPr>
        <w:t>competência municipal</w:t>
      </w:r>
      <w:r w:rsidRPr="00577C82">
        <w:rPr>
          <w:rFonts w:asciiTheme="minorHAnsi" w:hAnsiTheme="minorHAnsi" w:cstheme="minorHAnsi"/>
          <w:szCs w:val="24"/>
        </w:rPr>
        <w:t xml:space="preserve"> a proposta em exame afigura-se revestida de constitucionalidade, pois por força da Constituição os Municípios foram dotados de autonomia legislativa, que vem consubstanciada na capacidade de legislar so</w:t>
      </w:r>
      <w:r w:rsidR="00CC2BCF">
        <w:rPr>
          <w:rFonts w:asciiTheme="minorHAnsi" w:hAnsiTheme="minorHAnsi" w:cstheme="minorHAnsi"/>
          <w:szCs w:val="24"/>
        </w:rPr>
        <w:t>bre assuntos de interesse local</w:t>
      </w:r>
      <w:r w:rsidRPr="00577C82">
        <w:rPr>
          <w:rFonts w:asciiTheme="minorHAnsi" w:hAnsiTheme="minorHAnsi" w:cstheme="minorHAnsi"/>
          <w:szCs w:val="24"/>
        </w:rPr>
        <w:t xml:space="preserve"> </w:t>
      </w:r>
      <w:r w:rsidR="00CC2BCF">
        <w:rPr>
          <w:rFonts w:asciiTheme="minorHAnsi" w:hAnsiTheme="minorHAnsi" w:cstheme="minorHAnsi"/>
          <w:szCs w:val="24"/>
        </w:rPr>
        <w:t>(art. 30, I</w:t>
      </w:r>
      <w:r w:rsidRPr="00577C82">
        <w:rPr>
          <w:rFonts w:asciiTheme="minorHAnsi" w:hAnsiTheme="minorHAnsi" w:cstheme="minorHAnsi"/>
          <w:szCs w:val="24"/>
        </w:rPr>
        <w:t xml:space="preserve">, da CRFB), bem como para promover adequado ordenamento territorial (art. 30, VIII, da CRFB), </w:t>
      </w:r>
      <w:r w:rsidRPr="00577C82">
        <w:rPr>
          <w:rFonts w:asciiTheme="minorHAnsi" w:hAnsiTheme="minorHAnsi" w:cstheme="minorHAnsi"/>
          <w:i/>
          <w:szCs w:val="24"/>
        </w:rPr>
        <w:t>in verbis:</w:t>
      </w:r>
    </w:p>
    <w:p w:rsidR="00A40146" w:rsidRPr="00A40146" w:rsidP="00A40146">
      <w:pPr>
        <w:tabs>
          <w:tab w:val="left" w:pos="1701"/>
        </w:tabs>
        <w:spacing w:before="120" w:after="120" w:line="276" w:lineRule="auto"/>
        <w:ind w:left="2126"/>
        <w:jc w:val="both"/>
        <w:rPr>
          <w:rFonts w:asciiTheme="minorHAnsi" w:hAnsiTheme="minorHAnsi" w:cstheme="minorHAnsi"/>
          <w:bCs/>
          <w:i/>
          <w:sz w:val="22"/>
          <w:szCs w:val="22"/>
        </w:rPr>
      </w:pPr>
      <w:r w:rsidRPr="00A40146">
        <w:rPr>
          <w:rFonts w:asciiTheme="minorHAnsi" w:hAnsiTheme="minorHAnsi" w:cstheme="minorHAnsi"/>
          <w:bCs/>
          <w:i/>
          <w:sz w:val="22"/>
          <w:szCs w:val="22"/>
        </w:rPr>
        <w:t>Art. 30. Compete aos Municípios:</w:t>
      </w:r>
    </w:p>
    <w:p w:rsidR="00A40146" w:rsidRPr="00A40146" w:rsidP="00A40146">
      <w:pPr>
        <w:tabs>
          <w:tab w:val="left" w:pos="1701"/>
        </w:tabs>
        <w:spacing w:before="120" w:after="120" w:line="276" w:lineRule="auto"/>
        <w:ind w:left="2126"/>
        <w:jc w:val="both"/>
        <w:rPr>
          <w:rFonts w:asciiTheme="minorHAnsi" w:hAnsiTheme="minorHAnsi" w:cstheme="minorHAnsi"/>
          <w:bCs/>
          <w:i/>
          <w:sz w:val="22"/>
          <w:szCs w:val="22"/>
        </w:rPr>
      </w:pPr>
      <w:r w:rsidRPr="00A40146">
        <w:rPr>
          <w:rFonts w:asciiTheme="minorHAnsi" w:hAnsiTheme="minorHAnsi" w:cstheme="minorHAnsi"/>
          <w:bCs/>
          <w:i/>
          <w:sz w:val="22"/>
          <w:szCs w:val="22"/>
        </w:rPr>
        <w:t xml:space="preserve">I- legislar sobre assuntos de interesse local. </w:t>
      </w:r>
    </w:p>
    <w:p w:rsidR="00A40146" w:rsidRPr="00A40146" w:rsidP="00A40146">
      <w:pPr>
        <w:tabs>
          <w:tab w:val="left" w:pos="1701"/>
        </w:tabs>
        <w:spacing w:before="120" w:after="120" w:line="276" w:lineRule="auto"/>
        <w:ind w:left="2126"/>
        <w:jc w:val="both"/>
        <w:rPr>
          <w:rFonts w:asciiTheme="minorHAnsi" w:hAnsiTheme="minorHAnsi" w:cstheme="minorHAnsi"/>
          <w:bCs/>
          <w:i/>
          <w:sz w:val="22"/>
          <w:szCs w:val="22"/>
        </w:rPr>
      </w:pPr>
      <w:r w:rsidRPr="00A40146">
        <w:rPr>
          <w:rFonts w:asciiTheme="minorHAnsi" w:hAnsiTheme="minorHAnsi" w:cstheme="minorHAnsi"/>
          <w:bCs/>
          <w:i/>
          <w:sz w:val="22"/>
          <w:szCs w:val="22"/>
        </w:rPr>
        <w:t>(...)</w:t>
      </w:r>
    </w:p>
    <w:p w:rsidR="00A40146" w:rsidRPr="00A40146" w:rsidP="00A40146">
      <w:pPr>
        <w:tabs>
          <w:tab w:val="left" w:pos="1701"/>
        </w:tabs>
        <w:spacing w:before="120" w:after="120" w:line="276" w:lineRule="auto"/>
        <w:ind w:left="2126"/>
        <w:jc w:val="both"/>
        <w:rPr>
          <w:rFonts w:asciiTheme="minorHAnsi" w:hAnsiTheme="minorHAnsi" w:cstheme="minorHAnsi"/>
          <w:bCs/>
          <w:i/>
          <w:sz w:val="22"/>
          <w:szCs w:val="22"/>
        </w:rPr>
      </w:pPr>
      <w:r w:rsidRPr="00A40146">
        <w:rPr>
          <w:rFonts w:asciiTheme="minorHAnsi" w:hAnsiTheme="minorHAnsi" w:cstheme="minorHAnsi"/>
          <w:bCs/>
          <w:i/>
          <w:sz w:val="22"/>
          <w:szCs w:val="22"/>
        </w:rPr>
        <w:t xml:space="preserve">VIII-promover, no que </w:t>
      </w:r>
      <w:r w:rsidRPr="00A40146">
        <w:rPr>
          <w:rFonts w:asciiTheme="minorHAnsi" w:hAnsiTheme="minorHAnsi" w:cstheme="minorHAnsi"/>
          <w:bCs/>
          <w:i/>
          <w:sz w:val="22"/>
          <w:szCs w:val="22"/>
        </w:rPr>
        <w:t>couber,</w:t>
      </w:r>
      <w:r w:rsidRPr="00A40146">
        <w:rPr>
          <w:rFonts w:asciiTheme="minorHAnsi" w:hAnsiTheme="minorHAnsi" w:cstheme="minorHAnsi"/>
          <w:bCs/>
          <w:i/>
          <w:sz w:val="22"/>
          <w:szCs w:val="22"/>
        </w:rPr>
        <w:t xml:space="preserve"> adequado ordenamento territorial, mediante planejamento e controle do uso, do parcelamento e da ocupação do solo urbano. </w:t>
      </w:r>
    </w:p>
    <w:p w:rsidR="00A40146" w:rsidRPr="004929C7" w:rsidP="00A40146">
      <w:pPr>
        <w:tabs>
          <w:tab w:val="left" w:pos="1701"/>
        </w:tabs>
        <w:spacing w:before="240" w:after="240"/>
        <w:ind w:left="2126"/>
        <w:jc w:val="both"/>
        <w:rPr>
          <w:rFonts w:asciiTheme="minorHAnsi" w:hAnsiTheme="minorHAnsi" w:cstheme="minorHAnsi"/>
          <w:bCs/>
          <w:i/>
          <w:sz w:val="12"/>
          <w:szCs w:val="12"/>
        </w:rPr>
      </w:pPr>
    </w:p>
    <w:p w:rsidR="00A40146" w:rsidRPr="00577C82" w:rsidP="00A40146">
      <w:pPr>
        <w:spacing w:after="240" w:line="360" w:lineRule="auto"/>
        <w:ind w:firstLine="1701"/>
        <w:jc w:val="both"/>
        <w:rPr>
          <w:rFonts w:asciiTheme="minorHAnsi" w:hAnsiTheme="minorHAnsi" w:cstheme="minorHAnsi"/>
          <w:szCs w:val="24"/>
        </w:rPr>
      </w:pPr>
      <w:r w:rsidRPr="00577C82">
        <w:rPr>
          <w:rFonts w:asciiTheme="minorHAnsi" w:hAnsiTheme="minorHAnsi" w:cstheme="minorHAnsi"/>
          <w:szCs w:val="24"/>
        </w:rPr>
        <w:t>Nessa linha, a Lei Orgânica do Município de Valinhos estabelece:</w:t>
      </w:r>
    </w:p>
    <w:p w:rsidR="00A40146" w:rsidRPr="00A40146" w:rsidP="00A40146">
      <w:pPr>
        <w:spacing w:after="240"/>
        <w:ind w:left="2268"/>
        <w:jc w:val="both"/>
        <w:rPr>
          <w:rFonts w:asciiTheme="minorHAnsi" w:hAnsiTheme="minorHAnsi" w:cstheme="minorHAnsi"/>
          <w:i/>
          <w:sz w:val="22"/>
          <w:szCs w:val="22"/>
        </w:rPr>
      </w:pPr>
      <w:r w:rsidRPr="00A40146">
        <w:rPr>
          <w:rFonts w:asciiTheme="minorHAnsi" w:hAnsiTheme="minorHAnsi" w:cstheme="minorHAnsi"/>
          <w:i/>
          <w:sz w:val="22"/>
          <w:szCs w:val="22"/>
        </w:rPr>
        <w:t>Art. 5º Compete ao Município, no exercício de sua autonomia, legislar sobre tudo quanto respeite ao interesse local, tendo como objetivo o pleno desenvolvimento de suas funções sociais e garantir o bem-estar de seus habitantes, cabendo-lhe privativamente, entre outras, as seguintes atribuições:</w:t>
      </w:r>
    </w:p>
    <w:p w:rsidR="00A40146" w:rsidRPr="00A40146" w:rsidP="00A40146">
      <w:pPr>
        <w:spacing w:after="240"/>
        <w:ind w:left="2268"/>
        <w:jc w:val="both"/>
        <w:rPr>
          <w:rFonts w:asciiTheme="minorHAnsi" w:hAnsiTheme="minorHAnsi" w:cstheme="minorHAnsi"/>
          <w:i/>
          <w:sz w:val="22"/>
          <w:szCs w:val="22"/>
        </w:rPr>
      </w:pPr>
      <w:r w:rsidRPr="00A40146">
        <w:rPr>
          <w:rFonts w:asciiTheme="minorHAnsi" w:hAnsiTheme="minorHAnsi" w:cstheme="minorHAnsi"/>
          <w:i/>
          <w:sz w:val="22"/>
          <w:szCs w:val="22"/>
        </w:rPr>
        <w:t>[...]</w:t>
      </w:r>
    </w:p>
    <w:p w:rsidR="00A40146" w:rsidRPr="00A40146" w:rsidP="00A40146">
      <w:pPr>
        <w:spacing w:after="240"/>
        <w:ind w:left="2268"/>
        <w:jc w:val="both"/>
        <w:rPr>
          <w:rFonts w:asciiTheme="minorHAnsi" w:hAnsiTheme="minorHAnsi" w:cstheme="minorHAnsi"/>
          <w:i/>
          <w:sz w:val="22"/>
          <w:szCs w:val="22"/>
        </w:rPr>
      </w:pPr>
      <w:r w:rsidRPr="00A40146">
        <w:rPr>
          <w:rFonts w:asciiTheme="minorHAnsi" w:hAnsiTheme="minorHAnsi" w:cstheme="minorHAnsi"/>
          <w:i/>
          <w:sz w:val="22"/>
          <w:szCs w:val="22"/>
        </w:rPr>
        <w:t xml:space="preserve">Art. 8º Cabe à Câmara, com a sanção do Prefeito, observadas as determinações e a hierarquia constitucional, suplementar a legislação Federal e Estadual e fiscalizar, mediante controle externo, a administração direta ou indireta, as fundações e as empresas em que </w:t>
      </w:r>
      <w:r w:rsidRPr="00A40146">
        <w:rPr>
          <w:rFonts w:asciiTheme="minorHAnsi" w:hAnsiTheme="minorHAnsi" w:cstheme="minorHAnsi"/>
          <w:i/>
          <w:sz w:val="22"/>
          <w:szCs w:val="22"/>
        </w:rPr>
        <w:t>o Município detenha a maioria do capital social com direito a voto, especialmente:</w:t>
      </w:r>
    </w:p>
    <w:p w:rsidR="00A40146" w:rsidRPr="00A40146" w:rsidP="00A40146">
      <w:pPr>
        <w:spacing w:after="240"/>
        <w:ind w:left="2268"/>
        <w:jc w:val="both"/>
        <w:rPr>
          <w:rFonts w:asciiTheme="minorHAnsi" w:hAnsiTheme="minorHAnsi" w:cstheme="minorHAnsi"/>
          <w:i/>
          <w:sz w:val="22"/>
          <w:szCs w:val="22"/>
        </w:rPr>
      </w:pPr>
      <w:r w:rsidRPr="00A40146">
        <w:rPr>
          <w:rFonts w:asciiTheme="minorHAnsi" w:hAnsiTheme="minorHAnsi" w:cstheme="minorHAnsi"/>
          <w:i/>
          <w:sz w:val="22"/>
          <w:szCs w:val="22"/>
        </w:rPr>
        <w:t>I - legislar sobre assuntos de interesse local;</w:t>
      </w:r>
    </w:p>
    <w:p w:rsidR="00A40146" w:rsidRPr="00A40146" w:rsidP="00A40146">
      <w:pPr>
        <w:spacing w:after="240"/>
        <w:ind w:left="2268"/>
        <w:jc w:val="both"/>
        <w:rPr>
          <w:rFonts w:asciiTheme="minorHAnsi" w:hAnsiTheme="minorHAnsi" w:cstheme="minorHAnsi"/>
          <w:i/>
          <w:sz w:val="22"/>
          <w:szCs w:val="22"/>
        </w:rPr>
      </w:pPr>
      <w:r w:rsidRPr="00A40146">
        <w:rPr>
          <w:rFonts w:asciiTheme="minorHAnsi" w:hAnsiTheme="minorHAnsi" w:cstheme="minorHAnsi"/>
          <w:i/>
          <w:sz w:val="22"/>
          <w:szCs w:val="22"/>
        </w:rPr>
        <w:t>[...]</w:t>
      </w:r>
    </w:p>
    <w:p w:rsidR="00A40146" w:rsidRPr="00577C82" w:rsidP="00A40146">
      <w:pPr>
        <w:autoSpaceDE w:val="0"/>
        <w:autoSpaceDN w:val="0"/>
        <w:adjustRightInd w:val="0"/>
        <w:spacing w:line="360" w:lineRule="auto"/>
        <w:jc w:val="both"/>
        <w:rPr>
          <w:rFonts w:asciiTheme="minorHAnsi" w:hAnsiTheme="minorHAnsi" w:cstheme="minorHAnsi"/>
          <w:szCs w:val="24"/>
        </w:rPr>
      </w:pPr>
      <w:r w:rsidRPr="00577C82">
        <w:rPr>
          <w:rFonts w:asciiTheme="minorHAnsi" w:hAnsiTheme="minorHAnsi" w:cstheme="minorHAnsi"/>
          <w:szCs w:val="24"/>
        </w:rPr>
        <w:t xml:space="preserve"> </w:t>
      </w:r>
      <w:r w:rsidRPr="00577C82">
        <w:rPr>
          <w:rFonts w:asciiTheme="minorHAnsi" w:hAnsiTheme="minorHAnsi" w:cstheme="minorHAnsi"/>
          <w:szCs w:val="24"/>
        </w:rPr>
        <w:tab/>
      </w:r>
      <w:r w:rsidRPr="00577C82">
        <w:rPr>
          <w:rFonts w:asciiTheme="minorHAnsi" w:hAnsiTheme="minorHAnsi" w:cstheme="minorHAnsi"/>
          <w:szCs w:val="24"/>
        </w:rPr>
        <w:tab/>
        <w:t xml:space="preserve">     Acerca de interesse local o saudoso professor Hely Lopes Meirelles leciona:</w:t>
      </w:r>
    </w:p>
    <w:p w:rsidR="00A40146" w:rsidRPr="00A40146" w:rsidP="00A40146">
      <w:pPr>
        <w:autoSpaceDE w:val="0"/>
        <w:autoSpaceDN w:val="0"/>
        <w:adjustRightInd w:val="0"/>
        <w:ind w:left="2268"/>
        <w:jc w:val="both"/>
        <w:rPr>
          <w:rFonts w:asciiTheme="minorHAnsi" w:hAnsiTheme="minorHAnsi" w:cstheme="minorHAnsi"/>
          <w:bCs/>
          <w:i/>
          <w:iCs/>
          <w:sz w:val="22"/>
          <w:szCs w:val="22"/>
        </w:rPr>
      </w:pPr>
      <w:r w:rsidRPr="00A40146">
        <w:rPr>
          <w:rFonts w:asciiTheme="minorHAnsi" w:hAnsiTheme="minorHAnsi" w:cstheme="minorHAnsi"/>
          <w:bCs/>
          <w:i/>
          <w:iCs/>
          <w:sz w:val="22"/>
          <w:szCs w:val="22"/>
        </w:rPr>
        <w:t xml:space="preserve">"Interesse local não é interesse exclusivo do Município; não é interesse privativo da localidade; não é interesse único dos municípios. Se se exigisse essa exclusividade, </w:t>
      </w:r>
      <w:r w:rsidRPr="00A40146">
        <w:rPr>
          <w:rFonts w:asciiTheme="minorHAnsi" w:hAnsiTheme="minorHAnsi" w:cstheme="minorHAnsi"/>
          <w:bCs/>
          <w:i/>
          <w:iCs/>
          <w:sz w:val="22"/>
          <w:szCs w:val="22"/>
        </w:rPr>
        <w:t xml:space="preserve">essa </w:t>
      </w:r>
      <w:r w:rsidRPr="00A40146">
        <w:rPr>
          <w:rFonts w:asciiTheme="minorHAnsi" w:hAnsiTheme="minorHAnsi" w:cstheme="minorHAnsi"/>
          <w:bCs/>
          <w:i/>
          <w:iCs/>
          <w:sz w:val="22"/>
          <w:szCs w:val="22"/>
        </w:rPr>
        <w:t>privatividade</w:t>
      </w:r>
      <w:r w:rsidRPr="00A40146">
        <w:rPr>
          <w:rFonts w:asciiTheme="minorHAnsi" w:hAnsiTheme="minorHAnsi" w:cstheme="minorHAnsi"/>
          <w:bCs/>
          <w:i/>
          <w:iCs/>
          <w:sz w:val="22"/>
          <w:szCs w:val="22"/>
        </w:rPr>
        <w:t>, essa unicidade, bem reduzido</w:t>
      </w:r>
      <w:r w:rsidRPr="00A40146">
        <w:rPr>
          <w:rFonts w:asciiTheme="minorHAnsi" w:hAnsiTheme="minorHAnsi" w:cstheme="minorHAnsi"/>
          <w:bCs/>
          <w:i/>
          <w:iCs/>
          <w:sz w:val="22"/>
          <w:szCs w:val="22"/>
        </w:rPr>
        <w:t xml:space="preserve"> ficaria o âmbito da Administração local, aniquilando-se a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O que define e caracteriza o 'interesse local', inscrito como dogma constitucional, é a predominância do interesse do Município sobre o do Estado ou da União". </w:t>
      </w:r>
    </w:p>
    <w:p w:rsidR="00A40146" w:rsidRPr="00A40146" w:rsidP="00A40146">
      <w:pPr>
        <w:autoSpaceDE w:val="0"/>
        <w:autoSpaceDN w:val="0"/>
        <w:adjustRightInd w:val="0"/>
        <w:ind w:left="2268"/>
        <w:jc w:val="both"/>
        <w:rPr>
          <w:rFonts w:asciiTheme="minorHAnsi" w:hAnsiTheme="minorHAnsi" w:cstheme="minorHAnsi"/>
          <w:bCs/>
          <w:i/>
          <w:iCs/>
          <w:sz w:val="22"/>
          <w:szCs w:val="22"/>
        </w:rPr>
      </w:pPr>
      <w:r w:rsidRPr="00A40146">
        <w:rPr>
          <w:rFonts w:asciiTheme="minorHAnsi" w:hAnsiTheme="minorHAnsi" w:cstheme="minorHAnsi"/>
          <w:bCs/>
          <w:i/>
          <w:iCs/>
          <w:sz w:val="22"/>
          <w:szCs w:val="22"/>
        </w:rPr>
        <w:t xml:space="preserve">(in </w:t>
      </w:r>
      <w:r w:rsidRPr="00A40146">
        <w:rPr>
          <w:rFonts w:asciiTheme="minorHAnsi" w:hAnsiTheme="minorHAnsi" w:cstheme="minorHAnsi"/>
          <w:sz w:val="22"/>
          <w:szCs w:val="22"/>
        </w:rPr>
        <w:t xml:space="preserve">Direito Municipal Brasileiro, 6ª ed., atualizada por Izabel Camargo Lopes Monteiro e Yara Darcy Police Monteiro, 1993, Malheiros, p. </w:t>
      </w:r>
      <w:r w:rsidRPr="00A40146">
        <w:rPr>
          <w:rFonts w:asciiTheme="minorHAnsi" w:hAnsiTheme="minorHAnsi" w:cstheme="minorHAnsi"/>
          <w:sz w:val="22"/>
          <w:szCs w:val="22"/>
        </w:rPr>
        <w:t>98</w:t>
      </w:r>
      <w:r w:rsidRPr="00A40146">
        <w:rPr>
          <w:rFonts w:asciiTheme="minorHAnsi" w:hAnsiTheme="minorHAnsi" w:cstheme="minorHAnsi"/>
          <w:bCs/>
          <w:i/>
          <w:iCs/>
          <w:sz w:val="22"/>
          <w:szCs w:val="22"/>
        </w:rPr>
        <w:t>)</w:t>
      </w:r>
    </w:p>
    <w:p w:rsidR="00A40146" w:rsidRPr="00577C82" w:rsidP="00A40146">
      <w:pPr>
        <w:autoSpaceDE w:val="0"/>
        <w:autoSpaceDN w:val="0"/>
        <w:adjustRightInd w:val="0"/>
        <w:ind w:left="2268"/>
        <w:jc w:val="both"/>
        <w:rPr>
          <w:rFonts w:asciiTheme="minorHAnsi" w:hAnsiTheme="minorHAnsi" w:cstheme="minorHAnsi"/>
          <w:szCs w:val="24"/>
        </w:rPr>
      </w:pPr>
    </w:p>
    <w:p w:rsidR="006B3342" w:rsidP="006B3342">
      <w:pPr>
        <w:spacing w:after="240" w:line="360" w:lineRule="auto"/>
        <w:ind w:firstLine="1701"/>
        <w:jc w:val="both"/>
        <w:rPr>
          <w:rFonts w:ascii="Calibri" w:eastAsia="Calibri" w:hAnsi="Calibri" w:cs="Calibri"/>
          <w:szCs w:val="24"/>
          <w:lang w:eastAsia="en-US"/>
        </w:rPr>
      </w:pPr>
      <w:r>
        <w:rPr>
          <w:rFonts w:ascii="Calibri" w:hAnsi="Calibri" w:cs="Calibri"/>
          <w:color w:val="000000"/>
          <w:szCs w:val="24"/>
        </w:rPr>
        <w:t>Nessa toada, para</w:t>
      </w:r>
      <w:r w:rsidRPr="00EF3AD5">
        <w:rPr>
          <w:rFonts w:ascii="Calibri" w:eastAsia="Calibri" w:hAnsi="Calibri" w:cs="Calibri"/>
          <w:szCs w:val="24"/>
          <w:lang w:eastAsia="en-US"/>
        </w:rPr>
        <w:t xml:space="preserve"> </w:t>
      </w:r>
      <w:r>
        <w:rPr>
          <w:rFonts w:ascii="Calibri" w:eastAsia="Calibri" w:hAnsi="Calibri" w:cs="Calibri"/>
          <w:szCs w:val="24"/>
          <w:lang w:eastAsia="en-US"/>
        </w:rPr>
        <w:t xml:space="preserve">o E. </w:t>
      </w:r>
      <w:r>
        <w:rPr>
          <w:rFonts w:ascii="Calibri" w:eastAsia="Calibri" w:hAnsi="Calibri" w:cs="Calibri"/>
          <w:szCs w:val="24"/>
          <w:lang w:eastAsia="en-US"/>
        </w:rPr>
        <w:t>jurista</w:t>
      </w:r>
      <w:r>
        <w:rPr>
          <w:rFonts w:ascii="Calibri" w:eastAsia="Calibri" w:hAnsi="Calibri" w:cs="Calibri"/>
          <w:szCs w:val="24"/>
          <w:lang w:eastAsia="en-US"/>
        </w:rPr>
        <w:t xml:space="preserve"> </w:t>
      </w:r>
      <w:r w:rsidRPr="00EF3AD5">
        <w:rPr>
          <w:rFonts w:ascii="Calibri" w:eastAsia="Calibri" w:hAnsi="Calibri" w:cs="Calibri"/>
          <w:szCs w:val="24"/>
          <w:lang w:eastAsia="en-US"/>
        </w:rPr>
        <w:t>Alexandre de Moraes "</w:t>
      </w:r>
      <w:r w:rsidRPr="005C41DA">
        <w:rPr>
          <w:rFonts w:ascii="Calibri" w:eastAsia="Calibri" w:hAnsi="Calibri" w:cs="Calibri"/>
          <w:i/>
          <w:szCs w:val="24"/>
          <w:lang w:eastAsia="en-US"/>
        </w:rPr>
        <w:t>interesse local refere-se aos interesses que disserem respeito mais diretamente às necessidades imediatas do município, mesmo que acabem gerando reflexos no interesse regional (Estados) ou geral (União</w:t>
      </w:r>
      <w:r w:rsidRPr="00EF3AD5">
        <w:rPr>
          <w:rFonts w:ascii="Calibri" w:eastAsia="Calibri" w:hAnsi="Calibri" w:cs="Calibri"/>
          <w:szCs w:val="24"/>
          <w:lang w:eastAsia="en-US"/>
        </w:rPr>
        <w:t>)" (in Constituição do Brasil Interpretada e Legislação Constitucional. 9ª ed., São Paulo: Atlas, 2013, p. 740).</w:t>
      </w:r>
    </w:p>
    <w:p w:rsidR="00A40146" w:rsidP="00A40146">
      <w:pPr>
        <w:tabs>
          <w:tab w:val="left" w:pos="2188"/>
        </w:tabs>
        <w:spacing w:before="240" w:after="240" w:line="360" w:lineRule="auto"/>
        <w:ind w:firstLine="1701"/>
        <w:jc w:val="both"/>
        <w:rPr>
          <w:rFonts w:asciiTheme="minorHAnsi" w:hAnsiTheme="minorHAnsi" w:cstheme="minorHAnsi"/>
          <w:szCs w:val="24"/>
        </w:rPr>
      </w:pPr>
      <w:r w:rsidRPr="00200AE5">
        <w:rPr>
          <w:rFonts w:asciiTheme="minorHAnsi" w:hAnsiTheme="minorHAnsi" w:cstheme="minorHAnsi"/>
          <w:szCs w:val="24"/>
        </w:rPr>
        <w:t>Quanto à</w:t>
      </w:r>
      <w:r w:rsidR="00B103CF">
        <w:rPr>
          <w:rFonts w:asciiTheme="minorHAnsi" w:hAnsiTheme="minorHAnsi" w:cstheme="minorHAnsi"/>
          <w:szCs w:val="24"/>
        </w:rPr>
        <w:t>s regras de</w:t>
      </w:r>
      <w:r w:rsidRPr="00200AE5">
        <w:rPr>
          <w:rFonts w:asciiTheme="minorHAnsi" w:hAnsiTheme="minorHAnsi" w:cstheme="minorHAnsi"/>
          <w:szCs w:val="24"/>
        </w:rPr>
        <w:t xml:space="preserve"> iniciativ</w:t>
      </w:r>
      <w:r>
        <w:rPr>
          <w:rFonts w:asciiTheme="minorHAnsi" w:hAnsiTheme="minorHAnsi" w:cstheme="minorHAnsi"/>
          <w:szCs w:val="24"/>
        </w:rPr>
        <w:t>a não vislumbramos</w:t>
      </w:r>
      <w:r w:rsidR="00B103CF">
        <w:rPr>
          <w:rFonts w:asciiTheme="minorHAnsi" w:hAnsiTheme="minorHAnsi" w:cstheme="minorHAnsi"/>
          <w:szCs w:val="24"/>
        </w:rPr>
        <w:t xml:space="preserve"> qualquer</w:t>
      </w:r>
      <w:r>
        <w:rPr>
          <w:rFonts w:asciiTheme="minorHAnsi" w:hAnsiTheme="minorHAnsi" w:cstheme="minorHAnsi"/>
          <w:szCs w:val="24"/>
        </w:rPr>
        <w:t xml:space="preserve"> vício </w:t>
      </w:r>
      <w:r w:rsidR="00B103CF">
        <w:rPr>
          <w:rFonts w:asciiTheme="minorHAnsi" w:hAnsiTheme="minorHAnsi" w:cstheme="minorHAnsi"/>
          <w:szCs w:val="24"/>
        </w:rPr>
        <w:t xml:space="preserve">no projeto de origem do Executivo, </w:t>
      </w:r>
      <w:r>
        <w:rPr>
          <w:rFonts w:asciiTheme="minorHAnsi" w:hAnsiTheme="minorHAnsi" w:cstheme="minorHAnsi"/>
          <w:szCs w:val="24"/>
        </w:rPr>
        <w:t>po</w:t>
      </w:r>
      <w:r w:rsidR="00B103CF">
        <w:rPr>
          <w:rFonts w:asciiTheme="minorHAnsi" w:hAnsiTheme="minorHAnsi" w:cstheme="minorHAnsi"/>
          <w:szCs w:val="24"/>
        </w:rPr>
        <w:t>rquanto</w:t>
      </w:r>
      <w:r w:rsidRPr="00200AE5">
        <w:rPr>
          <w:rFonts w:asciiTheme="minorHAnsi" w:hAnsiTheme="minorHAnsi" w:cstheme="minorHAnsi"/>
          <w:szCs w:val="24"/>
        </w:rPr>
        <w:t xml:space="preserve"> não se trata</w:t>
      </w:r>
      <w:r>
        <w:rPr>
          <w:rFonts w:asciiTheme="minorHAnsi" w:hAnsiTheme="minorHAnsi" w:cstheme="minorHAnsi"/>
          <w:szCs w:val="24"/>
        </w:rPr>
        <w:t>r</w:t>
      </w:r>
      <w:r w:rsidRPr="00200AE5">
        <w:rPr>
          <w:rFonts w:asciiTheme="minorHAnsi" w:hAnsiTheme="minorHAnsi" w:cstheme="minorHAnsi"/>
          <w:szCs w:val="24"/>
        </w:rPr>
        <w:t xml:space="preserve"> de matéria reservada à Câmara Municipal.</w:t>
      </w:r>
    </w:p>
    <w:p w:rsidR="006B3342" w:rsidP="00A40146">
      <w:pPr>
        <w:tabs>
          <w:tab w:val="left" w:pos="2188"/>
        </w:tabs>
        <w:spacing w:before="240" w:after="240" w:line="360" w:lineRule="auto"/>
        <w:ind w:firstLine="1701"/>
        <w:jc w:val="both"/>
        <w:rPr>
          <w:rFonts w:asciiTheme="minorHAnsi" w:hAnsiTheme="minorHAnsi" w:cstheme="minorHAnsi"/>
          <w:szCs w:val="24"/>
        </w:rPr>
      </w:pPr>
    </w:p>
    <w:p w:rsidR="0053383E" w:rsidRPr="00CC2BCF" w:rsidP="0053383E">
      <w:pPr>
        <w:pStyle w:val="NormalWeb"/>
        <w:spacing w:before="120" w:beforeAutospacing="0" w:after="120" w:afterAutospacing="0" w:line="360" w:lineRule="auto"/>
        <w:ind w:firstLine="1701"/>
        <w:jc w:val="both"/>
        <w:rPr>
          <w:rFonts w:asciiTheme="minorHAnsi" w:hAnsiTheme="minorHAnsi" w:cstheme="minorHAnsi"/>
        </w:rPr>
      </w:pPr>
      <w:r>
        <w:rPr>
          <w:rFonts w:asciiTheme="minorHAnsi" w:hAnsiTheme="minorHAnsi" w:cstheme="minorHAnsi"/>
        </w:rPr>
        <w:t xml:space="preserve">Entretanto, conforme consta da mensagem o projeto visa o aprimoramento dos parâmetros das contrapartidas para </w:t>
      </w:r>
      <w:r w:rsidRPr="00CC2BCF">
        <w:rPr>
          <w:rFonts w:asciiTheme="minorHAnsi" w:hAnsiTheme="minorHAnsi" w:cstheme="minorHAnsi"/>
          <w:b/>
        </w:rPr>
        <w:t>adequação da legislação urbanística</w:t>
      </w:r>
      <w:r>
        <w:rPr>
          <w:rFonts w:asciiTheme="minorHAnsi" w:hAnsiTheme="minorHAnsi" w:cstheme="minorHAnsi"/>
        </w:rPr>
        <w:t xml:space="preserve"> </w:t>
      </w:r>
      <w:r w:rsidRPr="00CC2BCF">
        <w:rPr>
          <w:rFonts w:asciiTheme="minorHAnsi" w:hAnsiTheme="minorHAnsi" w:cstheme="minorHAnsi"/>
        </w:rPr>
        <w:t>“...</w:t>
      </w:r>
      <w:r w:rsidRPr="00CC2BCF">
        <w:rPr>
          <w:rFonts w:asciiTheme="minorHAnsi" w:hAnsiTheme="minorHAnsi" w:cstheme="minorHAnsi"/>
          <w:i/>
        </w:rPr>
        <w:t>aos novos tempos, às inovações de infraestrutura e ao desenvolvimento sustentável que a cidade está buscando, uma vez que a melhoria das medidas de mitigação e compensação dos impactos acarretados por novos empreendimentos imobiliários privados, sejam eles residenciais ou não residenciais se faz indispensável para atender com excelência os anseios da população”.</w:t>
      </w:r>
    </w:p>
    <w:p w:rsidR="0053383E" w:rsidP="0053383E">
      <w:pPr>
        <w:tabs>
          <w:tab w:val="left" w:pos="2188"/>
        </w:tabs>
        <w:spacing w:before="240" w:after="240" w:line="360" w:lineRule="auto"/>
        <w:ind w:firstLine="1701"/>
        <w:jc w:val="both"/>
        <w:rPr>
          <w:rFonts w:asciiTheme="minorHAnsi" w:hAnsiTheme="minorHAnsi" w:cstheme="minorHAnsi"/>
        </w:rPr>
      </w:pPr>
      <w:r>
        <w:rPr>
          <w:rFonts w:asciiTheme="minorHAnsi" w:hAnsiTheme="minorHAnsi" w:cstheme="minorHAnsi"/>
        </w:rPr>
        <w:t>Destarte</w:t>
      </w:r>
      <w:r>
        <w:rPr>
          <w:rFonts w:asciiTheme="minorHAnsi" w:hAnsiTheme="minorHAnsi" w:cstheme="minorHAnsi"/>
        </w:rPr>
        <w:t xml:space="preserve">, </w:t>
      </w:r>
      <w:r>
        <w:rPr>
          <w:rFonts w:asciiTheme="minorHAnsi" w:hAnsiTheme="minorHAnsi" w:cstheme="minorHAnsi"/>
        </w:rPr>
        <w:t xml:space="preserve">por se tratar de projeto </w:t>
      </w:r>
      <w:r w:rsidR="00CC2BCF">
        <w:rPr>
          <w:rFonts w:asciiTheme="minorHAnsi" w:hAnsiTheme="minorHAnsi" w:cstheme="minorHAnsi"/>
        </w:rPr>
        <w:t>envolvendo</w:t>
      </w:r>
      <w:r>
        <w:rPr>
          <w:rFonts w:asciiTheme="minorHAnsi" w:hAnsiTheme="minorHAnsi" w:cstheme="minorHAnsi"/>
        </w:rPr>
        <w:t xml:space="preserve"> matéria urbanística </w:t>
      </w:r>
      <w:r>
        <w:rPr>
          <w:rFonts w:asciiTheme="minorHAnsi" w:hAnsiTheme="minorHAnsi" w:cstheme="minorHAnsi"/>
        </w:rPr>
        <w:t xml:space="preserve">cumpre atentar para </w:t>
      </w:r>
      <w:r w:rsidR="00F611A9">
        <w:rPr>
          <w:rFonts w:asciiTheme="minorHAnsi" w:hAnsiTheme="minorHAnsi" w:cstheme="minorHAnsi"/>
        </w:rPr>
        <w:t xml:space="preserve">alguns </w:t>
      </w:r>
      <w:r>
        <w:rPr>
          <w:rFonts w:asciiTheme="minorHAnsi" w:hAnsiTheme="minorHAnsi" w:cstheme="minorHAnsi"/>
        </w:rPr>
        <w:t>disposto</w:t>
      </w:r>
      <w:r w:rsidR="00F611A9">
        <w:rPr>
          <w:rFonts w:asciiTheme="minorHAnsi" w:hAnsiTheme="minorHAnsi" w:cstheme="minorHAnsi"/>
        </w:rPr>
        <w:t>s</w:t>
      </w:r>
      <w:r>
        <w:rPr>
          <w:rFonts w:asciiTheme="minorHAnsi" w:hAnsiTheme="minorHAnsi" w:cstheme="minorHAnsi"/>
        </w:rPr>
        <w:t xml:space="preserve"> </w:t>
      </w:r>
      <w:r w:rsidR="007F3223">
        <w:rPr>
          <w:rFonts w:asciiTheme="minorHAnsi" w:hAnsiTheme="minorHAnsi" w:cstheme="minorHAnsi"/>
        </w:rPr>
        <w:t>d</w:t>
      </w:r>
      <w:r w:rsidR="001A4F7F">
        <w:rPr>
          <w:rFonts w:asciiTheme="minorHAnsi" w:hAnsiTheme="minorHAnsi" w:cstheme="minorHAnsi"/>
        </w:rPr>
        <w:t xml:space="preserve">a </w:t>
      </w:r>
      <w:r>
        <w:rPr>
          <w:rFonts w:asciiTheme="minorHAnsi" w:hAnsiTheme="minorHAnsi" w:cstheme="minorHAnsi"/>
        </w:rPr>
        <w:t>Constituição Bandeirante</w:t>
      </w:r>
      <w:r w:rsidR="007F3223">
        <w:rPr>
          <w:rFonts w:asciiTheme="minorHAnsi" w:hAnsiTheme="minorHAnsi" w:cstheme="minorHAnsi"/>
        </w:rPr>
        <w:t xml:space="preserve"> que asseguram a participação popular no estabelecimento de diretrizes e normas relativas ao desenvolvimento urbano</w:t>
      </w:r>
      <w:r>
        <w:rPr>
          <w:rFonts w:asciiTheme="minorHAnsi" w:hAnsiTheme="minorHAnsi" w:cstheme="minorHAnsi"/>
        </w:rPr>
        <w:t>:</w:t>
      </w:r>
    </w:p>
    <w:p w:rsidR="00A7458D" w:rsidRPr="00A7458D" w:rsidP="00940053">
      <w:pPr>
        <w:tabs>
          <w:tab w:val="left" w:pos="2188"/>
        </w:tabs>
        <w:spacing w:before="120" w:after="120" w:line="276" w:lineRule="auto"/>
        <w:ind w:left="2268"/>
        <w:jc w:val="both"/>
        <w:rPr>
          <w:rFonts w:asciiTheme="minorHAnsi" w:hAnsiTheme="minorHAnsi" w:cstheme="minorHAnsi"/>
          <w:i/>
          <w:color w:val="000000"/>
          <w:sz w:val="22"/>
          <w:szCs w:val="22"/>
        </w:rPr>
      </w:pPr>
      <w:r w:rsidRPr="00A7458D">
        <w:rPr>
          <w:rStyle w:val="Strong"/>
          <w:rFonts w:asciiTheme="minorHAnsi" w:hAnsiTheme="minorHAnsi" w:cstheme="minorHAnsi"/>
          <w:i/>
          <w:color w:val="000000"/>
          <w:sz w:val="22"/>
          <w:szCs w:val="22"/>
        </w:rPr>
        <w:t>Artigo 180 -</w:t>
      </w:r>
      <w:r w:rsidRPr="00A7458D">
        <w:rPr>
          <w:rFonts w:asciiTheme="minorHAnsi" w:hAnsiTheme="minorHAnsi" w:cstheme="minorHAnsi"/>
          <w:i/>
          <w:color w:val="000000"/>
          <w:sz w:val="22"/>
          <w:szCs w:val="22"/>
        </w:rPr>
        <w:t> No estabelecimento de diretrizes e normas relativas ao desenvolvimento urbano, o Estado e os Municípios assegurarão:</w:t>
      </w:r>
    </w:p>
    <w:p w:rsidR="00A7458D" w:rsidRPr="00A7458D" w:rsidP="00940053">
      <w:pPr>
        <w:tabs>
          <w:tab w:val="left" w:pos="2188"/>
        </w:tabs>
        <w:spacing w:before="120" w:after="120" w:line="276" w:lineRule="auto"/>
        <w:ind w:left="2268"/>
        <w:jc w:val="both"/>
        <w:rPr>
          <w:rFonts w:asciiTheme="minorHAnsi" w:hAnsiTheme="minorHAnsi" w:cstheme="minorHAnsi"/>
          <w:i/>
          <w:color w:val="000000"/>
          <w:sz w:val="22"/>
          <w:szCs w:val="22"/>
        </w:rPr>
      </w:pPr>
      <w:r>
        <w:rPr>
          <w:rStyle w:val="Strong"/>
          <w:rFonts w:asciiTheme="minorHAnsi" w:hAnsiTheme="minorHAnsi" w:cstheme="minorHAnsi"/>
          <w:i/>
          <w:color w:val="000000"/>
          <w:sz w:val="22"/>
          <w:szCs w:val="22"/>
        </w:rPr>
        <w:t>(...)</w:t>
      </w:r>
    </w:p>
    <w:p w:rsidR="00A7458D" w:rsidP="00940053">
      <w:pPr>
        <w:tabs>
          <w:tab w:val="left" w:pos="2188"/>
        </w:tabs>
        <w:spacing w:before="120" w:after="120" w:line="276" w:lineRule="auto"/>
        <w:ind w:left="2268"/>
        <w:jc w:val="both"/>
        <w:rPr>
          <w:rFonts w:asciiTheme="minorHAnsi" w:hAnsiTheme="minorHAnsi" w:cstheme="minorHAnsi"/>
          <w:i/>
          <w:color w:val="000000"/>
          <w:sz w:val="22"/>
          <w:szCs w:val="22"/>
        </w:rPr>
      </w:pPr>
      <w:r w:rsidRPr="00A7458D">
        <w:rPr>
          <w:rStyle w:val="Strong"/>
          <w:rFonts w:asciiTheme="minorHAnsi" w:hAnsiTheme="minorHAnsi" w:cstheme="minorHAnsi"/>
          <w:i/>
          <w:color w:val="000000"/>
          <w:sz w:val="22"/>
          <w:szCs w:val="22"/>
        </w:rPr>
        <w:t>II - </w:t>
      </w:r>
      <w:r w:rsidRPr="00A7458D">
        <w:rPr>
          <w:rFonts w:asciiTheme="minorHAnsi" w:hAnsiTheme="minorHAnsi" w:cstheme="minorHAnsi"/>
          <w:i/>
          <w:color w:val="000000"/>
          <w:sz w:val="22"/>
          <w:szCs w:val="22"/>
        </w:rPr>
        <w:t>a participação das respectivas entidades comunitárias no estudo, encaminhamento e solução dos problemas, planos, programas e projetos que lhes sejam concernentes;</w:t>
      </w:r>
    </w:p>
    <w:p w:rsidR="00A7458D" w:rsidP="00940053">
      <w:pPr>
        <w:tabs>
          <w:tab w:val="left" w:pos="2188"/>
        </w:tabs>
        <w:spacing w:before="120" w:after="120" w:line="276" w:lineRule="auto"/>
        <w:ind w:left="2268"/>
        <w:jc w:val="both"/>
        <w:rPr>
          <w:rStyle w:val="Strong"/>
          <w:rFonts w:asciiTheme="minorHAnsi" w:hAnsiTheme="minorHAnsi" w:cstheme="minorHAnsi"/>
          <w:i/>
          <w:color w:val="000000"/>
          <w:sz w:val="22"/>
          <w:szCs w:val="22"/>
        </w:rPr>
      </w:pPr>
      <w:r>
        <w:rPr>
          <w:rStyle w:val="Strong"/>
          <w:rFonts w:asciiTheme="minorHAnsi" w:hAnsiTheme="minorHAnsi" w:cstheme="minorHAnsi"/>
          <w:i/>
          <w:color w:val="000000"/>
          <w:sz w:val="22"/>
          <w:szCs w:val="22"/>
        </w:rPr>
        <w:t>(...)</w:t>
      </w:r>
    </w:p>
    <w:p w:rsidR="001A4F7F" w:rsidRPr="00A7458D" w:rsidP="00940053">
      <w:pPr>
        <w:tabs>
          <w:tab w:val="left" w:pos="2188"/>
        </w:tabs>
        <w:spacing w:before="120" w:after="120" w:line="276" w:lineRule="auto"/>
        <w:ind w:left="2268"/>
        <w:jc w:val="both"/>
        <w:rPr>
          <w:rFonts w:asciiTheme="minorHAnsi" w:hAnsiTheme="minorHAnsi" w:cstheme="minorHAnsi"/>
          <w:i/>
          <w:color w:val="000000"/>
          <w:sz w:val="22"/>
          <w:szCs w:val="22"/>
        </w:rPr>
      </w:pPr>
      <w:r w:rsidRPr="001A4F7F">
        <w:rPr>
          <w:rFonts w:asciiTheme="minorHAnsi" w:hAnsiTheme="minorHAnsi" w:cstheme="minorHAnsi"/>
          <w:b/>
          <w:bCs/>
          <w:i/>
          <w:sz w:val="22"/>
          <w:szCs w:val="22"/>
        </w:rPr>
        <w:t>Artigo 191 -</w:t>
      </w:r>
      <w:r w:rsidRPr="001A4F7F">
        <w:rPr>
          <w:rFonts w:asciiTheme="minorHAnsi" w:hAnsiTheme="minorHAnsi" w:cstheme="minorHAnsi"/>
          <w:i/>
          <w:color w:val="000000"/>
          <w:sz w:val="22"/>
          <w:szCs w:val="22"/>
        </w:rPr>
        <w:t xml:space="preserve"> O Estado e os Municípios providenciarão, com a participação da coletividade, a preservação, conservação, defesa, recuperação e melhoria do meio ambiente natural, artificial e do trabalho, </w:t>
      </w:r>
      <w:r w:rsidRPr="001A4F7F">
        <w:rPr>
          <w:rFonts w:asciiTheme="minorHAnsi" w:hAnsiTheme="minorHAnsi" w:cstheme="minorHAnsi"/>
          <w:i/>
          <w:color w:val="000000"/>
          <w:sz w:val="22"/>
          <w:szCs w:val="22"/>
        </w:rPr>
        <w:t>atendidas</w:t>
      </w:r>
      <w:r w:rsidRPr="001A4F7F">
        <w:rPr>
          <w:rFonts w:asciiTheme="minorHAnsi" w:hAnsiTheme="minorHAnsi" w:cstheme="minorHAnsi"/>
          <w:i/>
          <w:color w:val="000000"/>
          <w:sz w:val="22"/>
          <w:szCs w:val="22"/>
        </w:rPr>
        <w:t xml:space="preserve"> as peculiaridades regionais e locais e em harmonia com o desenvolvimento social e econômico.</w:t>
      </w:r>
    </w:p>
    <w:p w:rsidR="00A7458D" w:rsidRPr="00A7458D" w:rsidP="00A7458D">
      <w:pPr>
        <w:tabs>
          <w:tab w:val="left" w:pos="2188"/>
        </w:tabs>
        <w:spacing w:before="240" w:after="240" w:line="360" w:lineRule="auto"/>
        <w:ind w:firstLine="1701"/>
        <w:jc w:val="both"/>
        <w:rPr>
          <w:rFonts w:asciiTheme="minorHAnsi" w:hAnsiTheme="minorHAnsi" w:cstheme="minorHAnsi"/>
        </w:rPr>
      </w:pPr>
      <w:r w:rsidRPr="00A7458D">
        <w:rPr>
          <w:rFonts w:asciiTheme="minorHAnsi" w:hAnsiTheme="minorHAnsi" w:cstheme="minorHAnsi"/>
        </w:rPr>
        <w:t>Do mesmo modo, a Constituição Federal estabelece:</w:t>
      </w:r>
    </w:p>
    <w:p w:rsidR="00A7458D" w:rsidP="00940053">
      <w:pPr>
        <w:tabs>
          <w:tab w:val="left" w:pos="2188"/>
        </w:tabs>
        <w:spacing w:line="276" w:lineRule="auto"/>
        <w:ind w:left="2268"/>
        <w:jc w:val="both"/>
        <w:rPr>
          <w:rFonts w:asciiTheme="minorHAnsi" w:hAnsiTheme="minorHAnsi" w:cstheme="minorHAnsi"/>
          <w:i/>
          <w:color w:val="000000"/>
          <w:sz w:val="22"/>
          <w:szCs w:val="22"/>
        </w:rPr>
      </w:pPr>
      <w:r w:rsidRPr="00A7458D">
        <w:rPr>
          <w:rFonts w:asciiTheme="minorHAnsi" w:hAnsiTheme="minorHAnsi" w:cstheme="minorHAnsi"/>
          <w:i/>
          <w:color w:val="000000"/>
          <w:sz w:val="22"/>
          <w:szCs w:val="22"/>
        </w:rPr>
        <w:t xml:space="preserve">Art. 29. O Município reger-se-á por lei orgânica, votada em dois turnos, com o interstício mínimo de dez dias, e aprovada por dois terços dos membros da Câmara Municipal, que a promulgará, </w:t>
      </w:r>
      <w:r w:rsidRPr="00A7458D">
        <w:rPr>
          <w:rFonts w:asciiTheme="minorHAnsi" w:hAnsiTheme="minorHAnsi" w:cstheme="minorHAnsi"/>
          <w:i/>
          <w:color w:val="000000"/>
          <w:sz w:val="22"/>
          <w:szCs w:val="22"/>
        </w:rPr>
        <w:t>atendidos os princípios estabelecidos nesta Constituição, na Constituição do respectivo Estado e os seguintes preceitos:</w:t>
      </w:r>
    </w:p>
    <w:p w:rsidR="00A7458D" w:rsidP="00940053">
      <w:pPr>
        <w:tabs>
          <w:tab w:val="left" w:pos="2188"/>
        </w:tabs>
        <w:spacing w:line="276" w:lineRule="auto"/>
        <w:ind w:left="2268"/>
        <w:jc w:val="both"/>
        <w:rPr>
          <w:rFonts w:asciiTheme="minorHAnsi" w:hAnsiTheme="minorHAnsi" w:cstheme="minorHAnsi"/>
          <w:i/>
          <w:color w:val="000000"/>
          <w:sz w:val="22"/>
          <w:szCs w:val="22"/>
        </w:rPr>
      </w:pPr>
      <w:r>
        <w:rPr>
          <w:rFonts w:asciiTheme="minorHAnsi" w:hAnsiTheme="minorHAnsi" w:cstheme="minorHAnsi"/>
          <w:i/>
          <w:color w:val="000000"/>
          <w:sz w:val="22"/>
          <w:szCs w:val="22"/>
        </w:rPr>
        <w:t>(...)</w:t>
      </w:r>
    </w:p>
    <w:p w:rsidR="00A7458D" w:rsidRPr="00A7458D" w:rsidP="00940053">
      <w:pPr>
        <w:tabs>
          <w:tab w:val="left" w:pos="2188"/>
        </w:tabs>
        <w:spacing w:line="276" w:lineRule="auto"/>
        <w:ind w:left="2268"/>
        <w:jc w:val="both"/>
        <w:rPr>
          <w:rFonts w:asciiTheme="minorHAnsi" w:hAnsiTheme="minorHAnsi" w:cstheme="minorHAnsi"/>
          <w:i/>
          <w:color w:val="000000"/>
          <w:sz w:val="22"/>
          <w:szCs w:val="22"/>
        </w:rPr>
      </w:pPr>
      <w:r w:rsidRPr="00A7458D">
        <w:rPr>
          <w:rFonts w:asciiTheme="minorHAnsi" w:hAnsiTheme="minorHAnsi" w:cstheme="minorHAnsi"/>
          <w:i/>
          <w:color w:val="000000"/>
          <w:sz w:val="22"/>
          <w:szCs w:val="22"/>
        </w:rPr>
        <w:t>XII - cooperação das associações representativas no planejamento municipal; </w:t>
      </w:r>
      <w:r w:rsidRPr="00A7458D">
        <w:rPr>
          <w:rFonts w:asciiTheme="minorHAnsi" w:hAnsiTheme="minorHAnsi" w:cstheme="minorHAnsi"/>
          <w:i/>
          <w:color w:val="000000"/>
          <w:sz w:val="22"/>
          <w:szCs w:val="22"/>
        </w:rPr>
        <w:t>  </w:t>
      </w:r>
    </w:p>
    <w:p w:rsidR="00A7458D" w:rsidRPr="00A7458D" w:rsidP="00940053">
      <w:pPr>
        <w:tabs>
          <w:tab w:val="left" w:pos="2188"/>
        </w:tabs>
        <w:spacing w:line="276" w:lineRule="auto"/>
        <w:ind w:left="2268"/>
        <w:jc w:val="both"/>
        <w:rPr>
          <w:rFonts w:asciiTheme="minorHAnsi" w:hAnsiTheme="minorHAnsi" w:cstheme="minorHAnsi"/>
          <w:i/>
          <w:color w:val="000000"/>
          <w:sz w:val="22"/>
          <w:szCs w:val="22"/>
        </w:rPr>
      </w:pPr>
      <w:r w:rsidRPr="00A7458D">
        <w:rPr>
          <w:rFonts w:asciiTheme="minorHAnsi" w:hAnsiTheme="minorHAnsi" w:cstheme="minorHAnsi"/>
          <w:i/>
          <w:color w:val="000000"/>
          <w:sz w:val="22"/>
          <w:szCs w:val="22"/>
        </w:rPr>
        <w:t>(...)</w:t>
      </w:r>
    </w:p>
    <w:p w:rsidR="00A7458D" w:rsidP="00A7458D">
      <w:pPr>
        <w:tabs>
          <w:tab w:val="left" w:pos="2188"/>
        </w:tabs>
        <w:spacing w:before="240" w:after="240" w:line="360" w:lineRule="auto"/>
        <w:ind w:firstLine="1701"/>
        <w:jc w:val="both"/>
        <w:rPr>
          <w:rFonts w:asciiTheme="minorHAnsi" w:hAnsiTheme="minorHAnsi" w:cstheme="minorHAnsi"/>
          <w:szCs w:val="24"/>
        </w:rPr>
      </w:pPr>
      <w:r>
        <w:rPr>
          <w:rFonts w:asciiTheme="minorHAnsi" w:hAnsiTheme="minorHAnsi" w:cstheme="minorHAnsi"/>
          <w:szCs w:val="24"/>
        </w:rPr>
        <w:t xml:space="preserve">Nessa linha, colacionamos decisão do E. Órgão Especial do Tribunal de Justiça pela </w:t>
      </w:r>
      <w:r w:rsidRPr="0039705A">
        <w:rPr>
          <w:rFonts w:asciiTheme="minorHAnsi" w:hAnsiTheme="minorHAnsi" w:cstheme="minorHAnsi"/>
          <w:szCs w:val="24"/>
          <w:u w:val="single"/>
        </w:rPr>
        <w:t xml:space="preserve">necessidade de </w:t>
      </w:r>
      <w:r w:rsidRPr="0039705A" w:rsidR="0039705A">
        <w:rPr>
          <w:rFonts w:asciiTheme="minorHAnsi" w:hAnsiTheme="minorHAnsi" w:cstheme="minorHAnsi"/>
          <w:szCs w:val="24"/>
          <w:u w:val="single"/>
        </w:rPr>
        <w:t xml:space="preserve">participação popular em todas as hipóteses normativas de planejamento para ocupação e uso adequado do solo, inclusivo </w:t>
      </w:r>
      <w:r w:rsidR="0076242C">
        <w:rPr>
          <w:rFonts w:asciiTheme="minorHAnsi" w:hAnsiTheme="minorHAnsi" w:cstheme="minorHAnsi"/>
          <w:szCs w:val="24"/>
          <w:u w:val="single"/>
        </w:rPr>
        <w:t>quanto a</w:t>
      </w:r>
      <w:r w:rsidRPr="0039705A" w:rsidR="0039705A">
        <w:rPr>
          <w:rFonts w:asciiTheme="minorHAnsi" w:hAnsiTheme="minorHAnsi" w:cstheme="minorHAnsi"/>
          <w:szCs w:val="24"/>
          <w:u w:val="single"/>
        </w:rPr>
        <w:t>os requisitos formais como as contrapartidas para o licenciamento</w:t>
      </w:r>
      <w:r w:rsidR="0039705A">
        <w:rPr>
          <w:rFonts w:asciiTheme="minorHAnsi" w:hAnsiTheme="minorHAnsi" w:cstheme="minorHAnsi"/>
          <w:szCs w:val="24"/>
        </w:rPr>
        <w:t>, vejamos</w:t>
      </w:r>
      <w:r w:rsidR="00940053">
        <w:rPr>
          <w:rFonts w:asciiTheme="minorHAnsi" w:hAnsiTheme="minorHAnsi" w:cstheme="minorHAnsi"/>
          <w:szCs w:val="24"/>
        </w:rPr>
        <w:t xml:space="preserve"> a ementa</w:t>
      </w:r>
      <w:r w:rsidR="0039705A">
        <w:rPr>
          <w:rFonts w:asciiTheme="minorHAnsi" w:hAnsiTheme="minorHAnsi" w:cstheme="minorHAnsi"/>
          <w:szCs w:val="24"/>
        </w:rPr>
        <w:t>:</w:t>
      </w:r>
    </w:p>
    <w:p w:rsidR="00A7458D" w:rsidP="00A7458D">
      <w:pPr>
        <w:tabs>
          <w:tab w:val="left" w:pos="2188"/>
        </w:tabs>
        <w:spacing w:before="120" w:after="120" w:line="276" w:lineRule="auto"/>
        <w:ind w:left="2268"/>
        <w:jc w:val="both"/>
        <w:rPr>
          <w:rFonts w:asciiTheme="minorHAnsi" w:hAnsiTheme="minorHAnsi" w:cstheme="minorHAnsi"/>
          <w:i/>
          <w:color w:val="000000"/>
          <w:sz w:val="22"/>
          <w:szCs w:val="22"/>
          <w:shd w:val="clear" w:color="auto" w:fill="FFFFFF"/>
        </w:rPr>
      </w:pPr>
      <w:r w:rsidRPr="00A7458D">
        <w:rPr>
          <w:rFonts w:asciiTheme="minorHAnsi" w:hAnsiTheme="minorHAnsi" w:cstheme="minorHAnsi"/>
          <w:i/>
          <w:color w:val="000000"/>
          <w:sz w:val="22"/>
          <w:szCs w:val="22"/>
          <w:shd w:val="clear" w:color="auto" w:fill="FFFFFF"/>
        </w:rPr>
        <w:t xml:space="preserve">AÇÃO DIRETA DE INCONSTITUCIONALIDADE. Lei nº 2.811, de 01 de novembro de 1990, do Município de Jacareí, que dispõe sobre diretrizes, projetos e licenciamento para exploração de recursos minerais. </w:t>
      </w:r>
      <w:r w:rsidRPr="001A4F7F">
        <w:rPr>
          <w:rFonts w:asciiTheme="minorHAnsi" w:hAnsiTheme="minorHAnsi" w:cstheme="minorHAnsi"/>
          <w:b/>
          <w:i/>
          <w:color w:val="000000"/>
          <w:sz w:val="22"/>
          <w:szCs w:val="22"/>
          <w:shd w:val="clear" w:color="auto" w:fill="FFFFFF"/>
        </w:rPr>
        <w:t>Alegação de ofensa às disposições do artigo 180, inciso II, e artigo 191, da Constituição Estadual</w:t>
      </w:r>
      <w:r w:rsidRPr="00A7458D">
        <w:rPr>
          <w:rFonts w:asciiTheme="minorHAnsi" w:hAnsiTheme="minorHAnsi" w:cstheme="minorHAnsi"/>
          <w:i/>
          <w:color w:val="000000"/>
          <w:sz w:val="22"/>
          <w:szCs w:val="22"/>
          <w:shd w:val="clear" w:color="auto" w:fill="FFFFFF"/>
        </w:rPr>
        <w:t xml:space="preserve">. Reconhecimento. </w:t>
      </w:r>
      <w:r w:rsidRPr="00A7458D">
        <w:rPr>
          <w:rFonts w:asciiTheme="minorHAnsi" w:hAnsiTheme="minorHAnsi" w:cstheme="minorHAnsi"/>
          <w:b/>
          <w:i/>
          <w:color w:val="000000"/>
          <w:sz w:val="22"/>
          <w:szCs w:val="22"/>
          <w:shd w:val="clear" w:color="auto" w:fill="FFFFFF"/>
        </w:rPr>
        <w:t xml:space="preserve">Lei impugnada que, apesar de dispor sobre desenvolvimento urbano e proteção ambiental, foi aprovada sem que seu projeto tenha sido (previamente) submetido à participação popular. Exigência constitucional que abrange todas as hipóteses normativas de planejamento para ocupação e uso adequado do solo, e para proteção do meio ambiente, </w:t>
      </w:r>
      <w:r w:rsidRPr="0039705A">
        <w:rPr>
          <w:rFonts w:asciiTheme="minorHAnsi" w:hAnsiTheme="minorHAnsi" w:cstheme="minorHAnsi"/>
          <w:b/>
          <w:i/>
          <w:color w:val="000000"/>
          <w:sz w:val="22"/>
          <w:szCs w:val="22"/>
          <w:u w:val="single"/>
          <w:shd w:val="clear" w:color="auto" w:fill="FFFFFF"/>
        </w:rPr>
        <w:t>inclusive os requisitos formais</w:t>
      </w:r>
      <w:r w:rsidRPr="00A7458D">
        <w:rPr>
          <w:rFonts w:asciiTheme="minorHAnsi" w:hAnsiTheme="minorHAnsi" w:cstheme="minorHAnsi"/>
          <w:b/>
          <w:i/>
          <w:color w:val="000000"/>
          <w:sz w:val="22"/>
          <w:szCs w:val="22"/>
          <w:shd w:val="clear" w:color="auto" w:fill="FFFFFF"/>
        </w:rPr>
        <w:t xml:space="preserve"> (referentes a projetos, diretrizes e </w:t>
      </w:r>
      <w:r w:rsidRPr="0039705A">
        <w:rPr>
          <w:rFonts w:asciiTheme="minorHAnsi" w:hAnsiTheme="minorHAnsi" w:cstheme="minorHAnsi"/>
          <w:b/>
          <w:i/>
          <w:color w:val="000000"/>
          <w:sz w:val="22"/>
          <w:szCs w:val="22"/>
          <w:u w:val="single"/>
          <w:shd w:val="clear" w:color="auto" w:fill="FFFFFF"/>
        </w:rPr>
        <w:t>contrapartidas para o licenciamento)</w:t>
      </w:r>
      <w:r w:rsidRPr="0039705A">
        <w:rPr>
          <w:rFonts w:asciiTheme="minorHAnsi" w:hAnsiTheme="minorHAnsi" w:cstheme="minorHAnsi"/>
          <w:i/>
          <w:color w:val="000000"/>
          <w:sz w:val="22"/>
          <w:szCs w:val="22"/>
          <w:u w:val="single"/>
          <w:shd w:val="clear" w:color="auto" w:fill="FFFFFF"/>
        </w:rPr>
        <w:t>,</w:t>
      </w:r>
      <w:r w:rsidRPr="00A7458D">
        <w:rPr>
          <w:rFonts w:asciiTheme="minorHAnsi" w:hAnsiTheme="minorHAnsi" w:cstheme="minorHAnsi"/>
          <w:i/>
          <w:color w:val="000000"/>
          <w:sz w:val="22"/>
          <w:szCs w:val="22"/>
          <w:shd w:val="clear" w:color="auto" w:fill="FFFFFF"/>
        </w:rPr>
        <w:t xml:space="preserve"> e não apenas questões materiais. Como já foi decidido por este Órgão Especial, "a participação popular na criação de leis versando sobre política urbana local não pode ser concebida como mera formalidade ritual passível de convalidação. Trata-se de instrumento democrático onde o móvel do legislador ordinário é exposto e contrastado com ideias opostas que, se não vinculam a vontade dos representantes eleitos no momento da votação, ao menos lhe expõem os interesses envolvidos e as consequências práticas advindas da aprovação ou rejeição da norma, tal como proposta" (ADIN nº 994.09.224728-0, Rel. Des. Artur Marques, j. 05/05/2010). Inconstitucionalidade manifesta. Ação julgada procedente, com modulação.</w:t>
      </w:r>
      <w:r w:rsidR="001A4F7F">
        <w:rPr>
          <w:rFonts w:asciiTheme="minorHAnsi" w:hAnsiTheme="minorHAnsi" w:cstheme="minorHAnsi"/>
          <w:i/>
          <w:color w:val="000000"/>
          <w:sz w:val="22"/>
          <w:szCs w:val="22"/>
          <w:shd w:val="clear" w:color="auto" w:fill="FFFFFF"/>
        </w:rPr>
        <w:t xml:space="preserve"> </w:t>
      </w:r>
      <w:r w:rsidRPr="00A7458D">
        <w:rPr>
          <w:rFonts w:asciiTheme="minorHAnsi" w:hAnsiTheme="minorHAnsi" w:cstheme="minorHAnsi"/>
          <w:i/>
          <w:color w:val="000000"/>
          <w:sz w:val="22"/>
          <w:szCs w:val="22"/>
          <w:shd w:val="clear" w:color="auto" w:fill="FFFFFF"/>
        </w:rPr>
        <w:t>(TJSP;</w:t>
      </w:r>
      <w:r w:rsidRPr="00A7458D">
        <w:rPr>
          <w:rFonts w:asciiTheme="minorHAnsi" w:hAnsiTheme="minorHAnsi" w:cstheme="minorHAnsi"/>
          <w:i/>
          <w:color w:val="000000"/>
          <w:sz w:val="22"/>
          <w:szCs w:val="22"/>
          <w:shd w:val="clear" w:color="auto" w:fill="FFFFFF"/>
        </w:rPr>
        <w:t xml:space="preserve">  </w:t>
      </w:r>
      <w:r w:rsidRPr="00A7458D">
        <w:rPr>
          <w:rFonts w:asciiTheme="minorHAnsi" w:hAnsiTheme="minorHAnsi" w:cstheme="minorHAnsi"/>
          <w:i/>
          <w:color w:val="000000"/>
          <w:sz w:val="22"/>
          <w:szCs w:val="22"/>
          <w:shd w:val="clear" w:color="auto" w:fill="FFFFFF"/>
        </w:rPr>
        <w:t xml:space="preserve">Direta de Inconstitucionalidade </w:t>
      </w:r>
      <w:r w:rsidRPr="00A7458D">
        <w:rPr>
          <w:rFonts w:asciiTheme="minorHAnsi" w:hAnsiTheme="minorHAnsi" w:cstheme="minorHAnsi"/>
          <w:i/>
          <w:color w:val="000000"/>
          <w:sz w:val="22"/>
          <w:szCs w:val="22"/>
          <w:shd w:val="clear" w:color="auto" w:fill="FFFFFF"/>
        </w:rPr>
        <w:t>2257754-18.2019.8.26.0000; Relator (a): Ferreira Rodrigues; Órgão Julgador: Órgão Especial; Tribunal de Justiça de São Paulo - N/A; Data do Julgamento: 06/05/2020; Data de Registro: 08/05/2020)</w:t>
      </w:r>
    </w:p>
    <w:p w:rsidR="007F3223" w:rsidRPr="00A7458D" w:rsidP="00A7458D">
      <w:pPr>
        <w:tabs>
          <w:tab w:val="left" w:pos="2188"/>
        </w:tabs>
        <w:spacing w:before="120" w:after="120" w:line="276" w:lineRule="auto"/>
        <w:ind w:left="2268"/>
        <w:jc w:val="both"/>
        <w:rPr>
          <w:rFonts w:asciiTheme="minorHAnsi" w:hAnsiTheme="minorHAnsi" w:cstheme="minorHAnsi"/>
          <w:i/>
          <w:color w:val="000000"/>
          <w:sz w:val="22"/>
          <w:szCs w:val="22"/>
          <w:shd w:val="clear" w:color="auto" w:fill="FFFFFF"/>
        </w:rPr>
      </w:pPr>
    </w:p>
    <w:p w:rsidR="00054DD1" w:rsidP="006B3342">
      <w:pPr>
        <w:pStyle w:val="NormalWeb"/>
        <w:spacing w:before="120" w:beforeAutospacing="0" w:after="120" w:afterAutospacing="0" w:line="360" w:lineRule="auto"/>
        <w:ind w:firstLine="1701"/>
        <w:jc w:val="both"/>
        <w:rPr>
          <w:rFonts w:asciiTheme="minorHAnsi" w:hAnsiTheme="minorHAnsi" w:cstheme="minorHAnsi"/>
        </w:rPr>
      </w:pPr>
      <w:r>
        <w:rPr>
          <w:rFonts w:asciiTheme="minorHAnsi" w:hAnsiTheme="minorHAnsi" w:cstheme="minorHAnsi"/>
        </w:rPr>
        <w:t xml:space="preserve">Corroborando esse entendimento encontramos </w:t>
      </w:r>
      <w:r>
        <w:rPr>
          <w:rFonts w:asciiTheme="minorHAnsi" w:hAnsiTheme="minorHAnsi" w:cstheme="minorHAnsi"/>
        </w:rPr>
        <w:t xml:space="preserve">recente </w:t>
      </w:r>
      <w:r>
        <w:rPr>
          <w:rFonts w:asciiTheme="minorHAnsi" w:hAnsiTheme="minorHAnsi" w:cstheme="minorHAnsi"/>
        </w:rPr>
        <w:t xml:space="preserve">decisão da Corte Paulista </w:t>
      </w:r>
      <w:r w:rsidR="00D348A1">
        <w:rPr>
          <w:rFonts w:asciiTheme="minorHAnsi" w:hAnsiTheme="minorHAnsi" w:cstheme="minorHAnsi"/>
        </w:rPr>
        <w:t xml:space="preserve">que declarou inconstitucional dispositivo legal por ausência de audiências públicas antes da apresentação de </w:t>
      </w:r>
      <w:r>
        <w:rPr>
          <w:rFonts w:asciiTheme="minorHAnsi" w:hAnsiTheme="minorHAnsi" w:cstheme="minorHAnsi"/>
        </w:rPr>
        <w:t xml:space="preserve">substitutivo que alterou destinação de recursos do </w:t>
      </w:r>
      <w:r w:rsidR="00940053">
        <w:rPr>
          <w:rFonts w:asciiTheme="minorHAnsi" w:hAnsiTheme="minorHAnsi" w:cstheme="minorHAnsi"/>
        </w:rPr>
        <w:t>Fundo de Desenvolvimento Urbano</w:t>
      </w:r>
      <w:r>
        <w:rPr>
          <w:rFonts w:asciiTheme="minorHAnsi" w:hAnsiTheme="minorHAnsi" w:cstheme="minorHAnsi"/>
        </w:rPr>
        <w:t xml:space="preserve"> em legislação </w:t>
      </w:r>
      <w:r w:rsidRPr="00054DD1">
        <w:rPr>
          <w:rFonts w:asciiTheme="minorHAnsi" w:hAnsiTheme="minorHAnsi" w:cstheme="minorHAnsi"/>
        </w:rPr>
        <w:t>relacionada ao desenvolvimento urbano</w:t>
      </w:r>
      <w:r>
        <w:rPr>
          <w:rFonts w:asciiTheme="minorHAnsi" w:hAnsiTheme="minorHAnsi" w:cstheme="minorHAnsi"/>
        </w:rPr>
        <w:t>, vejamos</w:t>
      </w:r>
      <w:r w:rsidR="00940053">
        <w:rPr>
          <w:rFonts w:asciiTheme="minorHAnsi" w:hAnsiTheme="minorHAnsi" w:cstheme="minorHAnsi"/>
        </w:rPr>
        <w:t xml:space="preserve"> trechos do julgado:</w:t>
      </w:r>
    </w:p>
    <w:p w:rsidR="00054DD1" w:rsidRPr="00D348A1" w:rsidP="0076242C">
      <w:pPr>
        <w:pStyle w:val="NormalWeb"/>
        <w:spacing w:before="0" w:beforeAutospacing="0" w:after="0" w:afterAutospacing="0" w:line="276" w:lineRule="auto"/>
        <w:ind w:left="2268"/>
        <w:jc w:val="both"/>
        <w:rPr>
          <w:rFonts w:asciiTheme="minorHAnsi" w:hAnsiTheme="minorHAnsi" w:cstheme="minorHAnsi"/>
          <w:b/>
          <w:i/>
          <w:sz w:val="22"/>
          <w:szCs w:val="22"/>
        </w:rPr>
      </w:pPr>
      <w:r w:rsidRPr="00940053">
        <w:rPr>
          <w:rFonts w:asciiTheme="minorHAnsi" w:hAnsiTheme="minorHAnsi" w:cstheme="minorHAnsi"/>
          <w:i/>
          <w:sz w:val="22"/>
          <w:szCs w:val="22"/>
        </w:rPr>
        <w:t xml:space="preserve">1. Ação direta de inconstitucionalidade ajuizada pelo Procurador-Geral de Justiça do Estado de São Paulo em face do art. 340, II, da Lei 16.050/2014, do Município de São Paulo, na redação dada pelo art. 9º da Lei Municipal 17.217/2019. </w:t>
      </w:r>
      <w:r w:rsidRPr="00940053">
        <w:rPr>
          <w:rFonts w:asciiTheme="minorHAnsi" w:hAnsiTheme="minorHAnsi" w:cstheme="minorHAnsi"/>
          <w:b/>
          <w:i/>
          <w:sz w:val="22"/>
          <w:szCs w:val="22"/>
        </w:rPr>
        <w:t xml:space="preserve">2. Violação dos arts. 180, II, da Constituição do Estado de São Paulo, e. </w:t>
      </w:r>
      <w:r w:rsidRPr="00940053">
        <w:rPr>
          <w:rFonts w:asciiTheme="minorHAnsi" w:hAnsiTheme="minorHAnsi" w:cstheme="minorHAnsi"/>
          <w:b/>
          <w:i/>
          <w:sz w:val="22"/>
          <w:szCs w:val="22"/>
        </w:rPr>
        <w:t>29, XII</w:t>
      </w:r>
      <w:r w:rsidRPr="00940053">
        <w:rPr>
          <w:rFonts w:asciiTheme="minorHAnsi" w:hAnsiTheme="minorHAnsi" w:cstheme="minorHAnsi"/>
          <w:b/>
          <w:i/>
          <w:sz w:val="22"/>
          <w:szCs w:val="22"/>
        </w:rPr>
        <w:t xml:space="preserve"> da Constituição Federal. Realização de audiências públicas antes de apresentação de substitutivo do projeto de lei, que alterou destinação de recursos do Fundo de Desenvolvimento Urbano.</w:t>
      </w:r>
      <w:r w:rsidRPr="00940053">
        <w:rPr>
          <w:rFonts w:asciiTheme="minorHAnsi" w:hAnsiTheme="minorHAnsi" w:cstheme="minorHAnsi"/>
          <w:i/>
          <w:sz w:val="22"/>
          <w:szCs w:val="22"/>
        </w:rPr>
        <w:t xml:space="preserve"> </w:t>
      </w:r>
      <w:r w:rsidRPr="00D348A1">
        <w:rPr>
          <w:rFonts w:asciiTheme="minorHAnsi" w:hAnsiTheme="minorHAnsi" w:cstheme="minorHAnsi"/>
          <w:b/>
          <w:i/>
          <w:sz w:val="22"/>
          <w:szCs w:val="22"/>
        </w:rPr>
        <w:t xml:space="preserve">Audiências insuficientes, no caso, para o cumprimento dos dispositivos constitucionais invocados. Inconstitucionalidade reconhecida. 3. Ação direta de inconstitucionalidade julgada procedente. </w:t>
      </w:r>
    </w:p>
    <w:p w:rsidR="00054DD1" w:rsidRPr="00940053" w:rsidP="0076242C">
      <w:pPr>
        <w:pStyle w:val="NormalWeb"/>
        <w:spacing w:before="0" w:beforeAutospacing="0" w:after="0" w:afterAutospacing="0" w:line="276" w:lineRule="auto"/>
        <w:ind w:left="2268"/>
        <w:jc w:val="both"/>
        <w:rPr>
          <w:rFonts w:asciiTheme="minorHAnsi" w:hAnsiTheme="minorHAnsi" w:cstheme="minorHAnsi"/>
          <w:i/>
          <w:sz w:val="22"/>
          <w:szCs w:val="22"/>
        </w:rPr>
      </w:pPr>
      <w:r w:rsidRPr="00940053">
        <w:rPr>
          <w:rFonts w:asciiTheme="minorHAnsi" w:hAnsiTheme="minorHAnsi" w:cstheme="minorHAnsi"/>
          <w:i/>
          <w:sz w:val="22"/>
          <w:szCs w:val="22"/>
        </w:rPr>
        <w:t>(...)</w:t>
      </w:r>
    </w:p>
    <w:p w:rsidR="00054DD1" w:rsidRPr="00940053" w:rsidP="0076242C">
      <w:pPr>
        <w:pStyle w:val="NormalWeb"/>
        <w:spacing w:before="0" w:beforeAutospacing="0" w:after="0" w:afterAutospacing="0" w:line="276" w:lineRule="auto"/>
        <w:ind w:left="2268"/>
        <w:jc w:val="both"/>
        <w:rPr>
          <w:rFonts w:asciiTheme="minorHAnsi" w:hAnsiTheme="minorHAnsi" w:cstheme="minorHAnsi"/>
          <w:i/>
          <w:sz w:val="22"/>
          <w:szCs w:val="22"/>
        </w:rPr>
      </w:pPr>
      <w:r w:rsidRPr="00940053">
        <w:rPr>
          <w:rFonts w:asciiTheme="minorHAnsi" w:hAnsiTheme="minorHAnsi" w:cstheme="minorHAnsi"/>
          <w:i/>
          <w:sz w:val="22"/>
          <w:szCs w:val="22"/>
        </w:rPr>
        <w:t>No caso em tela, a norma impugnada tem origem no PL 513/2019, enviado pelo Prefeito do Município, destinado a alterar planos viários de que tratavam as leis municipais 13.860/2004 e 16.541/2016 (cf. fls. 56/66). Foi apresentado um primeiro substitutivo, em 2.10.2019, pelas Comissões de Política Urbana, Metropolitana e Meio Ambiente, e de Finanças e Orçamento, o qual acrescentou alteração também ao art. 340, I, da Lei 16.050/2014 (cf. fls. 122/132) e que foi aprovado em primeira votação no mesmo dia (cf. fls. 136/143). Houve ainda um segundo substitutivo, no dia 9.10.2019, (cf. fls. 145/159), que introduziu a alteração impugnada na presente demanda no art. 340, II, da Lei 16.050/2014 e foi aprovado no mesmo dia. Por fim, a lei foi promulgada pelo Prefeito em 23.10.2019 (cf. fls. 220).</w:t>
      </w:r>
    </w:p>
    <w:p w:rsidR="00054DD1" w:rsidRPr="00940053" w:rsidP="0076242C">
      <w:pPr>
        <w:pStyle w:val="NormalWeb"/>
        <w:spacing w:before="0" w:beforeAutospacing="0" w:after="0" w:afterAutospacing="0" w:line="276" w:lineRule="auto"/>
        <w:ind w:left="2268"/>
        <w:jc w:val="both"/>
        <w:rPr>
          <w:rFonts w:asciiTheme="minorHAnsi" w:hAnsiTheme="minorHAnsi" w:cstheme="minorHAnsi"/>
          <w:i/>
          <w:sz w:val="22"/>
          <w:szCs w:val="22"/>
        </w:rPr>
      </w:pPr>
      <w:r w:rsidRPr="00940053">
        <w:rPr>
          <w:rFonts w:asciiTheme="minorHAnsi" w:hAnsiTheme="minorHAnsi" w:cstheme="minorHAnsi"/>
          <w:i/>
          <w:sz w:val="22"/>
          <w:szCs w:val="22"/>
          <w:u w:val="single"/>
        </w:rPr>
        <w:t>Observo que a norma impugnada consistiu na alteração da destinação de parte dos recursos do Fundo de Desenvolvimento Urbano (no montante de 30%) para que abrangesse a melhoria de “vias estruturais”, além das hipóteses que constavam da redação original</w:t>
      </w:r>
      <w:r w:rsidRPr="00940053">
        <w:rPr>
          <w:rFonts w:asciiTheme="minorHAnsi" w:hAnsiTheme="minorHAnsi" w:cstheme="minorHAnsi"/>
          <w:i/>
          <w:sz w:val="22"/>
          <w:szCs w:val="22"/>
        </w:rPr>
        <w:t xml:space="preserve"> (</w:t>
      </w:r>
      <w:r w:rsidRPr="00940053">
        <w:rPr>
          <w:rFonts w:asciiTheme="minorHAnsi" w:hAnsiTheme="minorHAnsi" w:cstheme="minorHAnsi"/>
          <w:i/>
          <w:sz w:val="22"/>
          <w:szCs w:val="22"/>
        </w:rPr>
        <w:t>implementação</w:t>
      </w:r>
      <w:r w:rsidRPr="00940053">
        <w:rPr>
          <w:rFonts w:asciiTheme="minorHAnsi" w:hAnsiTheme="minorHAnsi" w:cstheme="minorHAnsi"/>
          <w:i/>
          <w:sz w:val="22"/>
          <w:szCs w:val="22"/>
        </w:rPr>
        <w:t xml:space="preserve"> de melhorias nos sistemas de transporte público coletivo, </w:t>
      </w:r>
      <w:r w:rsidRPr="00940053">
        <w:rPr>
          <w:rFonts w:asciiTheme="minorHAnsi" w:hAnsiTheme="minorHAnsi" w:cstheme="minorHAnsi"/>
          <w:i/>
          <w:sz w:val="22"/>
          <w:szCs w:val="22"/>
        </w:rPr>
        <w:t>cicloviário</w:t>
      </w:r>
      <w:r w:rsidRPr="00940053">
        <w:rPr>
          <w:rFonts w:asciiTheme="minorHAnsi" w:hAnsiTheme="minorHAnsi" w:cstheme="minorHAnsi"/>
          <w:i/>
          <w:sz w:val="22"/>
          <w:szCs w:val="22"/>
        </w:rPr>
        <w:t xml:space="preserve"> e de circulação de pedestres). </w:t>
      </w:r>
      <w:r w:rsidRPr="00940053">
        <w:rPr>
          <w:rFonts w:asciiTheme="minorHAnsi" w:hAnsiTheme="minorHAnsi" w:cstheme="minorHAnsi"/>
          <w:b/>
          <w:i/>
          <w:sz w:val="22"/>
          <w:szCs w:val="22"/>
        </w:rPr>
        <w:t>Nesse contexto, trata-se de norma que trata de matéria relacionada ao desenvolvimento urbano, o que implica reconhecer que o processo legislativo respectivo deve observar o disposto pelo art. 180, II, da Constituição do Estado de São Paulo, e também o art. 29, XII, da Constituição Federal</w:t>
      </w:r>
      <w:r w:rsidRPr="00940053">
        <w:rPr>
          <w:rFonts w:asciiTheme="minorHAnsi" w:hAnsiTheme="minorHAnsi" w:cstheme="minorHAnsi"/>
          <w:i/>
          <w:sz w:val="22"/>
          <w:szCs w:val="22"/>
        </w:rPr>
        <w:t>, que impõe aos municípios a “cooperação das associações representativas no planejamento municipal”, e é aplicável no presente caso por força do art. 144 da Constituição estadual.</w:t>
      </w:r>
    </w:p>
    <w:p w:rsidR="00054DD1" w:rsidP="0076242C">
      <w:pPr>
        <w:pStyle w:val="NormalWeb"/>
        <w:spacing w:before="0" w:beforeAutospacing="0" w:after="0" w:afterAutospacing="0" w:line="276" w:lineRule="auto"/>
        <w:ind w:left="2268"/>
        <w:jc w:val="both"/>
        <w:rPr>
          <w:rFonts w:asciiTheme="minorHAnsi" w:hAnsiTheme="minorHAnsi" w:cstheme="minorHAnsi"/>
          <w:i/>
        </w:rPr>
      </w:pPr>
      <w:r w:rsidRPr="00054DD1">
        <w:rPr>
          <w:rFonts w:asciiTheme="minorHAnsi" w:hAnsiTheme="minorHAnsi" w:cstheme="minorHAnsi"/>
          <w:i/>
          <w:sz w:val="22"/>
          <w:szCs w:val="22"/>
          <w:u w:val="single"/>
        </w:rPr>
        <w:t>(...)</w:t>
      </w:r>
    </w:p>
    <w:p w:rsidR="00054DD1" w:rsidRPr="00940053" w:rsidP="0076242C">
      <w:pPr>
        <w:pStyle w:val="NormalWeb"/>
        <w:spacing w:before="0" w:beforeAutospacing="0" w:after="0" w:afterAutospacing="0" w:line="276" w:lineRule="auto"/>
        <w:ind w:left="2268"/>
        <w:jc w:val="both"/>
        <w:rPr>
          <w:rFonts w:asciiTheme="minorHAnsi" w:hAnsiTheme="minorHAnsi" w:cstheme="minorHAnsi"/>
          <w:b/>
          <w:i/>
        </w:rPr>
      </w:pPr>
      <w:r w:rsidRPr="00054DD1">
        <w:rPr>
          <w:rFonts w:asciiTheme="minorHAnsi" w:eastAsiaTheme="minorHAnsi" w:hAnsiTheme="minorHAnsi" w:cstheme="minorHAnsi"/>
          <w:i/>
          <w:sz w:val="22"/>
          <w:szCs w:val="22"/>
          <w:lang w:eastAsia="en-US"/>
        </w:rPr>
        <w:t xml:space="preserve">Nesse contexto, em relação à necessária participação popular no processo legislativo da norma impugnada, o que se verifica é que foram realizadas duas audiências públicas cujo tema </w:t>
      </w:r>
      <w:r w:rsidRPr="00054DD1">
        <w:rPr>
          <w:rFonts w:asciiTheme="minorHAnsi" w:eastAsiaTheme="minorHAnsi" w:hAnsiTheme="minorHAnsi" w:cstheme="minorHAnsi"/>
          <w:i/>
          <w:sz w:val="22"/>
          <w:szCs w:val="22"/>
          <w:lang w:eastAsia="en-US"/>
        </w:rPr>
        <w:t>eram</w:t>
      </w:r>
      <w:r w:rsidRPr="00054DD1">
        <w:rPr>
          <w:rFonts w:asciiTheme="minorHAnsi" w:eastAsiaTheme="minorHAnsi" w:hAnsiTheme="minorHAnsi" w:cstheme="minorHAnsi"/>
          <w:i/>
          <w:sz w:val="22"/>
          <w:szCs w:val="22"/>
          <w:lang w:eastAsia="en-US"/>
        </w:rPr>
        <w:t xml:space="preserve"> o PL 513/2019. A primeira foi realizada no dia 4.10.2019 (cf. fls. 161), quando o primeiro substitutivo, que ainda não trazia a votação. A segunda foi realizada no dia 9.10.2019 (cf. fls. 164/174), mesmo dia em que, horas mais tarde, seria apresentado e aprovado o segundo substitutivo do projeto, que trouxe pela primeira vez a nova redação do art. 340, II, da Lei 16.050/2014. </w:t>
      </w:r>
      <w:r w:rsidRPr="00940053">
        <w:rPr>
          <w:rFonts w:asciiTheme="minorHAnsi" w:eastAsiaTheme="minorHAnsi" w:hAnsiTheme="minorHAnsi" w:cstheme="minorHAnsi"/>
          <w:b/>
          <w:i/>
          <w:sz w:val="22"/>
          <w:szCs w:val="22"/>
          <w:lang w:eastAsia="en-US"/>
        </w:rPr>
        <w:t>Assim, a única inferência possível é a de que as audiências realizadas foram inócuas no que diz respeito à finalidade dos arts. 180, II, da Constituição do Estado de São Paulo, e 29, XII da Constituição Federal, pois não propiciaram oportunidade de participação popular efetiva no que diz respeito à alteração da destinação do Fundo de Desenvolvimento Urbano, visto que realizadas antes mesmo que houvesse proposta nesse sentido.</w:t>
      </w:r>
    </w:p>
    <w:p w:rsidR="00054DD1" w:rsidRPr="00940053" w:rsidP="0076242C">
      <w:pPr>
        <w:pStyle w:val="NormalWeb"/>
        <w:spacing w:before="0" w:beforeAutospacing="0" w:after="0" w:afterAutospacing="0" w:line="276" w:lineRule="auto"/>
        <w:ind w:left="2268"/>
        <w:jc w:val="both"/>
        <w:rPr>
          <w:rFonts w:asciiTheme="minorHAnsi" w:eastAsiaTheme="minorHAnsi" w:hAnsiTheme="minorHAnsi" w:cstheme="minorHAnsi"/>
          <w:i/>
          <w:sz w:val="22"/>
          <w:szCs w:val="22"/>
          <w:lang w:eastAsia="en-US"/>
        </w:rPr>
      </w:pPr>
      <w:r w:rsidRPr="00940053">
        <w:rPr>
          <w:rFonts w:asciiTheme="minorHAnsi" w:eastAsiaTheme="minorHAnsi" w:hAnsiTheme="minorHAnsi" w:cstheme="minorHAnsi"/>
          <w:i/>
          <w:sz w:val="22"/>
          <w:szCs w:val="22"/>
          <w:lang w:eastAsia="en-US"/>
        </w:rPr>
        <w:t>(...)</w:t>
      </w:r>
    </w:p>
    <w:p w:rsidR="0039705A" w:rsidRPr="00940053" w:rsidP="0076242C">
      <w:pPr>
        <w:pStyle w:val="NormalWeb"/>
        <w:spacing w:before="0" w:beforeAutospacing="0" w:after="0" w:afterAutospacing="0" w:line="276" w:lineRule="auto"/>
        <w:ind w:left="2268"/>
        <w:jc w:val="both"/>
        <w:rPr>
          <w:rFonts w:asciiTheme="minorHAnsi" w:eastAsiaTheme="minorHAnsi" w:hAnsiTheme="minorHAnsi" w:cstheme="minorHAnsi"/>
          <w:i/>
          <w:sz w:val="22"/>
          <w:szCs w:val="22"/>
          <w:lang w:eastAsia="en-US"/>
        </w:rPr>
      </w:pPr>
      <w:r w:rsidRPr="00940053">
        <w:rPr>
          <w:rFonts w:asciiTheme="minorHAnsi" w:eastAsiaTheme="minorHAnsi" w:hAnsiTheme="minorHAnsi" w:cstheme="minorHAnsi"/>
          <w:i/>
          <w:sz w:val="22"/>
          <w:szCs w:val="22"/>
          <w:lang w:eastAsia="en-US"/>
        </w:rPr>
        <w:t>(TJSP; Direta de Inconstitucionalidade 2172188-33.2021.8.26.0000; Relator (a): Campos Mello; Órgão Julgador: Órgão Especial; Tribunal de Justiça de São Paulo - N/A; Data do Julgamento: 26/01/2022; Data de Registro: 01/02/2022</w:t>
      </w:r>
      <w:r w:rsidRPr="00940053">
        <w:rPr>
          <w:rFonts w:asciiTheme="minorHAnsi" w:eastAsiaTheme="minorHAnsi" w:hAnsiTheme="minorHAnsi" w:cstheme="minorHAnsi"/>
          <w:i/>
          <w:sz w:val="22"/>
          <w:szCs w:val="22"/>
          <w:lang w:eastAsia="en-US"/>
        </w:rPr>
        <w:t>)</w:t>
      </w:r>
    </w:p>
    <w:p w:rsidR="006B3342" w:rsidRPr="002249E9" w:rsidP="006B3342">
      <w:pPr>
        <w:pStyle w:val="NormalWeb"/>
        <w:spacing w:before="120" w:beforeAutospacing="0" w:after="120" w:afterAutospacing="0" w:line="360" w:lineRule="auto"/>
        <w:ind w:firstLine="1701"/>
        <w:jc w:val="both"/>
        <w:rPr>
          <w:rFonts w:asciiTheme="minorHAnsi" w:hAnsiTheme="minorHAnsi" w:cstheme="minorHAnsi"/>
        </w:rPr>
      </w:pPr>
      <w:r>
        <w:rPr>
          <w:rFonts w:asciiTheme="minorHAnsi" w:hAnsiTheme="minorHAnsi" w:cstheme="minorHAnsi"/>
        </w:rPr>
        <w:t>No mesmo</w:t>
      </w:r>
      <w:r w:rsidRPr="002249E9">
        <w:rPr>
          <w:rFonts w:asciiTheme="minorHAnsi" w:hAnsiTheme="minorHAnsi" w:cstheme="minorHAnsi"/>
        </w:rPr>
        <w:t xml:space="preserve"> diapasão</w:t>
      </w:r>
      <w:r w:rsidR="00D348A1">
        <w:rPr>
          <w:rFonts w:asciiTheme="minorHAnsi" w:hAnsiTheme="minorHAnsi" w:cstheme="minorHAnsi"/>
        </w:rPr>
        <w:t xml:space="preserve">, colacionamos </w:t>
      </w:r>
      <w:r w:rsidR="0076242C">
        <w:rPr>
          <w:rFonts w:asciiTheme="minorHAnsi" w:hAnsiTheme="minorHAnsi" w:cstheme="minorHAnsi"/>
        </w:rPr>
        <w:t xml:space="preserve">outras </w:t>
      </w:r>
      <w:bookmarkStart w:id="0" w:name="_GoBack"/>
      <w:bookmarkEnd w:id="0"/>
      <w:r w:rsidR="00D348A1">
        <w:rPr>
          <w:rFonts w:asciiTheme="minorHAnsi" w:hAnsiTheme="minorHAnsi" w:cstheme="minorHAnsi"/>
        </w:rPr>
        <w:t>decisões em casos análogos atinentes a normas em matéria urbanística</w:t>
      </w:r>
      <w:r w:rsidRPr="002249E9">
        <w:rPr>
          <w:rFonts w:asciiTheme="minorHAnsi" w:hAnsiTheme="minorHAnsi" w:cstheme="minorHAnsi"/>
        </w:rPr>
        <w:t>:</w:t>
      </w:r>
    </w:p>
    <w:p w:rsidR="006B3342" w:rsidRPr="00054DD1" w:rsidP="0039705A">
      <w:pPr>
        <w:spacing w:line="276" w:lineRule="auto"/>
        <w:ind w:left="2268"/>
        <w:jc w:val="both"/>
        <w:rPr>
          <w:rFonts w:asciiTheme="minorHAnsi" w:hAnsiTheme="minorHAnsi" w:cstheme="minorHAnsi"/>
          <w:b/>
          <w:sz w:val="22"/>
          <w:szCs w:val="22"/>
          <w:u w:val="single"/>
        </w:rPr>
      </w:pPr>
    </w:p>
    <w:p w:rsidR="00054DD1" w:rsidRPr="00940053" w:rsidP="0039705A">
      <w:pPr>
        <w:spacing w:line="276" w:lineRule="auto"/>
        <w:ind w:left="2268"/>
        <w:jc w:val="both"/>
        <w:rPr>
          <w:rFonts w:asciiTheme="minorHAnsi" w:hAnsiTheme="minorHAnsi" w:cstheme="minorHAnsi"/>
          <w:i/>
          <w:color w:val="000000"/>
          <w:sz w:val="22"/>
          <w:szCs w:val="22"/>
          <w:shd w:val="clear" w:color="auto" w:fill="FFFFFF"/>
        </w:rPr>
      </w:pPr>
      <w:r w:rsidRPr="00940053">
        <w:rPr>
          <w:rFonts w:asciiTheme="minorHAnsi" w:hAnsiTheme="minorHAnsi" w:cstheme="minorHAnsi"/>
          <w:i/>
          <w:color w:val="000000"/>
          <w:sz w:val="22"/>
          <w:szCs w:val="22"/>
          <w:shd w:val="clear" w:color="auto" w:fill="FFFFFF"/>
        </w:rPr>
        <w:t xml:space="preserve">AÇÃO DIRETA DE INCONSTITUCIONALIDADE – Preliminar de nulidade suscitada pelo Presidente da Câmara Municipal porque, segundo afirma, "o pedido de esclarecimentos fora encaminhado ao endereço eletrônico do antigo Presidente" – O Presidente da Câmara Municipal é solicitado a prestar informações como Chefe e Representante do Poder Legislativo local, não pessoal ou individualmente, tal qual estabelece a Lei nº 9.868/99, em seu art. 6º – Aplicáveis </w:t>
      </w:r>
      <w:r w:rsidRPr="00940053">
        <w:rPr>
          <w:rFonts w:asciiTheme="minorHAnsi" w:hAnsiTheme="minorHAnsi" w:cstheme="minorHAnsi"/>
          <w:i/>
          <w:color w:val="000000"/>
          <w:sz w:val="22"/>
          <w:szCs w:val="22"/>
          <w:shd w:val="clear" w:color="auto" w:fill="FFFFFF"/>
        </w:rPr>
        <w:t>as</w:t>
      </w:r>
      <w:r w:rsidRPr="00940053">
        <w:rPr>
          <w:rFonts w:asciiTheme="minorHAnsi" w:hAnsiTheme="minorHAnsi" w:cstheme="minorHAnsi"/>
          <w:i/>
          <w:color w:val="000000"/>
          <w:sz w:val="22"/>
          <w:szCs w:val="22"/>
          <w:shd w:val="clear" w:color="auto" w:fill="FFFFFF"/>
        </w:rPr>
        <w:t xml:space="preserve"> disposições específicas do art. 90 da CE (art. 103 da CF) e da Lei Federal nº 8.868/99 – No caso, embora enviada mensagem eletrônica com ofício de requisição de informações para destinatário incorreto, eventual irregularidade restou sanada, pois prestadas as informações pelo atual Presidente da Câmara Municipal – Preliminar afastada. AÇÃO DIRETA DE INCONSTITUCIONALIDADE – Lei nº 1.160, de 17 de novembro de 2015, do Município de Franco da Rocha, que dispõe sobre "</w:t>
      </w:r>
      <w:r w:rsidRPr="00940053">
        <w:rPr>
          <w:rFonts w:asciiTheme="minorHAnsi" w:hAnsiTheme="minorHAnsi" w:cstheme="minorHAnsi"/>
          <w:b/>
          <w:i/>
          <w:color w:val="000000"/>
          <w:sz w:val="22"/>
          <w:szCs w:val="22"/>
          <w:shd w:val="clear" w:color="auto" w:fill="FFFFFF"/>
        </w:rPr>
        <w:t>normas e condições para instalação de postos de serviços e abastecimentos de veículos no Município de Franco da Rocha e dá outras providências"</w:t>
      </w:r>
      <w:r w:rsidRPr="00940053">
        <w:rPr>
          <w:rFonts w:asciiTheme="minorHAnsi" w:hAnsiTheme="minorHAnsi" w:cstheme="minorHAnsi"/>
          <w:i/>
          <w:color w:val="000000"/>
          <w:sz w:val="22"/>
          <w:szCs w:val="22"/>
          <w:shd w:val="clear" w:color="auto" w:fill="FFFFFF"/>
        </w:rPr>
        <w:t xml:space="preserve"> – VIOLAÇÃO DOS PRINCÍPIOS DA RESERVA DA ADMINISTRAÇÃO, DA SEPARAÇÃO DE PODERES E VÍCIO DE INICIATIVA (arts. 5º, 24, § 2º; 47; e 144 da CE) – Não configuração – Norma que trata da localização dos postos de serviço e abastecimento de veículos, de regras para sua construção e prevenção de poluição sonora, e cuida do ordenamento urbano, das posturas municipais e da poluição sonora – Norma atacada que não trata de quaisquer das matérias cuja iniciativa esteja reservada pela Constituição Estadual ao Chefe do Poder Executivo – Competência concorrente – VIOLAÇÃO DOS PRINCÍPIOS DA LIVRE INICIATIVA E DA LIVRE CONCORRÊNCIA (art. 170 CF) – Não configuração – Lei que objetiva a segurança de obras e logradouros públicos, escolas e de sua vizinhança, o que se mostra legítimo, não havendo falar em violação dos princípios constitucionais da livre iniciativa e da livre concorrência – Jurisprudência – CAUSA DE PEDIR ABERTA – Pedido não atendido pelas razões iniciais, mas que pode ser analisado e decidido por outra razão, em prestígio da causa de pedir aberta, que permeia o processo </w:t>
      </w:r>
      <w:r w:rsidRPr="00940053">
        <w:rPr>
          <w:rFonts w:asciiTheme="minorHAnsi" w:hAnsiTheme="minorHAnsi" w:cstheme="minorHAnsi"/>
          <w:i/>
          <w:color w:val="000000"/>
          <w:sz w:val="22"/>
          <w:szCs w:val="22"/>
          <w:shd w:val="clear" w:color="auto" w:fill="FFFFFF"/>
        </w:rPr>
        <w:t xml:space="preserve">da ação direta de inconstitucionalidade, permissão que pode levar, ou não, ao reconhecimento de que a norma desatende a preceito constitucional diverso do invocado na peça inaugural da ação – </w:t>
      </w:r>
      <w:r w:rsidRPr="00940053">
        <w:rPr>
          <w:rFonts w:asciiTheme="minorHAnsi" w:hAnsiTheme="minorHAnsi" w:cstheme="minorHAnsi"/>
          <w:b/>
          <w:i/>
          <w:color w:val="000000"/>
          <w:sz w:val="22"/>
          <w:szCs w:val="22"/>
          <w:shd w:val="clear" w:color="auto" w:fill="FFFFFF"/>
        </w:rPr>
        <w:t xml:space="preserve">PARTICIPAÇÃO POPULAR na edição da norma – Inocorrência que vicia o processo legislativo – Ofensa ao disposto nos arts. </w:t>
      </w:r>
      <w:r w:rsidRPr="00940053">
        <w:rPr>
          <w:rFonts w:asciiTheme="minorHAnsi" w:hAnsiTheme="minorHAnsi" w:cstheme="minorHAnsi"/>
          <w:b/>
          <w:i/>
          <w:color w:val="000000"/>
          <w:sz w:val="22"/>
          <w:szCs w:val="22"/>
          <w:shd w:val="clear" w:color="auto" w:fill="FFFFFF"/>
        </w:rPr>
        <w:t>180, II, e 191</w:t>
      </w:r>
      <w:r w:rsidRPr="00940053">
        <w:rPr>
          <w:rFonts w:asciiTheme="minorHAnsi" w:hAnsiTheme="minorHAnsi" w:cstheme="minorHAnsi"/>
          <w:b/>
          <w:i/>
          <w:color w:val="000000"/>
          <w:sz w:val="22"/>
          <w:szCs w:val="22"/>
          <w:shd w:val="clear" w:color="auto" w:fill="FFFFFF"/>
        </w:rPr>
        <w:t xml:space="preserve"> da Constituição do Estado, ao estabelecer o diploma diretrizes e normas relativas ao desenvolvimento urbano e ao meio ambiente, não observando no processo legislativo a participação popular – INCONSTITUCIONALIDADE DECLARADA,</w:t>
      </w:r>
      <w:r w:rsidRPr="00940053">
        <w:rPr>
          <w:rFonts w:asciiTheme="minorHAnsi" w:hAnsiTheme="minorHAnsi" w:cstheme="minorHAnsi"/>
          <w:i/>
          <w:color w:val="000000"/>
          <w:sz w:val="22"/>
          <w:szCs w:val="22"/>
          <w:shd w:val="clear" w:color="auto" w:fill="FFFFFF"/>
        </w:rPr>
        <w:t xml:space="preserve"> com observação destinada a assegurar situações jurídicas consolidadas no patrimônio de terceiros, nos termos do tópico final do voto do relator. Preliminar afastada e ação julgada procedente. </w:t>
      </w:r>
    </w:p>
    <w:p w:rsidR="00054DD1" w:rsidRPr="00940053" w:rsidP="0039705A">
      <w:pPr>
        <w:spacing w:line="276" w:lineRule="auto"/>
        <w:ind w:left="2268"/>
        <w:jc w:val="both"/>
        <w:rPr>
          <w:rFonts w:asciiTheme="minorHAnsi" w:hAnsiTheme="minorHAnsi" w:cstheme="minorHAnsi"/>
          <w:i/>
          <w:color w:val="000000"/>
          <w:sz w:val="22"/>
          <w:szCs w:val="22"/>
          <w:shd w:val="clear" w:color="auto" w:fill="FFFFFF"/>
        </w:rPr>
      </w:pPr>
      <w:r w:rsidRPr="00940053">
        <w:rPr>
          <w:rFonts w:asciiTheme="minorHAnsi" w:hAnsiTheme="minorHAnsi" w:cstheme="minorHAnsi"/>
          <w:i/>
          <w:color w:val="000000"/>
          <w:sz w:val="22"/>
          <w:szCs w:val="22"/>
          <w:shd w:val="clear" w:color="auto" w:fill="FFFFFF"/>
        </w:rPr>
        <w:t>(TJSP;</w:t>
      </w:r>
      <w:r w:rsidRPr="00940053">
        <w:rPr>
          <w:rFonts w:asciiTheme="minorHAnsi" w:hAnsiTheme="minorHAnsi" w:cstheme="minorHAnsi"/>
          <w:i/>
          <w:color w:val="000000"/>
          <w:sz w:val="22"/>
          <w:szCs w:val="22"/>
          <w:shd w:val="clear" w:color="auto" w:fill="FFFFFF"/>
        </w:rPr>
        <w:t xml:space="preserve">  </w:t>
      </w:r>
      <w:r w:rsidRPr="00940053">
        <w:rPr>
          <w:rFonts w:asciiTheme="minorHAnsi" w:hAnsiTheme="minorHAnsi" w:cstheme="minorHAnsi"/>
          <w:i/>
          <w:color w:val="000000"/>
          <w:sz w:val="22"/>
          <w:szCs w:val="22"/>
          <w:shd w:val="clear" w:color="auto" w:fill="FFFFFF"/>
        </w:rPr>
        <w:t xml:space="preserve">Direta de Inconstitucionalidade 2060485-34.2020.8.26.0000; Relator (a): João Carlos </w:t>
      </w:r>
      <w:r w:rsidRPr="00940053">
        <w:rPr>
          <w:rFonts w:asciiTheme="minorHAnsi" w:hAnsiTheme="minorHAnsi" w:cstheme="minorHAnsi"/>
          <w:i/>
          <w:color w:val="000000"/>
          <w:sz w:val="22"/>
          <w:szCs w:val="22"/>
          <w:shd w:val="clear" w:color="auto" w:fill="FFFFFF"/>
        </w:rPr>
        <w:t>Saletti</w:t>
      </w:r>
      <w:r w:rsidRPr="00940053">
        <w:rPr>
          <w:rFonts w:asciiTheme="minorHAnsi" w:hAnsiTheme="minorHAnsi" w:cstheme="minorHAnsi"/>
          <w:i/>
          <w:color w:val="000000"/>
          <w:sz w:val="22"/>
          <w:szCs w:val="22"/>
          <w:shd w:val="clear" w:color="auto" w:fill="FFFFFF"/>
        </w:rPr>
        <w:t>; Órgão Julgador: Órgão Especial; Tribunal de Justiça de São Paulo - N/A; Data do Julgamento: 23/06/2021; Data de Registro: 28/06/2021)</w:t>
      </w:r>
    </w:p>
    <w:p w:rsidR="00054DD1" w:rsidP="0039705A">
      <w:pPr>
        <w:pBdr>
          <w:bottom w:val="single" w:sz="12" w:space="1" w:color="auto"/>
        </w:pBdr>
        <w:spacing w:line="276" w:lineRule="auto"/>
        <w:ind w:left="2268"/>
        <w:jc w:val="both"/>
        <w:rPr>
          <w:rFonts w:asciiTheme="minorHAnsi" w:hAnsiTheme="minorHAnsi" w:cstheme="minorHAnsi"/>
          <w:color w:val="000000"/>
          <w:sz w:val="22"/>
          <w:szCs w:val="22"/>
          <w:shd w:val="clear" w:color="auto" w:fill="FFFFFF"/>
        </w:rPr>
      </w:pPr>
    </w:p>
    <w:p w:rsidR="00054DD1" w:rsidRPr="00054DD1" w:rsidP="0039705A">
      <w:pPr>
        <w:spacing w:line="276" w:lineRule="auto"/>
        <w:ind w:left="2268"/>
        <w:jc w:val="both"/>
        <w:rPr>
          <w:rFonts w:asciiTheme="minorHAnsi" w:hAnsiTheme="minorHAnsi" w:cstheme="minorHAnsi"/>
          <w:b/>
          <w:sz w:val="22"/>
          <w:szCs w:val="22"/>
        </w:rPr>
      </w:pPr>
    </w:p>
    <w:p w:rsidR="006B3342" w:rsidP="0039705A">
      <w:pPr>
        <w:pBdr>
          <w:bottom w:val="single" w:sz="12" w:space="1" w:color="auto"/>
        </w:pBdr>
        <w:spacing w:line="276" w:lineRule="auto"/>
        <w:ind w:left="2268"/>
        <w:jc w:val="both"/>
        <w:rPr>
          <w:rFonts w:asciiTheme="minorHAnsi" w:hAnsiTheme="minorHAnsi" w:cstheme="minorHAnsi"/>
          <w:i/>
          <w:sz w:val="22"/>
          <w:szCs w:val="22"/>
          <w:shd w:val="clear" w:color="auto" w:fill="FFFFFF"/>
        </w:rPr>
      </w:pPr>
      <w:r w:rsidRPr="002249E9">
        <w:rPr>
          <w:rFonts w:asciiTheme="minorHAnsi" w:hAnsiTheme="minorHAnsi" w:cstheme="minorHAnsi"/>
          <w:i/>
          <w:sz w:val="22"/>
          <w:szCs w:val="22"/>
          <w:shd w:val="clear" w:color="auto" w:fill="FFFFFF"/>
        </w:rPr>
        <w:t xml:space="preserve">AÇÃO DIRETA DE INCONSTITUCIONALIDADE Lei Complementar Municipal nº 280, de 17.07.2020, de iniciativa parlamentar, </w:t>
      </w:r>
      <w:r w:rsidRPr="002249E9">
        <w:rPr>
          <w:rFonts w:asciiTheme="minorHAnsi" w:hAnsiTheme="minorHAnsi" w:cstheme="minorHAnsi"/>
          <w:i/>
          <w:sz w:val="22"/>
          <w:szCs w:val="22"/>
          <w:u w:val="single"/>
          <w:shd w:val="clear" w:color="auto" w:fill="FFFFFF"/>
        </w:rPr>
        <w:t>dispondo sobre o direito de permanência de edificações na faixa não edificável contígua às faixas de domínio público de rodovias e redução da extensão da faixa não edificável.</w:t>
      </w:r>
      <w:r w:rsidRPr="002249E9">
        <w:rPr>
          <w:rFonts w:asciiTheme="minorHAnsi" w:hAnsiTheme="minorHAnsi" w:cstheme="minorHAnsi"/>
          <w:i/>
          <w:sz w:val="22"/>
          <w:szCs w:val="22"/>
          <w:shd w:val="clear" w:color="auto" w:fill="FFFFFF"/>
        </w:rPr>
        <w:t xml:space="preserve"> </w:t>
      </w:r>
      <w:r w:rsidRPr="00940053">
        <w:rPr>
          <w:rFonts w:asciiTheme="minorHAnsi" w:hAnsiTheme="minorHAnsi" w:cstheme="minorHAnsi"/>
          <w:i/>
          <w:sz w:val="22"/>
          <w:szCs w:val="22"/>
          <w:shd w:val="clear" w:color="auto" w:fill="FFFFFF"/>
        </w:rPr>
        <w:t>Vício de iniciativa. Inocorrência. Iniciativa legislativa comum</w:t>
      </w:r>
      <w:r w:rsidRPr="002249E9">
        <w:rPr>
          <w:rFonts w:asciiTheme="minorHAnsi" w:hAnsiTheme="minorHAnsi" w:cstheme="minorHAnsi"/>
          <w:b/>
          <w:i/>
          <w:sz w:val="22"/>
          <w:szCs w:val="22"/>
          <w:shd w:val="clear" w:color="auto" w:fill="FFFFFF"/>
        </w:rPr>
        <w:t>.</w:t>
      </w:r>
      <w:r w:rsidRPr="002249E9">
        <w:rPr>
          <w:rFonts w:asciiTheme="minorHAnsi" w:hAnsiTheme="minorHAnsi" w:cstheme="minorHAnsi"/>
          <w:i/>
          <w:sz w:val="22"/>
          <w:szCs w:val="22"/>
          <w:shd w:val="clear" w:color="auto" w:fill="FFFFFF"/>
        </w:rPr>
        <w:t xml:space="preserve"> Recente orientação do </w:t>
      </w:r>
      <w:r w:rsidRPr="002249E9">
        <w:rPr>
          <w:rFonts w:asciiTheme="minorHAnsi" w:hAnsiTheme="minorHAnsi" w:cstheme="minorHAnsi"/>
          <w:i/>
          <w:sz w:val="22"/>
          <w:szCs w:val="22"/>
          <w:shd w:val="clear" w:color="auto" w:fill="FFFFFF"/>
        </w:rPr>
        <w:t>Eg</w:t>
      </w:r>
      <w:r w:rsidRPr="002249E9">
        <w:rPr>
          <w:rFonts w:asciiTheme="minorHAnsi" w:hAnsiTheme="minorHAnsi" w:cstheme="minorHAnsi"/>
          <w:i/>
          <w:sz w:val="22"/>
          <w:szCs w:val="22"/>
          <w:shd w:val="clear" w:color="auto" w:fill="FFFFFF"/>
        </w:rPr>
        <w:t xml:space="preserve">. Supremo Tribunal Federal. </w:t>
      </w:r>
      <w:r w:rsidRPr="00940053">
        <w:rPr>
          <w:rFonts w:asciiTheme="minorHAnsi" w:hAnsiTheme="minorHAnsi" w:cstheme="minorHAnsi"/>
          <w:b/>
          <w:i/>
          <w:sz w:val="22"/>
          <w:szCs w:val="22"/>
          <w:shd w:val="clear" w:color="auto" w:fill="FFFFFF"/>
        </w:rPr>
        <w:t xml:space="preserve">Falta de participação popular. Imprescindível </w:t>
      </w:r>
      <w:r w:rsidRPr="00940053">
        <w:rPr>
          <w:rFonts w:asciiTheme="minorHAnsi" w:hAnsiTheme="minorHAnsi" w:cstheme="minorHAnsi"/>
          <w:b/>
          <w:i/>
          <w:sz w:val="22"/>
          <w:szCs w:val="22"/>
          <w:shd w:val="clear" w:color="auto" w:fill="FFFFFF"/>
        </w:rPr>
        <w:t>a</w:t>
      </w:r>
      <w:r w:rsidRPr="00940053">
        <w:rPr>
          <w:rFonts w:asciiTheme="minorHAnsi" w:hAnsiTheme="minorHAnsi" w:cstheme="minorHAnsi"/>
          <w:b/>
          <w:i/>
          <w:sz w:val="22"/>
          <w:szCs w:val="22"/>
          <w:shd w:val="clear" w:color="auto" w:fill="FFFFFF"/>
        </w:rPr>
        <w:t xml:space="preserve"> efetiva participação da comunidade, por suas entidades representativas.</w:t>
      </w:r>
      <w:r w:rsidRPr="002249E9">
        <w:rPr>
          <w:rFonts w:asciiTheme="minorHAnsi" w:hAnsiTheme="minorHAnsi" w:cstheme="minorHAnsi"/>
          <w:i/>
          <w:sz w:val="22"/>
          <w:szCs w:val="22"/>
          <w:shd w:val="clear" w:color="auto" w:fill="FFFFFF"/>
        </w:rPr>
        <w:t xml:space="preserve"> </w:t>
      </w:r>
      <w:r w:rsidRPr="002249E9">
        <w:rPr>
          <w:rFonts w:asciiTheme="minorHAnsi" w:hAnsiTheme="minorHAnsi" w:cstheme="minorHAnsi"/>
          <w:b/>
          <w:i/>
          <w:sz w:val="22"/>
          <w:szCs w:val="22"/>
          <w:shd w:val="clear" w:color="auto" w:fill="FFFFFF"/>
        </w:rPr>
        <w:t>A Constituição Estadual prevê a necessidade de participação comunitária em matéria urbanística</w:t>
      </w:r>
      <w:r w:rsidRPr="002249E9">
        <w:rPr>
          <w:rFonts w:asciiTheme="minorHAnsi" w:hAnsiTheme="minorHAnsi" w:cstheme="minorHAnsi"/>
          <w:i/>
          <w:sz w:val="22"/>
          <w:szCs w:val="22"/>
          <w:shd w:val="clear" w:color="auto" w:fill="FFFFFF"/>
        </w:rPr>
        <w:t xml:space="preserve">. </w:t>
      </w:r>
      <w:r w:rsidRPr="00940053">
        <w:rPr>
          <w:rFonts w:asciiTheme="minorHAnsi" w:hAnsiTheme="minorHAnsi" w:cstheme="minorHAnsi"/>
          <w:b/>
          <w:i/>
          <w:sz w:val="22"/>
          <w:szCs w:val="22"/>
          <w:shd w:val="clear" w:color="auto" w:fill="FFFFFF"/>
        </w:rPr>
        <w:t>Precedentes deste C. Órgão Especial.</w:t>
      </w:r>
      <w:r w:rsidRPr="002249E9">
        <w:rPr>
          <w:rFonts w:asciiTheme="minorHAnsi" w:hAnsiTheme="minorHAnsi" w:cstheme="minorHAnsi"/>
          <w:i/>
          <w:sz w:val="22"/>
          <w:szCs w:val="22"/>
          <w:shd w:val="clear" w:color="auto" w:fill="FFFFFF"/>
        </w:rPr>
        <w:t xml:space="preserve"> Inconstitucional o ato normativo impugnado. Estudo prévio. Necessidade. Se no âmbito do Executivo esse planejamento ou prévios estudos se fazem necessários, de igual forma se justificam idênticas medidas para modificar a regra original. Precedentes. Procedente a ação.</w:t>
      </w:r>
      <w:r>
        <w:rPr>
          <w:rFonts w:asciiTheme="minorHAnsi" w:hAnsiTheme="minorHAnsi" w:cstheme="minorHAnsi"/>
          <w:i/>
          <w:sz w:val="22"/>
          <w:szCs w:val="22"/>
          <w:shd w:val="clear" w:color="auto" w:fill="FFFFFF"/>
        </w:rPr>
        <w:t xml:space="preserve"> </w:t>
      </w:r>
      <w:r w:rsidRPr="002249E9">
        <w:rPr>
          <w:rFonts w:asciiTheme="minorHAnsi" w:hAnsiTheme="minorHAnsi" w:cstheme="minorHAnsi"/>
          <w:i/>
          <w:sz w:val="22"/>
          <w:szCs w:val="22"/>
          <w:shd w:val="clear" w:color="auto" w:fill="FFFFFF"/>
        </w:rPr>
        <w:t>(TJSP;</w:t>
      </w:r>
      <w:r w:rsidRPr="002249E9">
        <w:rPr>
          <w:rFonts w:asciiTheme="minorHAnsi" w:hAnsiTheme="minorHAnsi" w:cstheme="minorHAnsi"/>
          <w:i/>
          <w:sz w:val="22"/>
          <w:szCs w:val="22"/>
          <w:shd w:val="clear" w:color="auto" w:fill="FFFFFF"/>
        </w:rPr>
        <w:t xml:space="preserve">  </w:t>
      </w:r>
      <w:r w:rsidRPr="002249E9">
        <w:rPr>
          <w:rFonts w:asciiTheme="minorHAnsi" w:hAnsiTheme="minorHAnsi" w:cstheme="minorHAnsi"/>
          <w:i/>
          <w:sz w:val="22"/>
          <w:szCs w:val="22"/>
          <w:shd w:val="clear" w:color="auto" w:fill="FFFFFF"/>
        </w:rPr>
        <w:t>Direta de Inconstitucionalidade 2188536-63.2020.8.26.0000; Relator (a): Evaristo dos Santos; Órgão Julgador: Órgão Especial; Tribunal de Justiça de São Paulo - N/A; Data do Julgamento: 03/03/2021; Data de Registro: 04/03/2021)</w:t>
      </w:r>
    </w:p>
    <w:p w:rsidR="006B3342" w:rsidP="0039705A">
      <w:pPr>
        <w:spacing w:line="276" w:lineRule="auto"/>
        <w:ind w:left="2268"/>
        <w:jc w:val="both"/>
        <w:rPr>
          <w:rFonts w:asciiTheme="minorHAnsi" w:hAnsiTheme="minorHAnsi" w:cstheme="minorHAnsi"/>
          <w:i/>
          <w:sz w:val="22"/>
          <w:szCs w:val="22"/>
          <w:shd w:val="clear" w:color="auto" w:fill="FFFFFF"/>
        </w:rPr>
      </w:pPr>
    </w:p>
    <w:p w:rsidR="006B3342" w:rsidRPr="002249E9" w:rsidP="0039705A">
      <w:pPr>
        <w:pBdr>
          <w:bottom w:val="single" w:sz="12" w:space="1" w:color="auto"/>
        </w:pBdr>
        <w:spacing w:line="276" w:lineRule="auto"/>
        <w:ind w:left="2268"/>
        <w:jc w:val="both"/>
        <w:rPr>
          <w:rFonts w:asciiTheme="minorHAnsi" w:hAnsiTheme="minorHAnsi" w:cstheme="minorHAnsi"/>
          <w:i/>
          <w:sz w:val="22"/>
          <w:szCs w:val="22"/>
          <w:shd w:val="clear" w:color="auto" w:fill="FFFFFF"/>
        </w:rPr>
      </w:pPr>
      <w:r w:rsidRPr="002249E9">
        <w:rPr>
          <w:rFonts w:asciiTheme="minorHAnsi" w:hAnsiTheme="minorHAnsi" w:cstheme="minorHAnsi"/>
          <w:i/>
          <w:sz w:val="22"/>
          <w:szCs w:val="22"/>
          <w:shd w:val="clear" w:color="auto" w:fill="FFFFFF"/>
        </w:rPr>
        <w:t xml:space="preserve">"AÇÃO DIRETA DE INCONSTITUCIONALIDADE – Lei nº 5.122, de 9-1-2016, do Município de Mauá, que </w:t>
      </w:r>
      <w:r w:rsidRPr="002249E9">
        <w:rPr>
          <w:rFonts w:asciiTheme="minorHAnsi" w:hAnsiTheme="minorHAnsi" w:cstheme="minorHAnsi"/>
          <w:b/>
          <w:i/>
          <w:sz w:val="22"/>
          <w:szCs w:val="22"/>
          <w:shd w:val="clear" w:color="auto" w:fill="FFFFFF"/>
        </w:rPr>
        <w:t>fixa prazo de sessenta dias para a emissão de alvará de construção, alvará de conservação e habite-se de obras particulares, sob pena de autorização tácita e emissão de alvará definitivo em trinta dias</w:t>
      </w:r>
      <w:r w:rsidRPr="002249E9">
        <w:rPr>
          <w:rFonts w:asciiTheme="minorHAnsi" w:hAnsiTheme="minorHAnsi" w:cstheme="minorHAnsi"/>
          <w:i/>
          <w:sz w:val="22"/>
          <w:szCs w:val="22"/>
          <w:shd w:val="clear" w:color="auto" w:fill="FFFFFF"/>
        </w:rPr>
        <w:t xml:space="preserve"> – Poder de polícia administrativa e desenvolvimento urbano. </w:t>
      </w:r>
      <w:r w:rsidRPr="002249E9">
        <w:rPr>
          <w:rFonts w:asciiTheme="minorHAnsi" w:hAnsiTheme="minorHAnsi" w:cstheme="minorHAnsi"/>
          <w:i/>
          <w:sz w:val="22"/>
          <w:szCs w:val="22"/>
          <w:shd w:val="clear" w:color="auto" w:fill="FFFFFF"/>
        </w:rPr>
        <w:t>1</w:t>
      </w:r>
      <w:r w:rsidRPr="002249E9">
        <w:rPr>
          <w:rFonts w:asciiTheme="minorHAnsi" w:hAnsiTheme="minorHAnsi" w:cstheme="minorHAnsi"/>
          <w:i/>
          <w:sz w:val="22"/>
          <w:szCs w:val="22"/>
          <w:shd w:val="clear" w:color="auto" w:fill="FFFFFF"/>
        </w:rPr>
        <w:t xml:space="preserve">. Violação ao princípio da separação entre os Poderes: vício de iniciativa e reserva da Administração. Inocorrência. Poder de polícia e desenvolvimento urbano. Inaplicabilidade do Tema 917 de Repercussão Geral do STF. Norma não trata de estrutura ou de atribuição de órgão nem de regime jurídico de servidores públicos. </w:t>
      </w:r>
      <w:r w:rsidRPr="002249E9">
        <w:rPr>
          <w:rFonts w:asciiTheme="minorHAnsi" w:hAnsiTheme="minorHAnsi" w:cstheme="minorHAnsi"/>
          <w:b/>
          <w:i/>
          <w:sz w:val="22"/>
          <w:szCs w:val="22"/>
          <w:shd w:val="clear" w:color="auto" w:fill="FFFFFF"/>
        </w:rPr>
        <w:t>Competência legislativa concorrente</w:t>
      </w:r>
      <w:r w:rsidRPr="002249E9">
        <w:rPr>
          <w:rFonts w:asciiTheme="minorHAnsi" w:hAnsiTheme="minorHAnsi" w:cstheme="minorHAnsi"/>
          <w:i/>
          <w:sz w:val="22"/>
          <w:szCs w:val="22"/>
          <w:shd w:val="clear" w:color="auto" w:fill="FFFFFF"/>
        </w:rPr>
        <w:t xml:space="preserve">. Matéria que não está inserida na reserva da Administração. 2. Princípio da causa de pedir aberta. Não vinculação aos fundamentos constantes da petição inicial. </w:t>
      </w:r>
      <w:r w:rsidRPr="002249E9">
        <w:rPr>
          <w:rFonts w:asciiTheme="minorHAnsi" w:hAnsiTheme="minorHAnsi" w:cstheme="minorHAnsi"/>
          <w:b/>
          <w:i/>
          <w:sz w:val="22"/>
          <w:szCs w:val="22"/>
          <w:shd w:val="clear" w:color="auto" w:fill="FFFFFF"/>
        </w:rPr>
        <w:t>2.1. Parcelamento, uso e ocupação do solo urbano. Inexistência de participação de entidades comunitárias no processo legislativo e de estudos prévios. Incompatibilidade com os arts. 180, II e 191, da CE/89, e arts. 24, I, 29, XII, 30, VIII e 182 da CF/88. Ocorrência.</w:t>
      </w:r>
      <w:r w:rsidRPr="002249E9">
        <w:rPr>
          <w:rFonts w:asciiTheme="minorHAnsi" w:hAnsiTheme="minorHAnsi" w:cstheme="minorHAnsi"/>
          <w:i/>
          <w:sz w:val="22"/>
          <w:szCs w:val="22"/>
          <w:shd w:val="clear" w:color="auto" w:fill="FFFFFF"/>
        </w:rPr>
        <w:t xml:space="preserve"> 2.2. Expedição de alvará de construção, de conservação e de habite-se. Decurso do prazo estabelecido para a prática de ato administrativo. Silêncio da administração. Aprovação tácita. Lei que, em última análise, dispensa o estudo prévio de impacto ambiental e isenta o proprietário do imóvel de aplicação de multas e embargos em decorrência de condutas e atividades lesivas ao meio ambiente. Ofensa ao princípio da razoabilidade e ao direito fundamental à proteção ao meio ambiente. Incompatibilidade com os arts. 225 da CF/88 e 192 e 195 da CE/89. Ocorrência. 3. </w:t>
      </w:r>
      <w:r w:rsidRPr="002249E9">
        <w:rPr>
          <w:rFonts w:asciiTheme="minorHAnsi" w:hAnsiTheme="minorHAnsi" w:cstheme="minorHAnsi"/>
          <w:b/>
          <w:i/>
          <w:sz w:val="22"/>
          <w:szCs w:val="22"/>
          <w:shd w:val="clear" w:color="auto" w:fill="FFFFFF"/>
        </w:rPr>
        <w:t>Ação procedente." </w:t>
      </w:r>
      <w:r w:rsidRPr="002249E9">
        <w:rPr>
          <w:rFonts w:asciiTheme="minorHAnsi" w:hAnsiTheme="minorHAnsi" w:cstheme="minorHAnsi"/>
          <w:i/>
          <w:sz w:val="22"/>
          <w:szCs w:val="22"/>
          <w:shd w:val="clear" w:color="auto" w:fill="FFFFFF"/>
        </w:rPr>
        <w:t>(TJSP;  Direta de Inconstitucionalidade 2299687-34.2020.8.26.0000; Relator (a): Carlos Bueno; Órgão Julgador: Órgão Especial; Tribunal de Justiça de São Paulo - N/A; Data do Julgamento: 28/07/2021; Data de Registro: 30/07/2021)</w:t>
      </w:r>
    </w:p>
    <w:p w:rsidR="0039705A" w:rsidRPr="00D348A1" w:rsidP="0039705A">
      <w:pPr>
        <w:pStyle w:val="NormalWeb"/>
        <w:spacing w:before="120" w:beforeAutospacing="0" w:after="120" w:afterAutospacing="0" w:line="360" w:lineRule="auto"/>
        <w:ind w:firstLine="1701"/>
        <w:jc w:val="both"/>
        <w:rPr>
          <w:rFonts w:asciiTheme="minorHAnsi" w:hAnsiTheme="minorHAnsi" w:cstheme="minorHAnsi"/>
          <w:sz w:val="12"/>
          <w:szCs w:val="12"/>
        </w:rPr>
      </w:pPr>
    </w:p>
    <w:p w:rsidR="0039705A" w:rsidRPr="002249E9" w:rsidP="0039705A">
      <w:pPr>
        <w:pStyle w:val="NormalWeb"/>
        <w:spacing w:before="120" w:beforeAutospacing="0" w:after="120" w:afterAutospacing="0" w:line="360" w:lineRule="auto"/>
        <w:ind w:firstLine="1701"/>
        <w:jc w:val="both"/>
        <w:rPr>
          <w:rFonts w:asciiTheme="minorHAnsi" w:hAnsiTheme="minorHAnsi" w:cstheme="minorHAnsi"/>
        </w:rPr>
      </w:pPr>
      <w:r w:rsidRPr="002249E9">
        <w:rPr>
          <w:rFonts w:asciiTheme="minorHAnsi" w:hAnsiTheme="minorHAnsi" w:cstheme="minorHAnsi"/>
        </w:rPr>
        <w:t xml:space="preserve">Destarte, consoante entendimento da E. Corte Paulista </w:t>
      </w:r>
      <w:r>
        <w:rPr>
          <w:rFonts w:asciiTheme="minorHAnsi" w:hAnsiTheme="minorHAnsi" w:cstheme="minorHAnsi"/>
        </w:rPr>
        <w:t xml:space="preserve">é imprescindível </w:t>
      </w:r>
      <w:r w:rsidRPr="002249E9">
        <w:rPr>
          <w:rFonts w:asciiTheme="minorHAnsi" w:hAnsiTheme="minorHAnsi" w:cstheme="minorHAnsi"/>
        </w:rPr>
        <w:t>participação popular e comunitária, bem como da realização de estudos técnicos, durante o processo legiferante em matérias urbanísticas.</w:t>
      </w:r>
    </w:p>
    <w:p w:rsidR="006B3342" w:rsidRPr="00AD36D4" w:rsidP="006B3342">
      <w:pPr>
        <w:pStyle w:val="NormalWeb"/>
        <w:spacing w:line="360" w:lineRule="auto"/>
        <w:ind w:firstLine="1701"/>
        <w:jc w:val="both"/>
        <w:rPr>
          <w:rFonts w:asciiTheme="minorHAnsi" w:hAnsiTheme="minorHAnsi" w:cstheme="minorHAnsi"/>
        </w:rPr>
      </w:pPr>
      <w:r w:rsidRPr="002249E9">
        <w:rPr>
          <w:rFonts w:asciiTheme="minorHAnsi" w:hAnsiTheme="minorHAnsi" w:cstheme="minorHAnsi"/>
        </w:rPr>
        <w:t>Por fim, no que tange à forma o projeto atende aos preceitos da Lei Complementar nº 95/98 que dispõe sobre a elaboração, a redação, a alteração e a consolidação das leis, conforme determina o parágrafo único do art. 59 da Constituição Federal e estabelece normas para a consolidação dos atos normativos que menciona.</w:t>
      </w:r>
    </w:p>
    <w:p w:rsidR="0053383E" w:rsidRPr="00AD36D4" w:rsidP="0053383E">
      <w:pPr>
        <w:pStyle w:val="BodyText"/>
        <w:spacing w:after="240" w:line="360" w:lineRule="auto"/>
        <w:ind w:firstLine="1701"/>
        <w:jc w:val="both"/>
        <w:rPr>
          <w:rFonts w:asciiTheme="minorHAnsi" w:hAnsiTheme="minorHAnsi" w:cstheme="minorHAnsi"/>
          <w:szCs w:val="24"/>
        </w:rPr>
      </w:pPr>
      <w:r w:rsidRPr="00AD36D4">
        <w:rPr>
          <w:rFonts w:asciiTheme="minorHAnsi" w:hAnsiTheme="minorHAnsi" w:cstheme="minorHAnsi"/>
          <w:szCs w:val="24"/>
        </w:rPr>
        <w:t xml:space="preserve">Ante todo o exposto infere-se que o projeto </w:t>
      </w:r>
      <w:r w:rsidRPr="00F95FE8">
        <w:rPr>
          <w:rFonts w:asciiTheme="minorHAnsi" w:hAnsiTheme="minorHAnsi" w:cstheme="minorHAnsi"/>
          <w:szCs w:val="24"/>
          <w:u w:val="single"/>
        </w:rPr>
        <w:t xml:space="preserve">poderá </w:t>
      </w:r>
      <w:r w:rsidRPr="00AD36D4">
        <w:rPr>
          <w:rFonts w:asciiTheme="minorHAnsi" w:hAnsiTheme="minorHAnsi" w:cstheme="minorHAnsi"/>
          <w:szCs w:val="24"/>
        </w:rPr>
        <w:t>reunir condições de constitucionalidade</w:t>
      </w:r>
      <w:r w:rsidR="00F95FE8">
        <w:rPr>
          <w:rFonts w:asciiTheme="minorHAnsi" w:hAnsiTheme="minorHAnsi" w:cstheme="minorHAnsi"/>
          <w:szCs w:val="24"/>
        </w:rPr>
        <w:t>,</w:t>
      </w:r>
      <w:r w:rsidRPr="00AD36D4">
        <w:rPr>
          <w:rFonts w:asciiTheme="minorHAnsi" w:hAnsiTheme="minorHAnsi" w:cstheme="minorHAnsi"/>
          <w:szCs w:val="24"/>
        </w:rPr>
        <w:t xml:space="preserve"> desde que observado entendimento da E. Corte de Justiça Paulista </w:t>
      </w:r>
      <w:r w:rsidRPr="00AD36D4" w:rsidR="007948C6">
        <w:rPr>
          <w:rFonts w:asciiTheme="minorHAnsi" w:hAnsiTheme="minorHAnsi" w:cstheme="minorHAnsi"/>
          <w:szCs w:val="24"/>
        </w:rPr>
        <w:t xml:space="preserve">quanto </w:t>
      </w:r>
      <w:r w:rsidRPr="00AD36D4" w:rsidR="00775809">
        <w:rPr>
          <w:rFonts w:asciiTheme="minorHAnsi" w:hAnsiTheme="minorHAnsi" w:cstheme="minorHAnsi"/>
          <w:szCs w:val="24"/>
        </w:rPr>
        <w:t>à necessidade de participação popular nos</w:t>
      </w:r>
      <w:r w:rsidRPr="00AD36D4" w:rsidR="007948C6">
        <w:rPr>
          <w:rFonts w:asciiTheme="minorHAnsi" w:hAnsiTheme="minorHAnsi" w:cstheme="minorHAnsi"/>
          <w:szCs w:val="24"/>
        </w:rPr>
        <w:t xml:space="preserve"> </w:t>
      </w:r>
      <w:r w:rsidRPr="00AD36D4">
        <w:rPr>
          <w:rFonts w:asciiTheme="minorHAnsi" w:hAnsiTheme="minorHAnsi" w:cstheme="minorHAnsi"/>
          <w:szCs w:val="24"/>
        </w:rPr>
        <w:t xml:space="preserve">projetos envolvendo matéria urbanística. Sobre o mérito, o Plenário é soberano. </w:t>
      </w:r>
    </w:p>
    <w:p w:rsidR="00B53570" w:rsidRPr="00650771" w:rsidP="004F4531">
      <w:pPr>
        <w:pStyle w:val="BodyText"/>
        <w:spacing w:after="240" w:line="360" w:lineRule="auto"/>
        <w:ind w:firstLine="1701"/>
        <w:jc w:val="both"/>
        <w:rPr>
          <w:rFonts w:asciiTheme="minorHAnsi" w:hAnsiTheme="minorHAnsi" w:cstheme="minorHAnsi"/>
          <w:szCs w:val="24"/>
        </w:rPr>
      </w:pPr>
      <w:r w:rsidRPr="00650771">
        <w:rPr>
          <w:rFonts w:asciiTheme="minorHAnsi" w:hAnsiTheme="minorHAnsi" w:cstheme="minorHAnsi"/>
          <w:szCs w:val="24"/>
        </w:rPr>
        <w:t>É o parecer, a superior consideração.</w:t>
      </w:r>
    </w:p>
    <w:p w:rsidR="001D25E8" w:rsidRPr="00650771" w:rsidP="004F4531">
      <w:pPr>
        <w:spacing w:after="240" w:line="360" w:lineRule="auto"/>
        <w:ind w:firstLine="1701"/>
        <w:jc w:val="both"/>
        <w:rPr>
          <w:rFonts w:asciiTheme="minorHAnsi" w:hAnsiTheme="minorHAnsi" w:cstheme="minorHAnsi"/>
          <w:iCs/>
          <w:szCs w:val="24"/>
        </w:rPr>
      </w:pPr>
      <w:r w:rsidRPr="00650771">
        <w:rPr>
          <w:rFonts w:asciiTheme="minorHAnsi" w:hAnsiTheme="minorHAnsi" w:cstheme="minorHAnsi"/>
          <w:iCs/>
          <w:szCs w:val="24"/>
        </w:rPr>
        <w:t>Procuradoria</w:t>
      </w:r>
      <w:r w:rsidRPr="00650771" w:rsidR="00851A39">
        <w:rPr>
          <w:rFonts w:asciiTheme="minorHAnsi" w:hAnsiTheme="minorHAnsi" w:cstheme="minorHAnsi"/>
          <w:iCs/>
          <w:szCs w:val="24"/>
        </w:rPr>
        <w:t>,</w:t>
      </w:r>
      <w:r w:rsidRPr="00650771" w:rsidR="00611837">
        <w:rPr>
          <w:rFonts w:asciiTheme="minorHAnsi" w:hAnsiTheme="minorHAnsi" w:cstheme="minorHAnsi"/>
          <w:iCs/>
          <w:szCs w:val="24"/>
        </w:rPr>
        <w:t xml:space="preserve"> </w:t>
      </w:r>
      <w:r w:rsidR="005C61C3">
        <w:rPr>
          <w:rFonts w:asciiTheme="minorHAnsi" w:hAnsiTheme="minorHAnsi" w:cstheme="minorHAnsi"/>
          <w:iCs/>
          <w:szCs w:val="24"/>
        </w:rPr>
        <w:t>21</w:t>
      </w:r>
      <w:r w:rsidRPr="00650771" w:rsidR="00851A39">
        <w:rPr>
          <w:rFonts w:asciiTheme="minorHAnsi" w:hAnsiTheme="minorHAnsi" w:cstheme="minorHAnsi"/>
          <w:iCs/>
          <w:szCs w:val="24"/>
        </w:rPr>
        <w:t xml:space="preserve"> d</w:t>
      </w:r>
      <w:r w:rsidRPr="00650771" w:rsidR="007A18C3">
        <w:rPr>
          <w:rFonts w:asciiTheme="minorHAnsi" w:hAnsiTheme="minorHAnsi" w:cstheme="minorHAnsi"/>
          <w:iCs/>
          <w:szCs w:val="24"/>
        </w:rPr>
        <w:t xml:space="preserve">e </w:t>
      </w:r>
      <w:r w:rsidR="00AE676C">
        <w:rPr>
          <w:rFonts w:asciiTheme="minorHAnsi" w:hAnsiTheme="minorHAnsi" w:cstheme="minorHAnsi"/>
          <w:iCs/>
          <w:szCs w:val="24"/>
        </w:rPr>
        <w:t>março</w:t>
      </w:r>
      <w:r w:rsidRPr="00650771" w:rsidR="00851A39">
        <w:rPr>
          <w:rFonts w:asciiTheme="minorHAnsi" w:hAnsiTheme="minorHAnsi" w:cstheme="minorHAnsi"/>
          <w:iCs/>
          <w:szCs w:val="24"/>
        </w:rPr>
        <w:t xml:space="preserve"> </w:t>
      </w:r>
      <w:r w:rsidRPr="00650771" w:rsidR="005F0DAA">
        <w:rPr>
          <w:rFonts w:asciiTheme="minorHAnsi" w:hAnsiTheme="minorHAnsi" w:cstheme="minorHAnsi"/>
          <w:iCs/>
          <w:szCs w:val="24"/>
        </w:rPr>
        <w:t>de 2022</w:t>
      </w:r>
      <w:r w:rsidRPr="00650771" w:rsidR="007A18C3">
        <w:rPr>
          <w:rFonts w:asciiTheme="minorHAnsi" w:hAnsiTheme="minorHAnsi" w:cstheme="minorHAnsi"/>
          <w:iCs/>
          <w:szCs w:val="24"/>
        </w:rPr>
        <w:t>.</w:t>
      </w:r>
    </w:p>
    <w:p w:rsidR="001A3511" w:rsidP="00C90D87">
      <w:pPr>
        <w:spacing w:line="276" w:lineRule="auto"/>
        <w:jc w:val="center"/>
        <w:rPr>
          <w:rFonts w:asciiTheme="minorHAnsi" w:hAnsiTheme="minorHAnsi" w:cstheme="minorHAnsi"/>
          <w:b/>
          <w:szCs w:val="24"/>
        </w:rPr>
      </w:pPr>
    </w:p>
    <w:p w:rsidR="00AE52A2" w:rsidP="00C90D87">
      <w:pPr>
        <w:spacing w:line="276" w:lineRule="auto"/>
        <w:jc w:val="center"/>
        <w:rPr>
          <w:rFonts w:asciiTheme="minorHAnsi" w:hAnsiTheme="minorHAnsi" w:cstheme="minorHAnsi"/>
          <w:b/>
          <w:szCs w:val="24"/>
        </w:rPr>
        <w:sectPr w:rsidSect="00C049C6">
          <w:headerReference w:type="default" r:id="rId6"/>
          <w:footerReference w:type="default" r:id="rId7"/>
          <w:pgSz w:w="11906" w:h="16838"/>
          <w:pgMar w:top="1417" w:right="1701" w:bottom="1417" w:left="1701" w:header="708" w:footer="708" w:gutter="0"/>
          <w:cols w:space="708"/>
          <w:docGrid w:linePitch="360"/>
        </w:sectPr>
      </w:pPr>
    </w:p>
    <w:p w:rsidR="001A3511" w:rsidP="00C90D87">
      <w:pPr>
        <w:spacing w:line="276" w:lineRule="auto"/>
        <w:jc w:val="center"/>
        <w:rPr>
          <w:rFonts w:asciiTheme="minorHAnsi" w:hAnsiTheme="minorHAnsi" w:cstheme="minorHAnsi"/>
          <w:b/>
          <w:szCs w:val="24"/>
        </w:rPr>
      </w:pPr>
    </w:p>
    <w:p w:rsidR="00B178B4" w:rsidP="00C90D87">
      <w:pPr>
        <w:spacing w:line="276" w:lineRule="auto"/>
        <w:jc w:val="center"/>
        <w:rPr>
          <w:rFonts w:asciiTheme="minorHAnsi" w:hAnsiTheme="minorHAnsi" w:cstheme="minorHAnsi"/>
          <w:b/>
          <w:szCs w:val="24"/>
        </w:rPr>
      </w:pPr>
    </w:p>
    <w:p w:rsidR="001A3511" w:rsidRPr="00482A80" w:rsidP="001A3511">
      <w:pPr>
        <w:tabs>
          <w:tab w:val="left" w:pos="3402"/>
        </w:tabs>
        <w:spacing w:line="276" w:lineRule="auto"/>
        <w:jc w:val="center"/>
        <w:rPr>
          <w:rFonts w:asciiTheme="minorHAnsi" w:hAnsiTheme="minorHAnsi" w:cstheme="minorHAnsi"/>
          <w:b/>
          <w:szCs w:val="24"/>
        </w:rPr>
      </w:pPr>
      <w:r w:rsidRPr="00482A80">
        <w:rPr>
          <w:rFonts w:asciiTheme="minorHAnsi" w:hAnsiTheme="minorHAnsi" w:cstheme="minorHAnsi"/>
          <w:b/>
          <w:szCs w:val="24"/>
        </w:rPr>
        <w:t>Rosemeire de Souza Cardoso Barbosa</w:t>
      </w:r>
    </w:p>
    <w:p w:rsidR="001A3511" w:rsidP="001A3511">
      <w:pPr>
        <w:spacing w:line="276" w:lineRule="auto"/>
        <w:jc w:val="center"/>
        <w:rPr>
          <w:rFonts w:asciiTheme="minorHAnsi" w:hAnsiTheme="minorHAnsi" w:cstheme="minorHAnsi"/>
          <w:b/>
          <w:szCs w:val="24"/>
        </w:rPr>
      </w:pPr>
      <w:r w:rsidRPr="00482A80">
        <w:rPr>
          <w:rFonts w:asciiTheme="minorHAnsi" w:hAnsiTheme="minorHAnsi" w:cstheme="minorHAnsi"/>
          <w:b/>
          <w:szCs w:val="24"/>
        </w:rPr>
        <w:t>Procuradora - OAB/SP nº 308.298</w:t>
      </w:r>
    </w:p>
    <w:p w:rsidR="00B178B4" w:rsidRPr="00B178B4" w:rsidP="001A3511">
      <w:pPr>
        <w:spacing w:line="276" w:lineRule="auto"/>
        <w:jc w:val="center"/>
        <w:rPr>
          <w:rFonts w:asciiTheme="minorHAnsi" w:hAnsiTheme="minorHAnsi" w:cstheme="minorHAnsi"/>
          <w:szCs w:val="24"/>
        </w:rPr>
      </w:pPr>
      <w:r>
        <w:rPr>
          <w:rFonts w:asciiTheme="minorHAnsi" w:hAnsiTheme="minorHAnsi" w:cstheme="minorHAnsi"/>
          <w:szCs w:val="24"/>
        </w:rPr>
        <w:t>Assinatura Eletrônica</w:t>
      </w:r>
    </w:p>
    <w:p w:rsidR="00D820FE" w:rsidP="001A3511">
      <w:pPr>
        <w:spacing w:line="276" w:lineRule="auto"/>
        <w:jc w:val="center"/>
        <w:rPr>
          <w:rFonts w:asciiTheme="minorHAnsi" w:hAnsiTheme="minorHAnsi" w:cstheme="minorHAnsi"/>
          <w:b/>
          <w:szCs w:val="24"/>
        </w:rPr>
      </w:pPr>
    </w:p>
    <w:p w:rsidR="00AE676C">
      <w:pPr>
        <w:spacing w:line="276" w:lineRule="auto"/>
        <w:jc w:val="center"/>
        <w:rPr>
          <w:rFonts w:asciiTheme="minorHAnsi" w:hAnsiTheme="minorHAnsi" w:cstheme="minorHAnsi"/>
          <w:b/>
          <w:szCs w:val="24"/>
        </w:rPr>
      </w:pPr>
    </w:p>
    <w:sectPr w:rsidSect="00AE676C">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14233849"/>
      <w:docPartObj>
        <w:docPartGallery w:val="Page Numbers (Bottom of Page)"/>
        <w:docPartUnique/>
      </w:docPartObj>
    </w:sdtPr>
    <w:sdtEndPr>
      <w:rPr>
        <w:rFonts w:asciiTheme="minorHAnsi" w:hAnsiTheme="minorHAnsi"/>
        <w:sz w:val="18"/>
        <w:szCs w:val="18"/>
      </w:rPr>
    </w:sdtEndPr>
    <w:sdtContent>
      <w:sdt>
        <w:sdtPr>
          <w:rPr>
            <w:rFonts w:asciiTheme="minorHAnsi" w:hAnsiTheme="minorHAnsi"/>
            <w:sz w:val="18"/>
            <w:szCs w:val="18"/>
          </w:rPr>
          <w:id w:val="860082579"/>
          <w:docPartObj>
            <w:docPartGallery w:val="Page Numbers (Top of Page)"/>
            <w:docPartUnique/>
          </w:docPartObj>
        </w:sdtPr>
        <w:sdtContent>
          <w:p w:rsidR="007948C6">
            <w:pPr>
              <w:pStyle w:val="Footer"/>
              <w:jc w:val="right"/>
              <w:rPr>
                <w:rFonts w:asciiTheme="minorHAnsi" w:hAnsiTheme="minorHAnsi"/>
                <w:sz w:val="18"/>
                <w:szCs w:val="18"/>
              </w:rPr>
            </w:pPr>
          </w:p>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7948C6" w:rsidP="00127D37">
                    <w:pPr>
                      <w:pStyle w:val="Footer"/>
                      <w:jc w:val="right"/>
                      <w:rPr>
                        <w:sz w:val="18"/>
                        <w:lang w:val="pt-PT"/>
                      </w:rPr>
                    </w:pPr>
                    <w:r>
                      <w:rPr>
                        <w:sz w:val="18"/>
                        <w:lang w:val="pt-PT"/>
                      </w:rPr>
                      <w:t>____________________________________________________________________________________</w:t>
                    </w:r>
                  </w:p>
                  <w:p w:rsidR="007948C6" w:rsidP="00127D37">
                    <w:pPr>
                      <w:pStyle w:val="Footer"/>
                      <w:ind w:right="-313"/>
                      <w:jc w:val="center"/>
                      <w:rPr>
                        <w:sz w:val="18"/>
                        <w:lang w:val="pt-PT"/>
                      </w:rPr>
                    </w:pPr>
                    <w:r>
                      <w:rPr>
                        <w:sz w:val="18"/>
                        <w:lang w:val="pt-PT"/>
                      </w:rPr>
                      <w:t>Rua Antônio Schiavinato, 59, Residencial São Luis - Tel: (19) 3829.5310 - CEP: 13270-</w:t>
                    </w:r>
                    <w:r>
                      <w:rPr>
                        <w:sz w:val="18"/>
                        <w:lang w:val="pt-PT"/>
                      </w:rPr>
                      <w:t>470</w:t>
                    </w:r>
                  </w:p>
                  <w:p w:rsidR="007948C6" w:rsidP="00127D37">
                    <w:pPr>
                      <w:pStyle w:val="Footer"/>
                      <w:ind w:left="-1985" w:right="-313"/>
                      <w:jc w:val="center"/>
                      <w:rPr>
                        <w:sz w:val="18"/>
                        <w:lang w:val="pt-PT"/>
                      </w:rPr>
                    </w:pPr>
                    <w:r>
                      <w:rPr>
                        <w:sz w:val="18"/>
                        <w:lang w:val="pt-PT"/>
                      </w:rPr>
                      <w:t>site</w:t>
                    </w:r>
                    <w:r>
                      <w:rPr>
                        <w:sz w:val="18"/>
                        <w:lang w:val="pt-PT"/>
                      </w:rPr>
                      <w:t>: www.camaravalinhos.sp.gov.br</w:t>
                    </w:r>
                  </w:p>
                  <w:p w:rsidR="007948C6" w:rsidP="00127D37">
                    <w:pPr>
                      <w:pStyle w:val="Footer"/>
                      <w:jc w:val="right"/>
                    </w:pPr>
                  </w:p>
                </w:sdtContent>
              </w:sdt>
            </w:sdtContent>
          </w:sdt>
          <w:p w:rsidR="007948C6" w:rsidRPr="00430069">
            <w:pPr>
              <w:pStyle w:val="Footer"/>
              <w:jc w:val="right"/>
              <w:rPr>
                <w:rFonts w:asciiTheme="minorHAnsi" w:hAnsiTheme="minorHAnsi"/>
                <w:sz w:val="18"/>
                <w:szCs w:val="18"/>
              </w:rPr>
            </w:pPr>
            <w:r w:rsidRPr="00430069">
              <w:rPr>
                <w:rFonts w:asciiTheme="minorHAnsi" w:hAnsiTheme="minorHAnsi"/>
                <w:sz w:val="18"/>
                <w:szCs w:val="18"/>
              </w:rPr>
              <w:t xml:space="preserve">Página </w:t>
            </w:r>
            <w:r w:rsidRPr="00430069">
              <w:rPr>
                <w:rFonts w:asciiTheme="minorHAnsi" w:hAnsiTheme="minorHAnsi"/>
                <w:b/>
                <w:bCs/>
                <w:sz w:val="18"/>
                <w:szCs w:val="18"/>
              </w:rPr>
              <w:fldChar w:fldCharType="begin"/>
            </w:r>
            <w:r w:rsidRPr="00430069">
              <w:rPr>
                <w:rFonts w:asciiTheme="minorHAnsi" w:hAnsiTheme="minorHAnsi"/>
                <w:b/>
                <w:bCs/>
                <w:sz w:val="18"/>
                <w:szCs w:val="18"/>
              </w:rPr>
              <w:instrText>PAGE</w:instrText>
            </w:r>
            <w:r w:rsidRPr="00430069">
              <w:rPr>
                <w:rFonts w:asciiTheme="minorHAnsi" w:hAnsiTheme="minorHAnsi"/>
                <w:b/>
                <w:bCs/>
                <w:sz w:val="18"/>
                <w:szCs w:val="18"/>
              </w:rPr>
              <w:fldChar w:fldCharType="separate"/>
            </w:r>
            <w:r w:rsidR="0076242C">
              <w:rPr>
                <w:rFonts w:asciiTheme="minorHAnsi" w:hAnsiTheme="minorHAnsi"/>
                <w:b/>
                <w:bCs/>
                <w:noProof/>
                <w:sz w:val="18"/>
                <w:szCs w:val="18"/>
              </w:rPr>
              <w:t>14</w:t>
            </w:r>
            <w:r w:rsidRPr="00430069">
              <w:rPr>
                <w:rFonts w:asciiTheme="minorHAnsi" w:hAnsiTheme="minorHAnsi"/>
                <w:b/>
                <w:bCs/>
                <w:sz w:val="18"/>
                <w:szCs w:val="18"/>
              </w:rPr>
              <w:fldChar w:fldCharType="end"/>
            </w:r>
            <w:r w:rsidRPr="00430069">
              <w:rPr>
                <w:rFonts w:asciiTheme="minorHAnsi" w:hAnsiTheme="minorHAnsi"/>
                <w:sz w:val="18"/>
                <w:szCs w:val="18"/>
              </w:rPr>
              <w:t xml:space="preserve"> de </w:t>
            </w:r>
            <w:r w:rsidRPr="00430069">
              <w:rPr>
                <w:rFonts w:asciiTheme="minorHAnsi" w:hAnsiTheme="minorHAnsi"/>
                <w:b/>
                <w:bCs/>
                <w:sz w:val="18"/>
                <w:szCs w:val="18"/>
              </w:rPr>
              <w:fldChar w:fldCharType="begin"/>
            </w:r>
            <w:r w:rsidRPr="00430069">
              <w:rPr>
                <w:rFonts w:asciiTheme="minorHAnsi" w:hAnsiTheme="minorHAnsi"/>
                <w:b/>
                <w:bCs/>
                <w:sz w:val="18"/>
                <w:szCs w:val="18"/>
              </w:rPr>
              <w:instrText>NUMPAGES</w:instrText>
            </w:r>
            <w:r w:rsidRPr="00430069">
              <w:rPr>
                <w:rFonts w:asciiTheme="minorHAnsi" w:hAnsiTheme="minorHAnsi"/>
                <w:b/>
                <w:bCs/>
                <w:sz w:val="18"/>
                <w:szCs w:val="18"/>
              </w:rPr>
              <w:fldChar w:fldCharType="separate"/>
            </w:r>
            <w:r w:rsidR="0076242C">
              <w:rPr>
                <w:rFonts w:asciiTheme="minorHAnsi" w:hAnsiTheme="minorHAnsi"/>
                <w:b/>
                <w:bCs/>
                <w:noProof/>
                <w:sz w:val="18"/>
                <w:szCs w:val="18"/>
              </w:rPr>
              <w:t>14</w:t>
            </w:r>
            <w:r w:rsidRPr="00430069">
              <w:rPr>
                <w:rFonts w:asciiTheme="minorHAnsi" w:hAnsiTheme="minorHAnsi"/>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948C6" w:rsidP="00B53570">
      <w:r>
        <w:separator/>
      </w:r>
    </w:p>
  </w:footnote>
  <w:footnote w:type="continuationSeparator" w:id="1">
    <w:p w:rsidR="007948C6" w:rsidP="00B53570">
      <w:r>
        <w:continuationSeparator/>
      </w:r>
    </w:p>
  </w:footnote>
  <w:footnote w:id="2">
    <w:p w:rsidR="007948C6" w:rsidP="00E81E82">
      <w:pPr>
        <w:pStyle w:val="FootnoteText"/>
        <w:jc w:val="both"/>
      </w:pPr>
      <w:r>
        <w:rPr>
          <w:rStyle w:val="FootnoteReference"/>
        </w:rPr>
        <w:footnoteRef/>
      </w:r>
      <w:r>
        <w:t xml:space="preserve"> </w:t>
      </w:r>
      <w:r>
        <w:rPr>
          <w:i/>
          <w:iCs/>
        </w:rPr>
        <w:t xml:space="preserve">Art. 38. Compete à Comissão de Justiça e Redação manifestar-se sobre todos os assuntos entregues </w:t>
      </w:r>
      <w:r w:rsidRPr="001B2556">
        <w:rPr>
          <w:i/>
          <w:iCs/>
        </w:rPr>
        <w:t>à sua apreciação, quanto ao seu aspecto constitucional, legal ou jurídico e quanto ao seu aspecto gramatical e lógico, quando solicitado o seu parecer por imposição regimental ou deliberação de um terço d</w:t>
      </w:r>
      <w:r>
        <w:rPr>
          <w:i/>
          <w:iCs/>
        </w:rPr>
        <w:t xml:space="preserve">os Vereadores da Câmara. § 1º É obrigatória a </w:t>
      </w:r>
      <w:r w:rsidRPr="001B2556">
        <w:rPr>
          <w:i/>
          <w:iCs/>
        </w:rPr>
        <w:t xml:space="preserve">audiência </w:t>
      </w:r>
      <w:r>
        <w:rPr>
          <w:i/>
          <w:iCs/>
        </w:rPr>
        <w:t>da Comissão sobre todos os</w:t>
      </w:r>
      <w:r w:rsidRPr="001B2556">
        <w:rPr>
          <w:i/>
          <w:iCs/>
        </w:rPr>
        <w:t xml:space="preserve"> projetos que</w:t>
      </w:r>
      <w:r w:rsidRPr="001B2556">
        <w:rPr>
          <w:i/>
          <w:iCs/>
        </w:rPr>
        <w:t xml:space="preserve">  </w:t>
      </w:r>
      <w:r w:rsidRPr="001B2556">
        <w:rPr>
          <w:i/>
          <w:iCs/>
        </w:rPr>
        <w:t>tramitem  pela  Câmara, ressalvados os que explicitamente tiverem outro destino por este Regimento. § 2º Concluindo a Comissão de Justiça e Redação</w:t>
      </w:r>
      <w:r w:rsidRPr="001B2556">
        <w:rPr>
          <w:i/>
          <w:iCs/>
        </w:rPr>
        <w:t xml:space="preserve">  </w:t>
      </w:r>
      <w:r w:rsidRPr="001B2556">
        <w:rPr>
          <w:i/>
          <w:iCs/>
        </w:rPr>
        <w:t>pela  ilegalidade  ou  inconstitucionalidade  de  um projeto,  deve  o  parecer  vir  a  plenário  para  ser  discutido  e  somente  quando  rejeitado  prosseguirá  o processo</w:t>
      </w:r>
      <w:r w:rsidRPr="001B2556">
        <w: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48C6" w:rsidP="00127D37">
    <w:pPr>
      <w:pStyle w:val="Header"/>
      <w:jc w:val="center"/>
      <w:rPr>
        <w:b/>
        <w:sz w:val="26"/>
        <w:lang w:val="pt-PT"/>
      </w:rPr>
    </w:pPr>
  </w:p>
  <w:p w:rsidR="007948C6" w:rsidP="00127D37">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48C6" w:rsidP="00127D37">
                          <w:r>
                            <w:rPr>
                              <w:noProof/>
                            </w:rPr>
                            <w:drawing>
                              <wp:inline distT="0" distB="0" distL="0" distR="0">
                                <wp:extent cx="876300" cy="850900"/>
                                <wp:effectExtent l="19050" t="0" r="0" b="0"/>
                                <wp:docPr id="442568322" name="Imagem 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935608"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09374088"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7948C6" w:rsidP="00127D37">
                    <w:drawing>
                      <wp:inline distT="0" distB="0" distL="0" distR="0">
                        <wp:extent cx="876300" cy="850900"/>
                        <wp:effectExtent l="19050" t="0" r="0" b="0"/>
                        <wp:docPr id="1" name="Imagem 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768891"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09370625" r:id="rId4"/>
                    </w:object>
                  </w:p>
                </w:txbxContent>
              </v:textbox>
              <w10:wrap type="square"/>
            </v:shape>
          </w:pict>
        </mc:Fallback>
      </mc:AlternateContent>
    </w:r>
  </w:p>
  <w:p w:rsidR="007948C6" w:rsidP="00127D37">
    <w:pPr>
      <w:pStyle w:val="Header"/>
      <w:jc w:val="center"/>
      <w:rPr>
        <w:b/>
        <w:sz w:val="28"/>
        <w:lang w:val="pt-PT"/>
      </w:rPr>
    </w:pPr>
    <w:r>
      <w:rPr>
        <w:b/>
        <w:sz w:val="28"/>
        <w:lang w:val="pt-PT"/>
      </w:rPr>
      <w:t>CÂMARA MUNICIPAL DE VALINHOS</w:t>
    </w:r>
  </w:p>
  <w:p w:rsidR="007948C6" w:rsidP="00127D37">
    <w:pPr>
      <w:pStyle w:val="Header"/>
      <w:jc w:val="center"/>
      <w:rPr>
        <w:sz w:val="20"/>
        <w:lang w:val="pt-PT"/>
      </w:rPr>
    </w:pPr>
    <w:r>
      <w:rPr>
        <w:sz w:val="20"/>
        <w:lang w:val="pt-PT"/>
      </w:rPr>
      <w:t>ESTADO DE SÃO PAULO</w:t>
    </w:r>
  </w:p>
  <w:p w:rsidR="007948C6" w:rsidP="00127D37">
    <w:pPr>
      <w:pStyle w:val="Header"/>
    </w:pPr>
  </w:p>
  <w:p w:rsidR="007948C6" w:rsidP="00127D37">
    <w:pPr>
      <w:pStyle w:val="Header"/>
    </w:pPr>
  </w:p>
  <w:p w:rsidR="007948C6" w:rsidP="00127D37">
    <w:pPr>
      <w:pStyle w:val="Header"/>
    </w:pPr>
  </w:p>
  <w:p w:rsidR="007948C6" w:rsidP="00E81E82">
    <w:pPr>
      <w:tabs>
        <w:tab w:val="left" w:pos="2115"/>
      </w:tabs>
    </w:pPr>
    <w:r>
      <w:tab/>
    </w:r>
  </w:p>
  <w:p w:rsidR="007948C6" w:rsidP="00E81E82">
    <w:pPr>
      <w:tabs>
        <w:tab w:val="left" w:pos="211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FC2E5E"/>
    <w:multiLevelType w:val="hybridMultilevel"/>
    <w:tmpl w:val="D7580E0E"/>
    <w:lvl w:ilvl="0">
      <w:start w:val="1"/>
      <w:numFmt w:val="upperRoman"/>
      <w:lvlText w:val="%1.  "/>
      <w:lvlJc w:val="right"/>
      <w:pPr>
        <w:ind w:left="2214" w:hanging="360"/>
      </w:pPr>
    </w:lvl>
    <w:lvl w:ilvl="1">
      <w:start w:val="1"/>
      <w:numFmt w:val="lowerLetter"/>
      <w:lvlText w:val="%2."/>
      <w:lvlJc w:val="left"/>
      <w:pPr>
        <w:ind w:left="2934" w:hanging="360"/>
      </w:pPr>
    </w:lvl>
    <w:lvl w:ilvl="2">
      <w:start w:val="1"/>
      <w:numFmt w:val="lowerRoman"/>
      <w:lvlText w:val="%3."/>
      <w:lvlJc w:val="right"/>
      <w:pPr>
        <w:ind w:left="3654" w:hanging="180"/>
      </w:pPr>
    </w:lvl>
    <w:lvl w:ilvl="3">
      <w:start w:val="1"/>
      <w:numFmt w:val="decimal"/>
      <w:lvlText w:val="%4."/>
      <w:lvlJc w:val="left"/>
      <w:pPr>
        <w:ind w:left="4374" w:hanging="360"/>
      </w:pPr>
    </w:lvl>
    <w:lvl w:ilvl="4">
      <w:start w:val="1"/>
      <w:numFmt w:val="lowerLetter"/>
      <w:lvlText w:val="%5."/>
      <w:lvlJc w:val="left"/>
      <w:pPr>
        <w:ind w:left="5094" w:hanging="360"/>
      </w:pPr>
    </w:lvl>
    <w:lvl w:ilvl="5">
      <w:start w:val="1"/>
      <w:numFmt w:val="lowerRoman"/>
      <w:lvlText w:val="%6."/>
      <w:lvlJc w:val="right"/>
      <w:pPr>
        <w:ind w:left="5814" w:hanging="180"/>
      </w:pPr>
    </w:lvl>
    <w:lvl w:ilvl="6">
      <w:start w:val="1"/>
      <w:numFmt w:val="decimal"/>
      <w:lvlText w:val="%7."/>
      <w:lvlJc w:val="left"/>
      <w:pPr>
        <w:ind w:left="6534" w:hanging="360"/>
      </w:pPr>
    </w:lvl>
    <w:lvl w:ilvl="7">
      <w:start w:val="1"/>
      <w:numFmt w:val="lowerLetter"/>
      <w:lvlText w:val="%8."/>
      <w:lvlJc w:val="left"/>
      <w:pPr>
        <w:ind w:left="7254" w:hanging="360"/>
      </w:pPr>
    </w:lvl>
    <w:lvl w:ilvl="8">
      <w:start w:val="1"/>
      <w:numFmt w:val="lowerRoman"/>
      <w:lvlText w:val="%9."/>
      <w:lvlJc w:val="right"/>
      <w:pPr>
        <w:ind w:left="7974" w:hanging="180"/>
      </w:pPr>
    </w:lvl>
  </w:abstractNum>
  <w:abstractNum w:abstractNumId="1">
    <w:nsid w:val="7F967DDA"/>
    <w:multiLevelType w:val="hybridMultilevel"/>
    <w:tmpl w:val="8A78ACC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570"/>
    <w:rsid w:val="00003BF8"/>
    <w:rsid w:val="00006937"/>
    <w:rsid w:val="00007E78"/>
    <w:rsid w:val="0002160A"/>
    <w:rsid w:val="00026931"/>
    <w:rsid w:val="00030520"/>
    <w:rsid w:val="00032D5A"/>
    <w:rsid w:val="00035130"/>
    <w:rsid w:val="000450EA"/>
    <w:rsid w:val="00045505"/>
    <w:rsid w:val="00051266"/>
    <w:rsid w:val="00051BC3"/>
    <w:rsid w:val="00054DA3"/>
    <w:rsid w:val="00054DD1"/>
    <w:rsid w:val="000628B5"/>
    <w:rsid w:val="00080DB8"/>
    <w:rsid w:val="000905FE"/>
    <w:rsid w:val="000A00A8"/>
    <w:rsid w:val="000B2D01"/>
    <w:rsid w:val="000C639D"/>
    <w:rsid w:val="000C6FBB"/>
    <w:rsid w:val="000D06F5"/>
    <w:rsid w:val="000D08AD"/>
    <w:rsid w:val="000E1B8F"/>
    <w:rsid w:val="000F61A1"/>
    <w:rsid w:val="00102755"/>
    <w:rsid w:val="00105C21"/>
    <w:rsid w:val="00111232"/>
    <w:rsid w:val="00127D37"/>
    <w:rsid w:val="0014471D"/>
    <w:rsid w:val="001556EA"/>
    <w:rsid w:val="001637E6"/>
    <w:rsid w:val="0016381C"/>
    <w:rsid w:val="00172F0B"/>
    <w:rsid w:val="00174A63"/>
    <w:rsid w:val="00190AF2"/>
    <w:rsid w:val="00197CE2"/>
    <w:rsid w:val="001A3511"/>
    <w:rsid w:val="001A4F7F"/>
    <w:rsid w:val="001B2556"/>
    <w:rsid w:val="001C4581"/>
    <w:rsid w:val="001D1D3D"/>
    <w:rsid w:val="001D25E8"/>
    <w:rsid w:val="001E7473"/>
    <w:rsid w:val="001E7EFA"/>
    <w:rsid w:val="001F00E3"/>
    <w:rsid w:val="00200389"/>
    <w:rsid w:val="00200AE5"/>
    <w:rsid w:val="00213FED"/>
    <w:rsid w:val="00215C1A"/>
    <w:rsid w:val="00216A69"/>
    <w:rsid w:val="00220029"/>
    <w:rsid w:val="002249E9"/>
    <w:rsid w:val="00235724"/>
    <w:rsid w:val="002440D0"/>
    <w:rsid w:val="00246D07"/>
    <w:rsid w:val="002528AE"/>
    <w:rsid w:val="00256035"/>
    <w:rsid w:val="002B544F"/>
    <w:rsid w:val="002C452A"/>
    <w:rsid w:val="002C58A2"/>
    <w:rsid w:val="002D4AB8"/>
    <w:rsid w:val="00301BB7"/>
    <w:rsid w:val="00306E81"/>
    <w:rsid w:val="00307310"/>
    <w:rsid w:val="00314047"/>
    <w:rsid w:val="00325B50"/>
    <w:rsid w:val="00331BA9"/>
    <w:rsid w:val="003322C7"/>
    <w:rsid w:val="00333E36"/>
    <w:rsid w:val="00337223"/>
    <w:rsid w:val="0034609E"/>
    <w:rsid w:val="003518E8"/>
    <w:rsid w:val="00351FC0"/>
    <w:rsid w:val="003662DF"/>
    <w:rsid w:val="00374A50"/>
    <w:rsid w:val="00377978"/>
    <w:rsid w:val="00380CD0"/>
    <w:rsid w:val="0039705A"/>
    <w:rsid w:val="003A243D"/>
    <w:rsid w:val="003B3DD6"/>
    <w:rsid w:val="003B4205"/>
    <w:rsid w:val="003B69B7"/>
    <w:rsid w:val="003B7DE2"/>
    <w:rsid w:val="003C0F54"/>
    <w:rsid w:val="003C75F1"/>
    <w:rsid w:val="003D6496"/>
    <w:rsid w:val="003E1121"/>
    <w:rsid w:val="003E3857"/>
    <w:rsid w:val="00405938"/>
    <w:rsid w:val="00406697"/>
    <w:rsid w:val="004267F1"/>
    <w:rsid w:val="00430069"/>
    <w:rsid w:val="004567C8"/>
    <w:rsid w:val="0046552F"/>
    <w:rsid w:val="00470101"/>
    <w:rsid w:val="00477C0F"/>
    <w:rsid w:val="004806D4"/>
    <w:rsid w:val="00482A80"/>
    <w:rsid w:val="00482E83"/>
    <w:rsid w:val="00487499"/>
    <w:rsid w:val="004929C7"/>
    <w:rsid w:val="004976E0"/>
    <w:rsid w:val="004A5251"/>
    <w:rsid w:val="004B1285"/>
    <w:rsid w:val="004B2560"/>
    <w:rsid w:val="004D1F1B"/>
    <w:rsid w:val="004D2E9C"/>
    <w:rsid w:val="004D6168"/>
    <w:rsid w:val="004F1DE9"/>
    <w:rsid w:val="004F3E6B"/>
    <w:rsid w:val="004F4531"/>
    <w:rsid w:val="0052079B"/>
    <w:rsid w:val="0052398A"/>
    <w:rsid w:val="0053383E"/>
    <w:rsid w:val="00534058"/>
    <w:rsid w:val="00537E86"/>
    <w:rsid w:val="00547D38"/>
    <w:rsid w:val="00551EB8"/>
    <w:rsid w:val="00563366"/>
    <w:rsid w:val="0056471E"/>
    <w:rsid w:val="00570840"/>
    <w:rsid w:val="005736E7"/>
    <w:rsid w:val="00577C82"/>
    <w:rsid w:val="005A2F4C"/>
    <w:rsid w:val="005B2D1C"/>
    <w:rsid w:val="005B47C0"/>
    <w:rsid w:val="005C41DA"/>
    <w:rsid w:val="005C61C3"/>
    <w:rsid w:val="005E0D73"/>
    <w:rsid w:val="005E1C4B"/>
    <w:rsid w:val="005E2970"/>
    <w:rsid w:val="005E37AD"/>
    <w:rsid w:val="005F032F"/>
    <w:rsid w:val="005F08F4"/>
    <w:rsid w:val="005F0DAA"/>
    <w:rsid w:val="00611837"/>
    <w:rsid w:val="00622F3F"/>
    <w:rsid w:val="006245A1"/>
    <w:rsid w:val="00633C48"/>
    <w:rsid w:val="00637AAE"/>
    <w:rsid w:val="00647EEF"/>
    <w:rsid w:val="00650771"/>
    <w:rsid w:val="00655716"/>
    <w:rsid w:val="00663A05"/>
    <w:rsid w:val="006768D9"/>
    <w:rsid w:val="00680E2B"/>
    <w:rsid w:val="0068531C"/>
    <w:rsid w:val="006908A0"/>
    <w:rsid w:val="00691AA0"/>
    <w:rsid w:val="006A6D05"/>
    <w:rsid w:val="006B3342"/>
    <w:rsid w:val="006B3516"/>
    <w:rsid w:val="006B697F"/>
    <w:rsid w:val="006C261D"/>
    <w:rsid w:val="006C3340"/>
    <w:rsid w:val="006F0F48"/>
    <w:rsid w:val="006F42B8"/>
    <w:rsid w:val="0072076F"/>
    <w:rsid w:val="00732408"/>
    <w:rsid w:val="0073526A"/>
    <w:rsid w:val="00744423"/>
    <w:rsid w:val="00747B55"/>
    <w:rsid w:val="0076242C"/>
    <w:rsid w:val="00774488"/>
    <w:rsid w:val="00775809"/>
    <w:rsid w:val="00780DD1"/>
    <w:rsid w:val="00781C59"/>
    <w:rsid w:val="007948C6"/>
    <w:rsid w:val="007A046E"/>
    <w:rsid w:val="007A18C3"/>
    <w:rsid w:val="007A37D0"/>
    <w:rsid w:val="007A5CFD"/>
    <w:rsid w:val="007B02ED"/>
    <w:rsid w:val="007D7089"/>
    <w:rsid w:val="007F0A83"/>
    <w:rsid w:val="007F1589"/>
    <w:rsid w:val="007F3223"/>
    <w:rsid w:val="008057B9"/>
    <w:rsid w:val="008105CD"/>
    <w:rsid w:val="008122A9"/>
    <w:rsid w:val="008159E2"/>
    <w:rsid w:val="00822272"/>
    <w:rsid w:val="00832B8C"/>
    <w:rsid w:val="008364BE"/>
    <w:rsid w:val="00851A39"/>
    <w:rsid w:val="0087123B"/>
    <w:rsid w:val="00881B3F"/>
    <w:rsid w:val="00887BD8"/>
    <w:rsid w:val="00890411"/>
    <w:rsid w:val="00897FEE"/>
    <w:rsid w:val="008A5732"/>
    <w:rsid w:val="008A767C"/>
    <w:rsid w:val="008B0821"/>
    <w:rsid w:val="008B6CA2"/>
    <w:rsid w:val="008C1F21"/>
    <w:rsid w:val="008E7D21"/>
    <w:rsid w:val="00905BF1"/>
    <w:rsid w:val="00915B55"/>
    <w:rsid w:val="00920BA6"/>
    <w:rsid w:val="00923FFB"/>
    <w:rsid w:val="00931048"/>
    <w:rsid w:val="00940053"/>
    <w:rsid w:val="00953676"/>
    <w:rsid w:val="00964E03"/>
    <w:rsid w:val="009909AE"/>
    <w:rsid w:val="009940B2"/>
    <w:rsid w:val="009962BC"/>
    <w:rsid w:val="00997A05"/>
    <w:rsid w:val="00997E66"/>
    <w:rsid w:val="009A11DA"/>
    <w:rsid w:val="009A39AE"/>
    <w:rsid w:val="009A40FF"/>
    <w:rsid w:val="009B3BA2"/>
    <w:rsid w:val="009C613C"/>
    <w:rsid w:val="009E304C"/>
    <w:rsid w:val="009F5185"/>
    <w:rsid w:val="00A057CE"/>
    <w:rsid w:val="00A066FE"/>
    <w:rsid w:val="00A400E3"/>
    <w:rsid w:val="00A40146"/>
    <w:rsid w:val="00A4220C"/>
    <w:rsid w:val="00A45ACE"/>
    <w:rsid w:val="00A477E6"/>
    <w:rsid w:val="00A52C88"/>
    <w:rsid w:val="00A5537F"/>
    <w:rsid w:val="00A6548F"/>
    <w:rsid w:val="00A7116E"/>
    <w:rsid w:val="00A7214E"/>
    <w:rsid w:val="00A7458D"/>
    <w:rsid w:val="00A819D3"/>
    <w:rsid w:val="00A83EE5"/>
    <w:rsid w:val="00A84C89"/>
    <w:rsid w:val="00A85B9E"/>
    <w:rsid w:val="00A86B64"/>
    <w:rsid w:val="00A92DDC"/>
    <w:rsid w:val="00A9530C"/>
    <w:rsid w:val="00AA057F"/>
    <w:rsid w:val="00AA504C"/>
    <w:rsid w:val="00AC1160"/>
    <w:rsid w:val="00AD0B1E"/>
    <w:rsid w:val="00AD251A"/>
    <w:rsid w:val="00AD36D4"/>
    <w:rsid w:val="00AE2848"/>
    <w:rsid w:val="00AE52A2"/>
    <w:rsid w:val="00AE676C"/>
    <w:rsid w:val="00B103CF"/>
    <w:rsid w:val="00B178B4"/>
    <w:rsid w:val="00B44B1D"/>
    <w:rsid w:val="00B53570"/>
    <w:rsid w:val="00B607A7"/>
    <w:rsid w:val="00B617F9"/>
    <w:rsid w:val="00B717FF"/>
    <w:rsid w:val="00B7219D"/>
    <w:rsid w:val="00B76981"/>
    <w:rsid w:val="00B94FDA"/>
    <w:rsid w:val="00BB0E02"/>
    <w:rsid w:val="00BC11A4"/>
    <w:rsid w:val="00BE5134"/>
    <w:rsid w:val="00BF129B"/>
    <w:rsid w:val="00C049C6"/>
    <w:rsid w:val="00C14EC1"/>
    <w:rsid w:val="00C413DD"/>
    <w:rsid w:val="00C50218"/>
    <w:rsid w:val="00C67D7B"/>
    <w:rsid w:val="00C7649F"/>
    <w:rsid w:val="00C90D87"/>
    <w:rsid w:val="00CA68AA"/>
    <w:rsid w:val="00CB09D7"/>
    <w:rsid w:val="00CB1157"/>
    <w:rsid w:val="00CB3875"/>
    <w:rsid w:val="00CC2BCF"/>
    <w:rsid w:val="00CD134B"/>
    <w:rsid w:val="00CD4AC9"/>
    <w:rsid w:val="00CE05CC"/>
    <w:rsid w:val="00CE4E98"/>
    <w:rsid w:val="00CF63B5"/>
    <w:rsid w:val="00D03B65"/>
    <w:rsid w:val="00D04676"/>
    <w:rsid w:val="00D055FE"/>
    <w:rsid w:val="00D12063"/>
    <w:rsid w:val="00D1232B"/>
    <w:rsid w:val="00D14DCE"/>
    <w:rsid w:val="00D15422"/>
    <w:rsid w:val="00D22553"/>
    <w:rsid w:val="00D24CF7"/>
    <w:rsid w:val="00D251B6"/>
    <w:rsid w:val="00D27AF2"/>
    <w:rsid w:val="00D31F40"/>
    <w:rsid w:val="00D32DFC"/>
    <w:rsid w:val="00D348A1"/>
    <w:rsid w:val="00D4084A"/>
    <w:rsid w:val="00D5552A"/>
    <w:rsid w:val="00D749C6"/>
    <w:rsid w:val="00D820FE"/>
    <w:rsid w:val="00D83634"/>
    <w:rsid w:val="00D91BA6"/>
    <w:rsid w:val="00D930B4"/>
    <w:rsid w:val="00DA0421"/>
    <w:rsid w:val="00DA43FE"/>
    <w:rsid w:val="00DB1FE7"/>
    <w:rsid w:val="00DC5F29"/>
    <w:rsid w:val="00DD2CE1"/>
    <w:rsid w:val="00DE0224"/>
    <w:rsid w:val="00DE0469"/>
    <w:rsid w:val="00DF35F9"/>
    <w:rsid w:val="00E0439F"/>
    <w:rsid w:val="00E22911"/>
    <w:rsid w:val="00E341C3"/>
    <w:rsid w:val="00E35381"/>
    <w:rsid w:val="00E414D8"/>
    <w:rsid w:val="00E45883"/>
    <w:rsid w:val="00E81DE1"/>
    <w:rsid w:val="00E81E82"/>
    <w:rsid w:val="00E851AF"/>
    <w:rsid w:val="00E86D13"/>
    <w:rsid w:val="00E91A92"/>
    <w:rsid w:val="00E97C21"/>
    <w:rsid w:val="00E97F2E"/>
    <w:rsid w:val="00EB15AF"/>
    <w:rsid w:val="00ED137A"/>
    <w:rsid w:val="00ED2083"/>
    <w:rsid w:val="00ED786E"/>
    <w:rsid w:val="00ED7EFA"/>
    <w:rsid w:val="00EE2698"/>
    <w:rsid w:val="00EF3AD5"/>
    <w:rsid w:val="00F06CF5"/>
    <w:rsid w:val="00F11763"/>
    <w:rsid w:val="00F1734D"/>
    <w:rsid w:val="00F27B7A"/>
    <w:rsid w:val="00F40A9C"/>
    <w:rsid w:val="00F55CDF"/>
    <w:rsid w:val="00F611A9"/>
    <w:rsid w:val="00F63257"/>
    <w:rsid w:val="00F67918"/>
    <w:rsid w:val="00F73AA5"/>
    <w:rsid w:val="00F82DEB"/>
    <w:rsid w:val="00F83A0B"/>
    <w:rsid w:val="00F8543A"/>
    <w:rsid w:val="00F95FE8"/>
    <w:rsid w:val="00FA7EC4"/>
    <w:rsid w:val="00FB71B5"/>
    <w:rsid w:val="00FC53BA"/>
    <w:rsid w:val="00FC6D1B"/>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570"/>
    <w:pPr>
      <w:spacing w:after="0" w:line="240" w:lineRule="auto"/>
    </w:pPr>
    <w:rPr>
      <w:rFonts w:ascii="Arial" w:eastAsia="Times New Roman" w:hAnsi="Arial" w:cs="Times New Roman"/>
      <w:sz w:val="24"/>
      <w:szCs w:val="20"/>
      <w:lang w:eastAsia="pt-BR"/>
    </w:rPr>
  </w:style>
  <w:style w:type="paragraph" w:styleId="Heading1">
    <w:name w:val="heading 1"/>
    <w:basedOn w:val="Normal"/>
    <w:next w:val="Normal"/>
    <w:link w:val="Ttulo1Char"/>
    <w:uiPriority w:val="9"/>
    <w:qFormat/>
    <w:rsid w:val="000450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Ttulo3Char"/>
    <w:uiPriority w:val="9"/>
    <w:qFormat/>
    <w:rsid w:val="00B53570"/>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3570"/>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character" w:customStyle="1" w:styleId="Ttulo3Char">
    <w:name w:val="Título 3 Char"/>
    <w:basedOn w:val="DefaultParagraphFont"/>
    <w:link w:val="Heading3"/>
    <w:uiPriority w:val="9"/>
    <w:rsid w:val="00B53570"/>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rsid w:val="00B53570"/>
    <w:pPr>
      <w:spacing w:before="100" w:beforeAutospacing="1" w:after="100" w:afterAutospacing="1"/>
    </w:pPr>
    <w:rPr>
      <w:rFonts w:ascii="Times New Roman" w:hAnsi="Times New Roman"/>
      <w:szCs w:val="24"/>
    </w:rPr>
  </w:style>
  <w:style w:type="character" w:styleId="Hyperlink">
    <w:name w:val="Hyperlink"/>
    <w:basedOn w:val="DefaultParagraphFont"/>
    <w:uiPriority w:val="99"/>
    <w:unhideWhenUsed/>
    <w:rsid w:val="00B53570"/>
    <w:rPr>
      <w:color w:val="0000FF"/>
      <w:u w:val="single"/>
    </w:rPr>
  </w:style>
  <w:style w:type="paragraph" w:styleId="Header">
    <w:name w:val="header"/>
    <w:basedOn w:val="Normal"/>
    <w:link w:val="CabealhoChar"/>
    <w:rsid w:val="00B53570"/>
    <w:pPr>
      <w:tabs>
        <w:tab w:val="center" w:pos="4419"/>
        <w:tab w:val="right" w:pos="8838"/>
      </w:tabs>
    </w:pPr>
  </w:style>
  <w:style w:type="character" w:customStyle="1" w:styleId="CabealhoChar">
    <w:name w:val="Cabeçalho Char"/>
    <w:basedOn w:val="DefaultParagraphFont"/>
    <w:link w:val="Header"/>
    <w:rsid w:val="00B53570"/>
    <w:rPr>
      <w:rFonts w:ascii="Arial" w:eastAsia="Times New Roman" w:hAnsi="Arial" w:cs="Times New Roman"/>
      <w:sz w:val="24"/>
      <w:szCs w:val="20"/>
      <w:lang w:eastAsia="pt-BR"/>
    </w:rPr>
  </w:style>
  <w:style w:type="paragraph" w:styleId="Footer">
    <w:name w:val="footer"/>
    <w:basedOn w:val="Normal"/>
    <w:link w:val="RodapChar"/>
    <w:rsid w:val="00B53570"/>
    <w:pPr>
      <w:tabs>
        <w:tab w:val="center" w:pos="4419"/>
        <w:tab w:val="right" w:pos="8838"/>
      </w:tabs>
    </w:pPr>
  </w:style>
  <w:style w:type="character" w:customStyle="1" w:styleId="RodapChar">
    <w:name w:val="Rodapé Char"/>
    <w:basedOn w:val="DefaultParagraphFont"/>
    <w:link w:val="Footer"/>
    <w:rsid w:val="00B53570"/>
    <w:rPr>
      <w:rFonts w:ascii="Arial" w:eastAsia="Times New Roman" w:hAnsi="Arial" w:cs="Times New Roman"/>
      <w:sz w:val="24"/>
      <w:szCs w:val="20"/>
      <w:lang w:eastAsia="pt-BR"/>
    </w:rPr>
  </w:style>
  <w:style w:type="paragraph" w:styleId="BodyText">
    <w:name w:val="Body Text"/>
    <w:basedOn w:val="Normal"/>
    <w:link w:val="CorpodetextoChar"/>
    <w:uiPriority w:val="99"/>
    <w:unhideWhenUsed/>
    <w:rsid w:val="00B53570"/>
    <w:pPr>
      <w:spacing w:after="120"/>
    </w:pPr>
  </w:style>
  <w:style w:type="character" w:customStyle="1" w:styleId="CorpodetextoChar">
    <w:name w:val="Corpo de texto Char"/>
    <w:basedOn w:val="DefaultParagraphFont"/>
    <w:link w:val="BodyText"/>
    <w:uiPriority w:val="99"/>
    <w:rsid w:val="00B53570"/>
    <w:rPr>
      <w:rFonts w:ascii="Arial" w:eastAsia="Times New Roman" w:hAnsi="Arial" w:cs="Times New Roman"/>
      <w:sz w:val="24"/>
      <w:szCs w:val="20"/>
      <w:lang w:eastAsia="pt-BR"/>
    </w:rPr>
  </w:style>
  <w:style w:type="table" w:styleId="TableGrid">
    <w:name w:val="Table Grid"/>
    <w:basedOn w:val="TableNormal"/>
    <w:uiPriority w:val="59"/>
    <w:rsid w:val="00537E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9962BC"/>
    <w:rPr>
      <w:b/>
      <w:bCs/>
    </w:rPr>
  </w:style>
  <w:style w:type="paragraph" w:styleId="ListParagraph">
    <w:name w:val="List Paragraph"/>
    <w:basedOn w:val="Normal"/>
    <w:uiPriority w:val="34"/>
    <w:qFormat/>
    <w:rsid w:val="00851A39"/>
    <w:pPr>
      <w:ind w:left="720"/>
      <w:contextualSpacing/>
    </w:pPr>
  </w:style>
  <w:style w:type="paragraph" w:styleId="FootnoteText">
    <w:name w:val="footnote text"/>
    <w:basedOn w:val="Normal"/>
    <w:link w:val="TextodenotaderodapChar"/>
    <w:uiPriority w:val="99"/>
    <w:semiHidden/>
    <w:unhideWhenUsed/>
    <w:rsid w:val="005A2F4C"/>
    <w:rPr>
      <w:rFonts w:asciiTheme="minorHAnsi" w:eastAsiaTheme="minorHAnsi" w:hAnsiTheme="minorHAnsi" w:cstheme="minorBidi"/>
      <w:sz w:val="20"/>
      <w:lang w:eastAsia="en-US"/>
    </w:rPr>
  </w:style>
  <w:style w:type="character" w:customStyle="1" w:styleId="TextodenotaderodapChar">
    <w:name w:val="Texto de nota de rodapé Char"/>
    <w:basedOn w:val="DefaultParagraphFont"/>
    <w:link w:val="FootnoteText"/>
    <w:uiPriority w:val="99"/>
    <w:semiHidden/>
    <w:rsid w:val="005A2F4C"/>
    <w:rPr>
      <w:sz w:val="20"/>
      <w:szCs w:val="20"/>
    </w:rPr>
  </w:style>
  <w:style w:type="character" w:styleId="FootnoteReference">
    <w:name w:val="footnote reference"/>
    <w:basedOn w:val="DefaultParagraphFont"/>
    <w:uiPriority w:val="99"/>
    <w:semiHidden/>
    <w:unhideWhenUsed/>
    <w:rsid w:val="005A2F4C"/>
    <w:rPr>
      <w:vertAlign w:val="superscript"/>
    </w:rPr>
  </w:style>
  <w:style w:type="character" w:styleId="IntenseEmphasis">
    <w:name w:val="Intense Emphasis"/>
    <w:basedOn w:val="DefaultParagraphFont"/>
    <w:uiPriority w:val="21"/>
    <w:qFormat/>
    <w:rsid w:val="00A819D3"/>
    <w:rPr>
      <w:b/>
      <w:bCs/>
      <w:i/>
      <w:iCs/>
      <w:color w:val="4F81BD" w:themeColor="accent1"/>
    </w:rPr>
  </w:style>
  <w:style w:type="paragraph" w:styleId="BalloonText">
    <w:name w:val="Balloon Text"/>
    <w:basedOn w:val="Normal"/>
    <w:link w:val="TextodebaloChar"/>
    <w:uiPriority w:val="99"/>
    <w:semiHidden/>
    <w:unhideWhenUsed/>
    <w:rsid w:val="002D4AB8"/>
    <w:rPr>
      <w:rFonts w:ascii="Tahoma" w:hAnsi="Tahoma" w:cs="Tahoma"/>
      <w:sz w:val="16"/>
      <w:szCs w:val="16"/>
    </w:rPr>
  </w:style>
  <w:style w:type="character" w:customStyle="1" w:styleId="TextodebaloChar">
    <w:name w:val="Texto de balão Char"/>
    <w:basedOn w:val="DefaultParagraphFont"/>
    <w:link w:val="BalloonText"/>
    <w:uiPriority w:val="99"/>
    <w:semiHidden/>
    <w:rsid w:val="002D4AB8"/>
    <w:rPr>
      <w:rFonts w:ascii="Tahoma" w:eastAsia="Times New Roman" w:hAnsi="Tahoma" w:cs="Tahoma"/>
      <w:sz w:val="16"/>
      <w:szCs w:val="16"/>
      <w:lang w:eastAsia="pt-BR"/>
    </w:rPr>
  </w:style>
  <w:style w:type="character" w:styleId="Emphasis">
    <w:name w:val="Emphasis"/>
    <w:basedOn w:val="DefaultParagraphFont"/>
    <w:uiPriority w:val="20"/>
    <w:qFormat/>
    <w:rsid w:val="00E414D8"/>
    <w:rPr>
      <w:i/>
      <w:iCs/>
    </w:rPr>
  </w:style>
  <w:style w:type="paragraph" w:customStyle="1" w:styleId="tj">
    <w:name w:val="tj"/>
    <w:basedOn w:val="Normal"/>
    <w:uiPriority w:val="99"/>
    <w:rsid w:val="000450EA"/>
    <w:pPr>
      <w:spacing w:before="100" w:beforeAutospacing="1" w:after="100" w:afterAutospacing="1"/>
    </w:pPr>
    <w:rPr>
      <w:rFonts w:ascii="Times New Roman" w:hAnsi="Times New Roman"/>
      <w:szCs w:val="24"/>
    </w:rPr>
  </w:style>
  <w:style w:type="paragraph" w:customStyle="1" w:styleId="paragrafo">
    <w:name w:val="paragrafo"/>
    <w:basedOn w:val="Normal"/>
    <w:rsid w:val="000450EA"/>
    <w:pPr>
      <w:spacing w:before="100" w:beforeAutospacing="1" w:after="100" w:afterAutospacing="1"/>
    </w:pPr>
    <w:rPr>
      <w:rFonts w:ascii="Times New Roman" w:hAnsi="Times New Roman"/>
      <w:szCs w:val="24"/>
    </w:rPr>
  </w:style>
  <w:style w:type="paragraph" w:customStyle="1" w:styleId="item">
    <w:name w:val="item"/>
    <w:basedOn w:val="Normal"/>
    <w:rsid w:val="000450EA"/>
    <w:pPr>
      <w:spacing w:before="100" w:beforeAutospacing="1" w:after="100" w:afterAutospacing="1"/>
    </w:pPr>
    <w:rPr>
      <w:rFonts w:ascii="Times New Roman" w:hAnsi="Times New Roman"/>
      <w:szCs w:val="24"/>
    </w:rPr>
  </w:style>
  <w:style w:type="character" w:customStyle="1" w:styleId="Ttulo1Char">
    <w:name w:val="Título 1 Char"/>
    <w:basedOn w:val="DefaultParagraphFont"/>
    <w:link w:val="Heading1"/>
    <w:uiPriority w:val="9"/>
    <w:rsid w:val="000450EA"/>
    <w:rPr>
      <w:rFonts w:asciiTheme="majorHAnsi" w:eastAsiaTheme="majorEastAsia" w:hAnsiTheme="majorHAnsi" w:cstheme="majorBidi"/>
      <w:b/>
      <w:bCs/>
      <w:color w:val="365F91" w:themeColor="accent1" w:themeShade="BF"/>
      <w:sz w:val="28"/>
      <w:szCs w:val="2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AECD3-F505-4874-87CA-547DD9F4B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14</Pages>
  <Words>3873</Words>
  <Characters>20919</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21</cp:revision>
  <cp:lastPrinted>2021-09-29T15:08:00Z</cp:lastPrinted>
  <dcterms:created xsi:type="dcterms:W3CDTF">2022-03-18T17:02:00Z</dcterms:created>
  <dcterms:modified xsi:type="dcterms:W3CDTF">2022-03-21T16:22:00Z</dcterms:modified>
</cp:coreProperties>
</file>