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008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BC7B23" w:rsidRPr="00AA60D6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421447">
        <w:rPr>
          <w:rFonts w:asciiTheme="minorHAnsi" w:hAnsiTheme="minorHAnsi" w:cstheme="minorHAnsi"/>
          <w:b/>
          <w:color w:val="auto"/>
        </w:rPr>
        <w:t>Parecer J</w:t>
      </w:r>
      <w:r>
        <w:rPr>
          <w:rFonts w:asciiTheme="minorHAnsi" w:hAnsiTheme="minorHAnsi" w:cstheme="minorHAnsi"/>
          <w:b/>
          <w:color w:val="auto"/>
        </w:rPr>
        <w:t>urídico</w:t>
      </w:r>
      <w:r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891543">
        <w:rPr>
          <w:rFonts w:asciiTheme="minorHAnsi" w:hAnsiTheme="minorHAnsi" w:cstheme="minorHAnsi"/>
          <w:b/>
          <w:color w:val="auto"/>
        </w:rPr>
        <w:t>0</w:t>
      </w:r>
      <w:r w:rsidR="00C00B09">
        <w:rPr>
          <w:rFonts w:asciiTheme="minorHAnsi" w:hAnsiTheme="minorHAnsi" w:cstheme="minorHAnsi"/>
          <w:b/>
          <w:color w:val="auto"/>
        </w:rPr>
        <w:t>80</w:t>
      </w:r>
      <w:r w:rsidRPr="00421447">
        <w:rPr>
          <w:rFonts w:asciiTheme="minorHAnsi" w:hAnsiTheme="minorHAnsi" w:cstheme="minorHAnsi"/>
          <w:b/>
          <w:color w:val="auto"/>
        </w:rPr>
        <w:t>/20</w:t>
      </w:r>
      <w:r>
        <w:rPr>
          <w:rFonts w:asciiTheme="minorHAnsi" w:hAnsiTheme="minorHAnsi" w:cstheme="minorHAnsi"/>
          <w:b/>
          <w:color w:val="auto"/>
        </w:rPr>
        <w:t>2</w:t>
      </w:r>
      <w:r w:rsidR="002712E9">
        <w:rPr>
          <w:rFonts w:asciiTheme="minorHAnsi" w:hAnsiTheme="minorHAnsi" w:cstheme="minorHAnsi"/>
          <w:b/>
          <w:color w:val="auto"/>
        </w:rPr>
        <w:t>2</w:t>
      </w:r>
    </w:p>
    <w:p w:rsidR="00403979" w:rsidP="0068682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Projeto de Lei nº </w:t>
      </w:r>
      <w:r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96AE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 – Autoria </w:t>
      </w:r>
      <w:r>
        <w:rPr>
          <w:rFonts w:asciiTheme="minorHAnsi" w:hAnsiTheme="minorHAnsi" w:cstheme="minorHAnsi"/>
          <w:b/>
          <w:bCs/>
          <w:sz w:val="24"/>
          <w:szCs w:val="24"/>
        </w:rPr>
        <w:t>do Vereador</w:t>
      </w:r>
      <w:r w:rsidR="0068682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682D" w:rsidR="0068682D">
        <w:rPr>
          <w:rFonts w:asciiTheme="minorHAnsi" w:hAnsiTheme="minorHAnsi" w:cstheme="minorHAnsi"/>
          <w:b/>
          <w:sz w:val="24"/>
          <w:szCs w:val="24"/>
        </w:rPr>
        <w:t xml:space="preserve">Franklin </w:t>
      </w:r>
      <w:r w:rsidRPr="0068682D" w:rsidR="0068682D">
        <w:rPr>
          <w:rFonts w:asciiTheme="minorHAnsi" w:hAnsiTheme="minorHAnsi" w:cstheme="minorHAnsi"/>
          <w:b/>
          <w:bCs/>
          <w:sz w:val="24"/>
          <w:szCs w:val="24"/>
        </w:rPr>
        <w:t xml:space="preserve">Duarte De Lima </w:t>
      </w:r>
      <w:r w:rsidR="007163D7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68682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 xml:space="preserve">Denomina ‘Salvina Jorge de Oliveira’ a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>rua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>Itaiú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 xml:space="preserve"> do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>Loteamento  Fazenda  Hotel  São  Bento,  bairro  Jardim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 xml:space="preserve">São Bento do Recreio, com início na rua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>Benedicto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 xml:space="preserve"> da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>Silva  Mello  e  término  no  caminho  para  o  Sítio  das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>Moutas</w:t>
      </w:r>
      <w:r w:rsidRPr="00403979">
        <w:rPr>
          <w:rFonts w:asciiTheme="minorHAnsi" w:hAnsiTheme="minorHAnsi" w:cstheme="minorHAnsi"/>
          <w:b/>
          <w:bCs/>
          <w:sz w:val="24"/>
          <w:szCs w:val="24"/>
        </w:rPr>
        <w:t>”.</w:t>
      </w:r>
    </w:p>
    <w:p w:rsidR="0068682D" w:rsidRPr="0068682D" w:rsidP="0068682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8682D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403979" w:rsidRPr="00403979" w:rsidP="00403979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712E9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i/>
          <w:sz w:val="24"/>
          <w:szCs w:val="24"/>
        </w:rPr>
        <w:t xml:space="preserve">“Denomina ‘Salvina Jorge de Oliveira’ a </w:t>
      </w:r>
      <w:r w:rsidRPr="00403979">
        <w:rPr>
          <w:rFonts w:asciiTheme="minorHAnsi" w:hAnsiTheme="minorHAnsi" w:cstheme="minorHAnsi"/>
          <w:i/>
          <w:sz w:val="24"/>
          <w:szCs w:val="24"/>
        </w:rPr>
        <w:t>rua</w:t>
      </w:r>
      <w:r w:rsidRPr="0040397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03979">
        <w:rPr>
          <w:rFonts w:asciiTheme="minorHAnsi" w:hAnsiTheme="minorHAnsi" w:cstheme="minorHAnsi"/>
          <w:i/>
          <w:sz w:val="24"/>
          <w:szCs w:val="24"/>
        </w:rPr>
        <w:t>Itaiú</w:t>
      </w:r>
      <w:r w:rsidRPr="00403979">
        <w:rPr>
          <w:rFonts w:asciiTheme="minorHAnsi" w:hAnsiTheme="minorHAnsi" w:cstheme="minorHAnsi"/>
          <w:i/>
          <w:sz w:val="24"/>
          <w:szCs w:val="24"/>
        </w:rPr>
        <w:t xml:space="preserve"> do Loteamento  Fazenda  Hotel  São  Bento,  bairro  Jardim São Bento do Recreio, com início na rua </w:t>
      </w:r>
      <w:r w:rsidRPr="00403979">
        <w:rPr>
          <w:rFonts w:asciiTheme="minorHAnsi" w:hAnsiTheme="minorHAnsi" w:cstheme="minorHAnsi"/>
          <w:i/>
          <w:sz w:val="24"/>
          <w:szCs w:val="24"/>
        </w:rPr>
        <w:t>Benedicto</w:t>
      </w:r>
      <w:r w:rsidRPr="00403979">
        <w:rPr>
          <w:rFonts w:asciiTheme="minorHAnsi" w:hAnsiTheme="minorHAnsi" w:cstheme="minorHAnsi"/>
          <w:i/>
          <w:sz w:val="24"/>
          <w:szCs w:val="24"/>
        </w:rPr>
        <w:t xml:space="preserve"> da Silva  Mello  e  término  no  caminho  para  o  Sítio  das </w:t>
      </w:r>
      <w:r w:rsidRPr="00403979">
        <w:rPr>
          <w:rFonts w:asciiTheme="minorHAnsi" w:hAnsiTheme="minorHAnsi" w:cstheme="minorHAnsi"/>
          <w:i/>
          <w:sz w:val="24"/>
          <w:szCs w:val="24"/>
        </w:rPr>
        <w:t>Moutas</w:t>
      </w:r>
      <w:r w:rsidRPr="00403979">
        <w:rPr>
          <w:rFonts w:asciiTheme="minorHAnsi" w:hAnsiTheme="minorHAnsi" w:cstheme="minorHAnsi"/>
          <w:i/>
          <w:sz w:val="24"/>
          <w:szCs w:val="24"/>
        </w:rPr>
        <w:t>”.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5F5B0F" w:rsidP="00BC7B23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</w:p>
    <w:p w:rsidR="00BC7B23" w:rsidRPr="005F5B0F" w:rsidP="00BC7B23">
      <w:pPr>
        <w:pStyle w:val="Default"/>
        <w:spacing w:after="240" w:line="360" w:lineRule="auto"/>
        <w:ind w:left="423" w:firstLine="1701"/>
        <w:jc w:val="both"/>
        <w:rPr>
          <w:rFonts w:asciiTheme="minorHAnsi" w:hAnsiTheme="minorHAnsi" w:cstheme="minorHAnsi"/>
        </w:rPr>
      </w:pPr>
      <w:r w:rsidRPr="005F5B0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434A5E" w:rsidP="00BC7B23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34A5E">
        <w:rPr>
          <w:rFonts w:asciiTheme="minorHAnsi" w:hAnsiTheme="minorHAnsi" w:cstheme="minorHAnsi"/>
          <w:sz w:val="24"/>
          <w:szCs w:val="24"/>
        </w:rPr>
        <w:t>Desta feita, considerando os aspectos constitucionais</w:t>
      </w:r>
      <w:r>
        <w:rPr>
          <w:rFonts w:asciiTheme="minorHAnsi" w:hAnsiTheme="minorHAnsi" w:cstheme="minorHAnsi"/>
          <w:sz w:val="24"/>
          <w:szCs w:val="24"/>
        </w:rPr>
        <w:t>, legais e 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,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403979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Consta do processo legislativo </w:t>
      </w:r>
      <w:r w:rsidRPr="00403979">
        <w:rPr>
          <w:rFonts w:asciiTheme="minorHAnsi" w:hAnsiTheme="minorHAnsi" w:cstheme="minorHAnsi"/>
          <w:b/>
          <w:sz w:val="24"/>
          <w:szCs w:val="24"/>
          <w:u w:val="single"/>
        </w:rPr>
        <w:t xml:space="preserve"> parecer da Comissão de Cultura, Denominação de Logradouros</w:t>
      </w:r>
      <w:r w:rsidRPr="00403979" w:rsidR="00EA41C7">
        <w:rPr>
          <w:rFonts w:asciiTheme="minorHAnsi" w:hAnsiTheme="minorHAnsi" w:cstheme="minorHAnsi"/>
          <w:b/>
          <w:sz w:val="24"/>
          <w:szCs w:val="24"/>
          <w:u w:val="single"/>
        </w:rPr>
        <w:t xml:space="preserve"> Públicos e Assistência Social que realizou </w:t>
      </w:r>
      <w:r w:rsidRPr="00403979">
        <w:rPr>
          <w:rFonts w:asciiTheme="minorHAnsi" w:hAnsiTheme="minorHAnsi" w:cstheme="minorHAnsi"/>
          <w:b/>
          <w:sz w:val="24"/>
          <w:szCs w:val="24"/>
          <w:u w:val="single"/>
        </w:rPr>
        <w:t>a verificação dos requisitos legais nos termos do § 1º, art. 41,</w:t>
      </w:r>
      <w:r w:rsidRPr="00403979" w:rsidR="00EA41C7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</w:t>
      </w:r>
      <w:r w:rsidRPr="00403979">
        <w:rPr>
          <w:rFonts w:asciiTheme="minorHAnsi" w:hAnsiTheme="minorHAnsi" w:cstheme="minorHAnsi"/>
          <w:b/>
          <w:sz w:val="24"/>
          <w:szCs w:val="24"/>
          <w:u w:val="single"/>
        </w:rPr>
        <w:t>R</w:t>
      </w:r>
      <w:r w:rsidRPr="00403979" w:rsidR="00EA41C7">
        <w:rPr>
          <w:rFonts w:asciiTheme="minorHAnsi" w:hAnsiTheme="minorHAnsi" w:cstheme="minorHAnsi"/>
          <w:b/>
          <w:sz w:val="24"/>
          <w:szCs w:val="24"/>
          <w:u w:val="single"/>
        </w:rPr>
        <w:t xml:space="preserve">egimento </w:t>
      </w:r>
      <w:r w:rsidRPr="00403979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Pr="00403979" w:rsidR="00EA41C7">
        <w:rPr>
          <w:rFonts w:asciiTheme="minorHAnsi" w:hAnsiTheme="minorHAnsi" w:cstheme="minorHAnsi"/>
          <w:b/>
          <w:sz w:val="24"/>
          <w:szCs w:val="24"/>
          <w:u w:val="single"/>
        </w:rPr>
        <w:t>nterno</w:t>
      </w:r>
      <w:r w:rsidRPr="00403979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conceituação, refere-se àqueles 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municípios, à qual cabe o importante papel de </w:t>
      </w:r>
      <w:r w:rsidRPr="00821921">
        <w:rPr>
          <w:rFonts w:asciiTheme="minorHAnsi" w:hAnsiTheme="minorHAnsi"/>
          <w:i/>
          <w:sz w:val="22"/>
          <w:szCs w:val="22"/>
        </w:rPr>
        <w:t>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</w:t>
      </w:r>
      <w:r w:rsidRPr="004A372A">
        <w:rPr>
          <w:rFonts w:asciiTheme="minorHAnsi" w:hAnsiTheme="minorHAnsi"/>
          <w:i/>
          <w:sz w:val="22"/>
          <w:szCs w:val="22"/>
        </w:rPr>
        <w:t xml:space="preserve">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-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BC7B23" w:rsidRPr="00D33B2B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41009B" w:rsidP="00BC7B23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>
        <w:rPr>
          <w:rFonts w:asciiTheme="minorHAnsi" w:hAnsiTheme="minorHAnsi" w:cstheme="minorHAnsi"/>
          <w:sz w:val="24"/>
          <w:szCs w:val="24"/>
        </w:rPr>
        <w:t xml:space="preserve">conclui-se que </w:t>
      </w:r>
      <w:r w:rsidRPr="0041009B">
        <w:rPr>
          <w:rFonts w:asciiTheme="minorHAnsi" w:hAnsiTheme="minorHAnsi" w:cstheme="minorHAnsi"/>
          <w:sz w:val="24"/>
          <w:szCs w:val="24"/>
        </w:rPr>
        <w:t>a proposta reúne condições de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2712E9">
        <w:rPr>
          <w:rFonts w:asciiTheme="minorHAnsi" w:hAnsiTheme="minorHAnsi" w:cstheme="minorHAnsi"/>
          <w:sz w:val="24"/>
          <w:szCs w:val="24"/>
        </w:rPr>
        <w:t xml:space="preserve">e </w:t>
      </w:r>
      <w:r w:rsidRPr="0041009B" w:rsidR="002712E9">
        <w:rPr>
          <w:rFonts w:asciiTheme="minorHAnsi" w:hAnsiTheme="minorHAnsi" w:cstheme="minorHAnsi"/>
          <w:sz w:val="24"/>
          <w:szCs w:val="24"/>
        </w:rPr>
        <w:t>legalidade</w:t>
      </w:r>
      <w:r w:rsidR="00BB1719">
        <w:rPr>
          <w:rFonts w:ascii="Calibri" w:eastAsia="Calibri" w:hAnsi="Calibri" w:cs="Calibr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421447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Procuradoria</w:t>
      </w:r>
      <w:r w:rsidRPr="00421447">
        <w:rPr>
          <w:rFonts w:asciiTheme="minorHAnsi" w:hAnsiTheme="minorHAnsi" w:cstheme="minorHAnsi"/>
          <w:szCs w:val="24"/>
        </w:rPr>
        <w:t xml:space="preserve">, aos </w:t>
      </w:r>
      <w:r w:rsidR="0068682D">
        <w:rPr>
          <w:rFonts w:asciiTheme="minorHAnsi" w:hAnsiTheme="minorHAnsi" w:cstheme="minorHAnsi"/>
          <w:szCs w:val="24"/>
        </w:rPr>
        <w:t>10</w:t>
      </w:r>
      <w:r w:rsidRPr="00290365" w:rsidR="00F90F1A">
        <w:rPr>
          <w:rFonts w:asciiTheme="minorHAnsi" w:hAnsiTheme="minorHAnsi" w:cstheme="minorHAnsi"/>
          <w:szCs w:val="24"/>
        </w:rPr>
        <w:t xml:space="preserve"> </w:t>
      </w:r>
      <w:r w:rsidRPr="00290365" w:rsidR="005B3FBC">
        <w:rPr>
          <w:rFonts w:asciiTheme="minorHAnsi" w:hAnsiTheme="minorHAnsi" w:cstheme="minorHAnsi"/>
          <w:szCs w:val="24"/>
        </w:rPr>
        <w:t xml:space="preserve">de </w:t>
      </w:r>
      <w:r w:rsidR="0068682D">
        <w:rPr>
          <w:rFonts w:asciiTheme="minorHAnsi" w:hAnsiTheme="minorHAnsi" w:cstheme="minorHAnsi"/>
          <w:szCs w:val="24"/>
        </w:rPr>
        <w:t>março</w:t>
      </w:r>
      <w:r w:rsidR="00BB1719">
        <w:rPr>
          <w:rFonts w:asciiTheme="minorHAnsi" w:hAnsiTheme="minorHAnsi" w:cstheme="minorHAnsi"/>
          <w:szCs w:val="24"/>
        </w:rPr>
        <w:t xml:space="preserve"> </w:t>
      </w:r>
      <w:r w:rsidRPr="00290365">
        <w:rPr>
          <w:rFonts w:asciiTheme="minorHAnsi" w:hAnsiTheme="minorHAnsi" w:cstheme="minorHAnsi"/>
          <w:szCs w:val="24"/>
        </w:rPr>
        <w:t>de 202</w:t>
      </w:r>
      <w:r w:rsidR="00BB1719">
        <w:rPr>
          <w:rFonts w:asciiTheme="minorHAnsi" w:hAnsiTheme="minorHAnsi" w:cstheme="minorHAnsi"/>
          <w:szCs w:val="24"/>
        </w:rPr>
        <w:t>2</w:t>
      </w:r>
      <w:r w:rsidRPr="00290365">
        <w:rPr>
          <w:rFonts w:asciiTheme="minorHAnsi" w:hAnsiTheme="minorHAnsi" w:cstheme="minorHAnsi"/>
          <w:szCs w:val="24"/>
        </w:rPr>
        <w:t>.</w:t>
      </w: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BC7B23" w:rsidRPr="00B94414" w:rsidP="00BC7B2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5C225B"/>
    <w:p w:rsidR="006E0843">
      <w:bookmarkStart w:id="0" w:name="_GoBack"/>
      <w:bookmarkEnd w:id="0"/>
    </w:p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496AE3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496AE3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496AE3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496AE3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94414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94414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712E9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AE3" w:rsidP="00496AE3">
    <w:pPr>
      <w:pStyle w:val="Header"/>
      <w:jc w:val="center"/>
      <w:rPr>
        <w:b/>
        <w:sz w:val="26"/>
        <w:lang w:val="pt-PT"/>
      </w:rPr>
    </w:pPr>
  </w:p>
  <w:p w:rsidR="00496AE3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AE3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2983714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068468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0841496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922120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496AE3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96AE3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E5C8F"/>
    <w:rsid w:val="00102C41"/>
    <w:rsid w:val="001A6A6D"/>
    <w:rsid w:val="002712E9"/>
    <w:rsid w:val="00290365"/>
    <w:rsid w:val="00385030"/>
    <w:rsid w:val="00386B56"/>
    <w:rsid w:val="0039714D"/>
    <w:rsid w:val="003A419C"/>
    <w:rsid w:val="00403979"/>
    <w:rsid w:val="0041009B"/>
    <w:rsid w:val="00421447"/>
    <w:rsid w:val="00434A5E"/>
    <w:rsid w:val="00496AE3"/>
    <w:rsid w:val="004A372A"/>
    <w:rsid w:val="0053705A"/>
    <w:rsid w:val="005B3FBC"/>
    <w:rsid w:val="005B411E"/>
    <w:rsid w:val="005C225B"/>
    <w:rsid w:val="005F5B0F"/>
    <w:rsid w:val="006714AD"/>
    <w:rsid w:val="0068682D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21921"/>
    <w:rsid w:val="00891543"/>
    <w:rsid w:val="008E6DA9"/>
    <w:rsid w:val="00910C59"/>
    <w:rsid w:val="00913125"/>
    <w:rsid w:val="00986304"/>
    <w:rsid w:val="00A42EB0"/>
    <w:rsid w:val="00A66B2B"/>
    <w:rsid w:val="00AA60D6"/>
    <w:rsid w:val="00AF63BE"/>
    <w:rsid w:val="00B16224"/>
    <w:rsid w:val="00B20D3B"/>
    <w:rsid w:val="00B94414"/>
    <w:rsid w:val="00BB12A6"/>
    <w:rsid w:val="00BB1719"/>
    <w:rsid w:val="00BC7B23"/>
    <w:rsid w:val="00C0082F"/>
    <w:rsid w:val="00C00B09"/>
    <w:rsid w:val="00C17B4E"/>
    <w:rsid w:val="00CC028B"/>
    <w:rsid w:val="00D33B2B"/>
    <w:rsid w:val="00DE623B"/>
    <w:rsid w:val="00E66BD6"/>
    <w:rsid w:val="00EA3220"/>
    <w:rsid w:val="00EA41C7"/>
    <w:rsid w:val="00EA7401"/>
    <w:rsid w:val="00F53BEF"/>
    <w:rsid w:val="00F6243C"/>
    <w:rsid w:val="00F90F1A"/>
    <w:rsid w:val="00FA05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2025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cp:lastPrinted>2022-02-08T14:06:00Z</cp:lastPrinted>
  <dcterms:created xsi:type="dcterms:W3CDTF">2022-03-10T13:08:00Z</dcterms:created>
  <dcterms:modified xsi:type="dcterms:W3CDTF">2022-03-10T13:56:00Z</dcterms:modified>
</cp:coreProperties>
</file>