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 w14:paraId="4D4A5AE6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 w14:paraId="388E1839" w14:textId="77777777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Modifica na forma do artigo 172 do Regimento Interno a redação do artigo 16 em razão da incongruência identificada quando da elaboração dos autógrafos, na forma como é descrita. </w:t>
      </w:r>
    </w:p>
    <w:p w:rsidR="005C7621" w:rsidRPr="00CE42E0" w:rsidP="00A04FF1" w14:paraId="3E44276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57A8C5C7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00B84CF2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 w14:paraId="396C97BD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042B4" w:rsidP="009042B4" w14:paraId="78BC690D" w14:textId="260F50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Mesa Diretora </w:t>
      </w:r>
      <w:r w:rsidRPr="00866CF2" w:rsidR="00866CF2">
        <w:rPr>
          <w:rFonts w:cs="Arial"/>
          <w:bCs/>
          <w:szCs w:val="24"/>
        </w:rPr>
        <w:t>que subscreve</w:t>
      </w:r>
      <w:r>
        <w:rPr>
          <w:rFonts w:cs="Arial"/>
          <w:bCs/>
          <w:szCs w:val="24"/>
        </w:rPr>
        <w:t xml:space="preserve"> a</w:t>
      </w:r>
      <w:r w:rsidRPr="00866CF2" w:rsidR="00866CF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presente</w:t>
      </w:r>
      <w:r w:rsidRPr="000F56A4">
        <w:rPr>
          <w:rFonts w:cs="Arial"/>
          <w:bCs/>
          <w:szCs w:val="24"/>
        </w:rPr>
        <w:t xml:space="preserve">, nos termos do artigo 172 do Regimento Interno, </w:t>
      </w:r>
      <w:r w:rsidRPr="000F56A4">
        <w:rPr>
          <w:rFonts w:cs="Arial"/>
          <w:bCs/>
          <w:szCs w:val="24"/>
        </w:rPr>
        <w:t xml:space="preserve">apresenta esta Emenda </w:t>
      </w:r>
      <w:r w:rsidR="00215F54">
        <w:rPr>
          <w:rFonts w:cs="Arial"/>
          <w:bCs/>
          <w:szCs w:val="24"/>
        </w:rPr>
        <w:t xml:space="preserve">Modificativa </w:t>
      </w:r>
      <w:r w:rsidRPr="000F56A4">
        <w:rPr>
          <w:rFonts w:cs="Arial"/>
          <w:bCs/>
          <w:szCs w:val="24"/>
        </w:rPr>
        <w:t>j</w:t>
      </w:r>
      <w:r>
        <w:rPr>
          <w:rFonts w:cs="Arial"/>
          <w:bCs/>
          <w:szCs w:val="24"/>
        </w:rPr>
        <w:t xml:space="preserve">á que verificado </w:t>
      </w:r>
      <w:r>
        <w:rPr>
          <w:rFonts w:cs="Arial"/>
          <w:bCs/>
          <w:szCs w:val="24"/>
        </w:rPr>
        <w:t xml:space="preserve">a incoerência </w:t>
      </w:r>
      <w:r w:rsidR="00971C73">
        <w:rPr>
          <w:rFonts w:cs="Arial"/>
          <w:bCs/>
          <w:szCs w:val="24"/>
        </w:rPr>
        <w:t xml:space="preserve">na elaboração do Autógrafo ao </w:t>
      </w:r>
      <w:r w:rsidRPr="00866CF2">
        <w:rPr>
          <w:rFonts w:cs="Arial"/>
          <w:bCs/>
          <w:szCs w:val="24"/>
        </w:rPr>
        <w:t>Projeto de Resolução nº 3/2022</w:t>
      </w:r>
      <w:r>
        <w:rPr>
          <w:rFonts w:cs="Arial"/>
          <w:bCs/>
          <w:szCs w:val="24"/>
        </w:rPr>
        <w:t xml:space="preserve"> </w:t>
      </w:r>
      <w:r w:rsidR="00971C73">
        <w:rPr>
          <w:rFonts w:cs="Arial"/>
          <w:bCs/>
          <w:szCs w:val="24"/>
        </w:rPr>
        <w:t xml:space="preserve">que </w:t>
      </w:r>
      <w:r>
        <w:rPr>
          <w:rFonts w:cs="Arial"/>
          <w:bCs/>
          <w:szCs w:val="24"/>
        </w:rPr>
        <w:t>“</w:t>
      </w:r>
      <w:r w:rsidRPr="00866CF2">
        <w:rPr>
          <w:rFonts w:cs="Arial"/>
          <w:bCs/>
          <w:szCs w:val="24"/>
        </w:rPr>
        <w:t>Altera a estrutura administrativa da câmara municipal criando o “Departamento de Comunicação e da Escola do Legislativo” forma que especifica e dá outras providências.</w:t>
      </w:r>
      <w:r>
        <w:rPr>
          <w:rFonts w:cs="Arial"/>
          <w:bCs/>
          <w:szCs w:val="24"/>
        </w:rPr>
        <w:t>” pelos motivos de fato e de direito que são expostos.</w:t>
      </w:r>
    </w:p>
    <w:p w:rsidR="009042B4" w:rsidP="003E59B4" w14:paraId="092A6DE8" w14:textId="029235B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Primeiramente </w:t>
      </w:r>
      <w:r w:rsidR="00EF2545">
        <w:rPr>
          <w:rFonts w:cs="Arial"/>
          <w:bCs/>
          <w:szCs w:val="24"/>
        </w:rPr>
        <w:t xml:space="preserve">cumpre asseverar que o Projeto original concebido segundo a identificação da realidade desta Casa </w:t>
      </w:r>
      <w:r w:rsidR="00192A42">
        <w:rPr>
          <w:rFonts w:cs="Arial"/>
          <w:bCs/>
          <w:szCs w:val="24"/>
        </w:rPr>
        <w:t>de Leis buscou operar a reforma administrativa</w:t>
      </w:r>
      <w:r w:rsidR="003E59B4">
        <w:rPr>
          <w:rFonts w:cs="Arial"/>
          <w:bCs/>
          <w:szCs w:val="24"/>
        </w:rPr>
        <w:t xml:space="preserve">, decorrente da observação das necessidades que se pode </w:t>
      </w:r>
      <w:r w:rsidR="007C4164">
        <w:rPr>
          <w:rFonts w:cs="Arial"/>
          <w:bCs/>
          <w:szCs w:val="24"/>
        </w:rPr>
        <w:t xml:space="preserve">identificar </w:t>
      </w:r>
      <w:r w:rsidR="003E59B4">
        <w:rPr>
          <w:rFonts w:cs="Arial"/>
          <w:bCs/>
          <w:szCs w:val="24"/>
        </w:rPr>
        <w:t xml:space="preserve">ao longo desta gestão e </w:t>
      </w:r>
      <w:r w:rsidR="003E59B4">
        <w:rPr>
          <w:rFonts w:cs="Arial"/>
          <w:bCs/>
          <w:szCs w:val="24"/>
        </w:rPr>
        <w:t>que</w:t>
      </w:r>
      <w:r w:rsidR="003E59B4">
        <w:rPr>
          <w:rFonts w:cs="Arial"/>
          <w:bCs/>
          <w:szCs w:val="24"/>
        </w:rPr>
        <w:t xml:space="preserve"> portanto, carecem de nova</w:t>
      </w:r>
      <w:r w:rsidR="007C4164">
        <w:rPr>
          <w:rFonts w:cs="Arial"/>
          <w:bCs/>
          <w:szCs w:val="24"/>
        </w:rPr>
        <w:t>s</w:t>
      </w:r>
      <w:r w:rsidR="003E59B4">
        <w:rPr>
          <w:rFonts w:cs="Arial"/>
          <w:bCs/>
          <w:szCs w:val="24"/>
        </w:rPr>
        <w:t xml:space="preserve"> adequaç</w:t>
      </w:r>
      <w:r w:rsidR="007C4164">
        <w:rPr>
          <w:rFonts w:cs="Arial"/>
          <w:bCs/>
          <w:szCs w:val="24"/>
        </w:rPr>
        <w:t>ões</w:t>
      </w:r>
      <w:r w:rsidR="003E59B4">
        <w:rPr>
          <w:rFonts w:cs="Arial"/>
          <w:bCs/>
          <w:szCs w:val="24"/>
        </w:rPr>
        <w:t xml:space="preserve"> na estrutura administrativa para tornar mais eficiente no tocante as áreas contempladas por este diploma legal. </w:t>
      </w:r>
    </w:p>
    <w:p w:rsidR="005F6B61" w:rsidP="003E59B4" w14:paraId="7C752382" w14:textId="57E5B8D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Com efeito, somente agora </w:t>
      </w:r>
      <w:r w:rsidR="007C4164">
        <w:rPr>
          <w:rFonts w:cs="Arial"/>
          <w:bCs/>
          <w:szCs w:val="24"/>
        </w:rPr>
        <w:t xml:space="preserve">percebeu-se </w:t>
      </w:r>
      <w:r>
        <w:rPr>
          <w:rFonts w:cs="Arial"/>
          <w:bCs/>
          <w:szCs w:val="24"/>
        </w:rPr>
        <w:t xml:space="preserve">que as datas de vigência do </w:t>
      </w:r>
      <w:r w:rsidR="000E56C4">
        <w:rPr>
          <w:rFonts w:cs="Arial"/>
          <w:bCs/>
          <w:szCs w:val="24"/>
        </w:rPr>
        <w:t>artigo</w:t>
      </w:r>
      <w:r>
        <w:rPr>
          <w:rFonts w:cs="Arial"/>
          <w:bCs/>
          <w:szCs w:val="24"/>
        </w:rPr>
        <w:t xml:space="preserve"> </w:t>
      </w:r>
      <w:r w:rsidR="000E56C4">
        <w:rPr>
          <w:rFonts w:cs="Arial"/>
          <w:bCs/>
          <w:szCs w:val="24"/>
        </w:rPr>
        <w:t>16 contempla um erro de digitação</w:t>
      </w:r>
      <w:r w:rsidR="003E59B4">
        <w:rPr>
          <w:rFonts w:cs="Arial"/>
          <w:bCs/>
          <w:szCs w:val="24"/>
        </w:rPr>
        <w:t xml:space="preserve">, </w:t>
      </w:r>
      <w:r w:rsidR="003E59B4">
        <w:rPr>
          <w:rFonts w:cs="Arial"/>
          <w:bCs/>
          <w:szCs w:val="24"/>
        </w:rPr>
        <w:t>constável</w:t>
      </w:r>
      <w:r w:rsidR="003E59B4">
        <w:rPr>
          <w:rFonts w:cs="Arial"/>
          <w:bCs/>
          <w:szCs w:val="24"/>
        </w:rPr>
        <w:t xml:space="preserve"> </w:t>
      </w:r>
      <w:r w:rsidRPr="003E59B4" w:rsidR="003E59B4">
        <w:rPr>
          <w:rFonts w:cs="Arial"/>
          <w:bCs/>
          <w:i/>
          <w:iCs/>
          <w:szCs w:val="24"/>
        </w:rPr>
        <w:t>“</w:t>
      </w:r>
      <w:r w:rsidRPr="003E59B4" w:rsidR="003E59B4">
        <w:rPr>
          <w:rFonts w:cs="Arial"/>
          <w:bCs/>
          <w:i/>
          <w:iCs/>
          <w:szCs w:val="24"/>
        </w:rPr>
        <w:t>ictu</w:t>
      </w:r>
      <w:r w:rsidRPr="003E59B4" w:rsidR="003E59B4">
        <w:rPr>
          <w:rFonts w:cs="Arial"/>
          <w:bCs/>
          <w:i/>
          <w:iCs/>
          <w:szCs w:val="24"/>
        </w:rPr>
        <w:t xml:space="preserve"> </w:t>
      </w:r>
      <w:r w:rsidRPr="003E59B4" w:rsidR="003E59B4">
        <w:rPr>
          <w:rFonts w:cs="Arial"/>
          <w:bCs/>
          <w:i/>
          <w:iCs/>
          <w:szCs w:val="24"/>
        </w:rPr>
        <w:t>oculi</w:t>
      </w:r>
      <w:r w:rsidRPr="003E59B4" w:rsidR="003E59B4">
        <w:rPr>
          <w:rFonts w:cs="Arial"/>
          <w:bCs/>
          <w:i/>
          <w:iCs/>
          <w:szCs w:val="24"/>
        </w:rPr>
        <w:t xml:space="preserve">” </w:t>
      </w:r>
      <w:r w:rsidRPr="003E59B4" w:rsidR="000E56C4">
        <w:rPr>
          <w:rFonts w:cs="Arial"/>
          <w:bCs/>
          <w:i/>
          <w:iCs/>
          <w:szCs w:val="24"/>
        </w:rPr>
        <w:t xml:space="preserve"> </w:t>
      </w:r>
      <w:r w:rsidR="00E91BBE">
        <w:rPr>
          <w:rFonts w:cs="Arial"/>
          <w:bCs/>
          <w:szCs w:val="24"/>
        </w:rPr>
        <w:t>ao</w:t>
      </w:r>
      <w:r w:rsidR="00E91BBE">
        <w:rPr>
          <w:rFonts w:cs="Arial"/>
          <w:bCs/>
          <w:szCs w:val="24"/>
        </w:rPr>
        <w:t xml:space="preserve"> se referir, indevidamente, ao artigo 13, já que </w:t>
      </w:r>
      <w:r w:rsidR="000E56C4">
        <w:rPr>
          <w:rFonts w:cs="Arial"/>
          <w:bCs/>
          <w:szCs w:val="24"/>
        </w:rPr>
        <w:t xml:space="preserve">que na verdade </w:t>
      </w:r>
      <w:r w:rsidR="00D405CB">
        <w:rPr>
          <w:rFonts w:cs="Arial"/>
          <w:bCs/>
          <w:szCs w:val="24"/>
        </w:rPr>
        <w:t xml:space="preserve">o que se pretendia era conferir </w:t>
      </w:r>
      <w:r w:rsidR="00C97784">
        <w:rPr>
          <w:rFonts w:cs="Arial"/>
          <w:bCs/>
          <w:szCs w:val="24"/>
        </w:rPr>
        <w:t xml:space="preserve">um prazo maior de </w:t>
      </w:r>
      <w:r w:rsidR="00D405CB">
        <w:rPr>
          <w:rFonts w:cs="Arial"/>
          <w:bCs/>
          <w:szCs w:val="24"/>
        </w:rPr>
        <w:t xml:space="preserve">vigência </w:t>
      </w:r>
      <w:r w:rsidR="00C97784">
        <w:rPr>
          <w:rFonts w:cs="Arial"/>
          <w:bCs/>
          <w:szCs w:val="24"/>
        </w:rPr>
        <w:t xml:space="preserve">as disposições trazidas com o </w:t>
      </w:r>
      <w:r w:rsidR="00D405CB">
        <w:rPr>
          <w:rFonts w:cs="Arial"/>
          <w:bCs/>
          <w:szCs w:val="24"/>
        </w:rPr>
        <w:t xml:space="preserve">artigo 14, </w:t>
      </w:r>
      <w:r w:rsidR="007C4164">
        <w:rPr>
          <w:rFonts w:cs="Arial"/>
          <w:bCs/>
          <w:szCs w:val="24"/>
        </w:rPr>
        <w:t xml:space="preserve">vez que </w:t>
      </w:r>
      <w:r w:rsidR="00D405CB">
        <w:rPr>
          <w:rFonts w:cs="Arial"/>
          <w:bCs/>
          <w:szCs w:val="24"/>
        </w:rPr>
        <w:t xml:space="preserve">lapso temporal em questão </w:t>
      </w:r>
      <w:r w:rsidR="00C97784">
        <w:rPr>
          <w:rFonts w:cs="Arial"/>
          <w:bCs/>
          <w:szCs w:val="24"/>
        </w:rPr>
        <w:t>se faria necessário</w:t>
      </w:r>
      <w:r w:rsidR="00D405CB">
        <w:rPr>
          <w:rFonts w:cs="Arial"/>
          <w:bCs/>
          <w:szCs w:val="24"/>
        </w:rPr>
        <w:t xml:space="preserve"> para os atos de gestão </w:t>
      </w:r>
      <w:r w:rsidR="00C97784">
        <w:rPr>
          <w:rFonts w:cs="Arial"/>
          <w:bCs/>
          <w:szCs w:val="24"/>
        </w:rPr>
        <w:t xml:space="preserve">que mostrarão prementes à </w:t>
      </w:r>
      <w:r w:rsidR="00D405CB">
        <w:rPr>
          <w:rFonts w:cs="Arial"/>
          <w:bCs/>
          <w:szCs w:val="24"/>
        </w:rPr>
        <w:t xml:space="preserve">solução das questões que envolve a </w:t>
      </w:r>
      <w:r w:rsidR="00C97784">
        <w:rPr>
          <w:rFonts w:cs="Arial"/>
          <w:bCs/>
          <w:szCs w:val="24"/>
        </w:rPr>
        <w:t xml:space="preserve">recepção </w:t>
      </w:r>
      <w:r w:rsidR="007C4164">
        <w:rPr>
          <w:rFonts w:cs="Arial"/>
          <w:bCs/>
          <w:szCs w:val="24"/>
        </w:rPr>
        <w:t xml:space="preserve">e atendimento telefônico </w:t>
      </w:r>
      <w:r w:rsidR="00C97784">
        <w:rPr>
          <w:rFonts w:cs="Arial"/>
          <w:bCs/>
          <w:szCs w:val="24"/>
        </w:rPr>
        <w:t>desta Casa</w:t>
      </w:r>
      <w:r w:rsidR="00D405CB">
        <w:rPr>
          <w:rFonts w:cs="Arial"/>
          <w:bCs/>
          <w:szCs w:val="24"/>
        </w:rPr>
        <w:t xml:space="preserve">. E sendo assim, Srs. Vereadores, a existência de um prazo tão exíguo para as adaptações </w:t>
      </w:r>
      <w:r w:rsidR="003E59B4">
        <w:rPr>
          <w:rFonts w:cs="Arial"/>
          <w:bCs/>
          <w:szCs w:val="24"/>
        </w:rPr>
        <w:t>não conferiria tempo hábil para se promover o que se faz necessário</w:t>
      </w:r>
      <w:r w:rsidR="00C97784">
        <w:rPr>
          <w:rFonts w:cs="Arial"/>
          <w:bCs/>
          <w:szCs w:val="24"/>
        </w:rPr>
        <w:t>.</w:t>
      </w:r>
    </w:p>
    <w:p w:rsidR="00C97784" w:rsidP="003E59B4" w14:paraId="624DBBFC" w14:textId="5891779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Daí é que se evidencia a incoerência do diploma em questão constatado somente agora, depois de submetido a votação em plenário e ter sido aprovado de maneira unânime. </w:t>
      </w:r>
    </w:p>
    <w:p w:rsidR="00AF6452" w:rsidP="003E59B4" w14:paraId="5FA4A5DA" w14:textId="4CBF00C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sendo, considerando que, merece ser revisto a correção do presente, ainda que se trate de mero erro de digitação faz necessário a apresentação da presente </w:t>
      </w:r>
      <w:r w:rsidR="007C4164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 xml:space="preserve">menda </w:t>
      </w:r>
      <w:r w:rsidR="00215F54">
        <w:rPr>
          <w:rFonts w:cs="Arial"/>
          <w:bCs/>
          <w:szCs w:val="24"/>
        </w:rPr>
        <w:t xml:space="preserve">Modificativa </w:t>
      </w:r>
      <w:r>
        <w:rPr>
          <w:rFonts w:cs="Arial"/>
          <w:bCs/>
          <w:szCs w:val="24"/>
        </w:rPr>
        <w:t xml:space="preserve">com fulcro na norma excepcional do artigo 172 que prevê a adoção de tal mecanismos para a correção de erros de incoerência da norma aprovada com a pretensão legislativa original, como é o caso do presente. </w:t>
      </w:r>
    </w:p>
    <w:p w:rsidR="00AF6452" w:rsidP="003E59B4" w14:paraId="759B54E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F6452" w:rsidP="003E59B4" w14:paraId="3B1DC71E" w14:textId="75E1B37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Desta forma, seguindo os trâmites regimentais, apresentamos a seguinte Emenda</w:t>
      </w:r>
      <w:r w:rsidR="00215F54">
        <w:rPr>
          <w:rFonts w:cs="Arial"/>
          <w:bCs/>
          <w:szCs w:val="24"/>
        </w:rPr>
        <w:t xml:space="preserve"> Modificativa</w:t>
      </w:r>
      <w:r>
        <w:rPr>
          <w:rFonts w:cs="Arial"/>
          <w:bCs/>
          <w:szCs w:val="24"/>
        </w:rPr>
        <w:t xml:space="preserve"> </w:t>
      </w:r>
      <w:r w:rsidR="00D15385">
        <w:rPr>
          <w:rFonts w:cs="Arial"/>
          <w:bCs/>
          <w:szCs w:val="24"/>
        </w:rPr>
        <w:t>ao Projeto de Resolução nº 03 para sanar esse equívoco, retornando à intenção da pretensão inaugural desta Mesa Diretora, de forma que:</w:t>
      </w:r>
    </w:p>
    <w:p w:rsidR="00673CC5" w:rsidP="003E59B4" w14:paraId="0FA0E51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15385" w:rsidP="00673CC5" w14:paraId="388C248C" w14:textId="2A805814">
      <w:pPr>
        <w:widowControl w:val="0"/>
        <w:spacing w:line="360" w:lineRule="auto"/>
        <w:ind w:left="1134"/>
        <w:jc w:val="both"/>
        <w:rPr>
          <w:rFonts w:cs="Arial"/>
          <w:bCs/>
          <w:i/>
          <w:iCs/>
          <w:szCs w:val="24"/>
        </w:rPr>
      </w:pPr>
      <w:r>
        <w:rPr>
          <w:rFonts w:cs="Arial"/>
          <w:bCs/>
          <w:szCs w:val="24"/>
        </w:rPr>
        <w:t xml:space="preserve">ONDE SE LÊ: </w:t>
      </w:r>
      <w:r w:rsidRPr="00D15385">
        <w:rPr>
          <w:rFonts w:cs="Arial"/>
          <w:bCs/>
          <w:i/>
          <w:iCs/>
          <w:szCs w:val="24"/>
        </w:rPr>
        <w:t xml:space="preserve">“Art. 16. Essa resolução entra em vigor em 1º de março de 2022, com exceção do art. </w:t>
      </w:r>
      <w:r w:rsidRPr="00D15385">
        <w:rPr>
          <w:rFonts w:cs="Arial"/>
          <w:b/>
          <w:i/>
          <w:iCs/>
          <w:szCs w:val="24"/>
        </w:rPr>
        <w:t>13</w:t>
      </w:r>
      <w:r w:rsidRPr="00D15385">
        <w:rPr>
          <w:rFonts w:cs="Arial"/>
          <w:bCs/>
          <w:i/>
          <w:iCs/>
          <w:szCs w:val="24"/>
        </w:rPr>
        <w:t xml:space="preserve"> cujo prazo de vigência será em 1º de maio de 2022”.</w:t>
      </w:r>
    </w:p>
    <w:p w:rsidR="00673CC5" w:rsidRPr="00D15385" w:rsidP="00673CC5" w14:paraId="18BFB2C3" w14:textId="77777777">
      <w:pPr>
        <w:widowControl w:val="0"/>
        <w:spacing w:line="360" w:lineRule="auto"/>
        <w:ind w:left="1134"/>
        <w:jc w:val="both"/>
        <w:rPr>
          <w:rFonts w:cs="Arial"/>
          <w:bCs/>
          <w:i/>
          <w:iCs/>
          <w:szCs w:val="24"/>
        </w:rPr>
      </w:pPr>
    </w:p>
    <w:p w:rsidR="00D15385" w:rsidRPr="006553E3" w:rsidP="00673CC5" w14:paraId="0D228CDF" w14:textId="2C73FDC6">
      <w:pPr>
        <w:widowControl w:val="0"/>
        <w:spacing w:line="360" w:lineRule="auto"/>
        <w:ind w:left="1134"/>
        <w:jc w:val="both"/>
        <w:rPr>
          <w:rFonts w:cs="Arial"/>
          <w:bCs/>
          <w:i/>
          <w:iCs/>
          <w:szCs w:val="24"/>
        </w:rPr>
      </w:pPr>
      <w:r>
        <w:rPr>
          <w:rFonts w:cs="Arial"/>
          <w:bCs/>
          <w:szCs w:val="24"/>
        </w:rPr>
        <w:t>LEIA-S</w:t>
      </w:r>
      <w:r w:rsidR="006C53CB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 xml:space="preserve">: </w:t>
      </w:r>
      <w:r w:rsidRPr="006553E3" w:rsidR="006553E3">
        <w:rPr>
          <w:rFonts w:cs="Arial"/>
          <w:bCs/>
          <w:i/>
          <w:iCs/>
          <w:szCs w:val="24"/>
        </w:rPr>
        <w:t>“</w:t>
      </w:r>
      <w:r w:rsidRPr="006553E3">
        <w:rPr>
          <w:rFonts w:cs="Arial"/>
          <w:bCs/>
          <w:i/>
          <w:iCs/>
          <w:szCs w:val="24"/>
        </w:rPr>
        <w:t xml:space="preserve">Art. 16. Essa resolução entra em vigor em 1º de março de 2022, com exceção do art. </w:t>
      </w:r>
      <w:r w:rsidRPr="006553E3">
        <w:rPr>
          <w:rFonts w:cs="Arial"/>
          <w:b/>
          <w:i/>
          <w:iCs/>
          <w:szCs w:val="24"/>
        </w:rPr>
        <w:t>14</w:t>
      </w:r>
      <w:r w:rsidRPr="006553E3">
        <w:rPr>
          <w:rFonts w:cs="Arial"/>
          <w:bCs/>
          <w:i/>
          <w:iCs/>
          <w:szCs w:val="24"/>
        </w:rPr>
        <w:t xml:space="preserve"> cujo prazo de vigência será em 1º de maio de 2022</w:t>
      </w:r>
      <w:r w:rsidRPr="006553E3" w:rsidR="006553E3">
        <w:rPr>
          <w:rFonts w:cs="Arial"/>
          <w:bCs/>
          <w:i/>
          <w:iCs/>
          <w:szCs w:val="24"/>
        </w:rPr>
        <w:t>”</w:t>
      </w:r>
      <w:r w:rsidRPr="006553E3">
        <w:rPr>
          <w:rFonts w:cs="Arial"/>
          <w:bCs/>
          <w:i/>
          <w:iCs/>
          <w:szCs w:val="24"/>
        </w:rPr>
        <w:t>.</w:t>
      </w:r>
    </w:p>
    <w:p w:rsidR="00862A8B" w:rsidP="00D15385" w14:paraId="55E2245D" w14:textId="77777777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</w:p>
    <w:p w:rsidR="00D15385" w:rsidP="00862A8B" w14:paraId="2EC1D9C6" w14:textId="21AB6ACE">
      <w:pPr>
        <w:spacing w:line="360" w:lineRule="auto"/>
        <w:ind w:left="708" w:firstLine="708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Limitado ao quanto fora exposto, </w:t>
      </w:r>
      <w:r>
        <w:rPr>
          <w:rFonts w:cs="Arial"/>
          <w:snapToGrid w:val="0"/>
          <w:szCs w:val="24"/>
        </w:rPr>
        <w:br/>
      </w:r>
      <w:r>
        <w:rPr>
          <w:rFonts w:cs="Arial"/>
          <w:snapToGrid w:val="0"/>
          <w:szCs w:val="24"/>
        </w:rPr>
        <w:tab/>
        <w:t>Pede e aguarda aprovação</w:t>
      </w:r>
    </w:p>
    <w:p w:rsidR="00D15385" w:rsidP="00D15385" w14:paraId="027B57FC" w14:textId="77777777">
      <w:pPr>
        <w:spacing w:line="360" w:lineRule="auto"/>
        <w:jc w:val="center"/>
        <w:rPr>
          <w:rFonts w:cs="Arial"/>
          <w:snapToGrid w:val="0"/>
          <w:szCs w:val="24"/>
        </w:rPr>
      </w:pPr>
    </w:p>
    <w:p w:rsidR="00862A8B" w:rsidP="00D15385" w14:paraId="068D7A6D" w14:textId="77777777">
      <w:pPr>
        <w:spacing w:line="360" w:lineRule="auto"/>
        <w:jc w:val="center"/>
        <w:rPr>
          <w:rFonts w:cs="Arial"/>
          <w:snapToGrid w:val="0"/>
          <w:szCs w:val="24"/>
        </w:rPr>
      </w:pPr>
    </w:p>
    <w:p w:rsidR="00A04FF1" w:rsidRPr="00CE42E0" w:rsidP="00D15385" w14:paraId="114B9B0A" w14:textId="5DCC523A">
      <w:pPr>
        <w:spacing w:line="360" w:lineRule="auto"/>
        <w:jc w:val="center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8 de março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1C879598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 w14:paraId="18829C39" w14:textId="77777777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FRANKLIN, SIMONE BELLINI, MAYR</w:t>
      </w:r>
    </w:p>
    <w:p w:rsidR="00534972" w:rsidRPr="00CE42E0" w:rsidP="003141C0" w14:paraId="65AFEC6E" w14:textId="77777777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C97118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60045A8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212628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B76EA5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5C083E21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434458DF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6168BE4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3138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1131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1164/2022</w:t>
    </w:r>
  </w:p>
  <w:p w:rsidR="00FC47D9" w:rsidRPr="00FC47D9" w:rsidP="00FC47D9" w14:paraId="4A01634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840/2022</w:t>
    </w:r>
  </w:p>
  <w:p w:rsidR="0038288C" w:rsidRPr="004420DB" w:rsidP="0038288C" w14:paraId="324B40A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0BFC7C5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03C0E5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4AFF2AE6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385AD3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385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634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 w14:paraId="2A536329" w14:textId="77777777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1164/2022</w:t>
    </w:r>
  </w:p>
  <w:p w:rsidR="009B0EE4" w:rsidRPr="00FC47D9" w:rsidP="009B0EE4" w14:paraId="5C0FF49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840/2022</w:t>
    </w:r>
  </w:p>
  <w:p w:rsidR="009B0EE4" w:rsidRPr="004420DB" w:rsidP="009B0EE4" w14:paraId="6B27E0E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73EC151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42F335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0753B278" w14:textId="77777777">
    <w:pPr>
      <w:pStyle w:val="Header"/>
      <w:ind w:left="-142"/>
    </w:pPr>
  </w:p>
  <w:p w:rsidR="009B0EE4" w:rsidP="009B0EE4" w14:paraId="30F24C1C" w14:textId="77777777">
    <w:pPr>
      <w:pStyle w:val="Header"/>
    </w:pPr>
  </w:p>
  <w:p w:rsidR="009B0EE4" w:rsidP="009B0EE4" w14:paraId="5A5E8F95" w14:textId="77777777">
    <w:pPr>
      <w:pStyle w:val="Header"/>
    </w:pPr>
  </w:p>
  <w:p w:rsidR="00866CF2" w:rsidP="009B0EE4" w14:paraId="78B736EB" w14:textId="2176CCA9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EMENDA</w:t>
    </w:r>
    <w:r w:rsidR="00215F54">
      <w:rPr>
        <w:rFonts w:cs="Arial"/>
        <w:b/>
        <w:sz w:val="28"/>
        <w:szCs w:val="24"/>
      </w:rPr>
      <w:t xml:space="preserve"> MODIFICATIVA</w:t>
    </w:r>
    <w:r>
      <w:rPr>
        <w:rFonts w:cs="Arial"/>
        <w:b/>
        <w:sz w:val="28"/>
        <w:szCs w:val="24"/>
      </w:rPr>
      <w:t xml:space="preserve">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 w14:paraId="27C2D5E0" w14:textId="77777777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Resolução nº 3/2022</w:t>
    </w:r>
  </w:p>
  <w:p w:rsidR="009B0EE4" w:rsidRPr="0038288C" w:rsidP="009B0EE4" w14:paraId="7893B9A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947BA"/>
    <w:rsid w:val="000B550A"/>
    <w:rsid w:val="000E56C4"/>
    <w:rsid w:val="000F56A4"/>
    <w:rsid w:val="000F7939"/>
    <w:rsid w:val="00103936"/>
    <w:rsid w:val="001532BC"/>
    <w:rsid w:val="00154E6D"/>
    <w:rsid w:val="00166047"/>
    <w:rsid w:val="00187E11"/>
    <w:rsid w:val="00192A42"/>
    <w:rsid w:val="001A68A6"/>
    <w:rsid w:val="00203FA5"/>
    <w:rsid w:val="00215F54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E59B4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553E3"/>
    <w:rsid w:val="006610EE"/>
    <w:rsid w:val="006650D5"/>
    <w:rsid w:val="00666803"/>
    <w:rsid w:val="00673CC5"/>
    <w:rsid w:val="00676F79"/>
    <w:rsid w:val="006816B4"/>
    <w:rsid w:val="006C53CB"/>
    <w:rsid w:val="006E514D"/>
    <w:rsid w:val="00720AA7"/>
    <w:rsid w:val="007229D9"/>
    <w:rsid w:val="007511D9"/>
    <w:rsid w:val="007815F5"/>
    <w:rsid w:val="007C4164"/>
    <w:rsid w:val="007E468E"/>
    <w:rsid w:val="007F0968"/>
    <w:rsid w:val="007F2109"/>
    <w:rsid w:val="00802901"/>
    <w:rsid w:val="00812741"/>
    <w:rsid w:val="008444BE"/>
    <w:rsid w:val="00853C4A"/>
    <w:rsid w:val="0086159D"/>
    <w:rsid w:val="00862A8B"/>
    <w:rsid w:val="00866CF2"/>
    <w:rsid w:val="00871782"/>
    <w:rsid w:val="008743E5"/>
    <w:rsid w:val="008A04F8"/>
    <w:rsid w:val="008C13C4"/>
    <w:rsid w:val="008D01FA"/>
    <w:rsid w:val="008D641C"/>
    <w:rsid w:val="008D76E8"/>
    <w:rsid w:val="008D7E34"/>
    <w:rsid w:val="009010E7"/>
    <w:rsid w:val="009019DC"/>
    <w:rsid w:val="009042B4"/>
    <w:rsid w:val="00912224"/>
    <w:rsid w:val="0092098C"/>
    <w:rsid w:val="009426A2"/>
    <w:rsid w:val="00946FCF"/>
    <w:rsid w:val="009643C3"/>
    <w:rsid w:val="00971C73"/>
    <w:rsid w:val="009B0EE4"/>
    <w:rsid w:val="009C1E5B"/>
    <w:rsid w:val="009D2B61"/>
    <w:rsid w:val="00A04FF1"/>
    <w:rsid w:val="00A05274"/>
    <w:rsid w:val="00A2090C"/>
    <w:rsid w:val="00A7555C"/>
    <w:rsid w:val="00A762CA"/>
    <w:rsid w:val="00A92067"/>
    <w:rsid w:val="00AD50A4"/>
    <w:rsid w:val="00AE69C4"/>
    <w:rsid w:val="00AF6452"/>
    <w:rsid w:val="00B15A41"/>
    <w:rsid w:val="00B75386"/>
    <w:rsid w:val="00BA2827"/>
    <w:rsid w:val="00C121B6"/>
    <w:rsid w:val="00C1360D"/>
    <w:rsid w:val="00C167FC"/>
    <w:rsid w:val="00C70E55"/>
    <w:rsid w:val="00C71006"/>
    <w:rsid w:val="00C97784"/>
    <w:rsid w:val="00C97C54"/>
    <w:rsid w:val="00CB5727"/>
    <w:rsid w:val="00CD5241"/>
    <w:rsid w:val="00CE42E0"/>
    <w:rsid w:val="00CE5346"/>
    <w:rsid w:val="00CF3EAC"/>
    <w:rsid w:val="00D14E7E"/>
    <w:rsid w:val="00D15385"/>
    <w:rsid w:val="00D405CB"/>
    <w:rsid w:val="00D5240E"/>
    <w:rsid w:val="00D75C75"/>
    <w:rsid w:val="00DB4810"/>
    <w:rsid w:val="00E205BF"/>
    <w:rsid w:val="00E37567"/>
    <w:rsid w:val="00E91BBE"/>
    <w:rsid w:val="00E9372C"/>
    <w:rsid w:val="00EF2545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D21298-37D1-46EA-99F3-6BBBB31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Thiago E Galvão Capellato</cp:lastModifiedBy>
  <cp:revision>7</cp:revision>
  <cp:lastPrinted>2022-03-08T15:30:40Z</cp:lastPrinted>
  <dcterms:created xsi:type="dcterms:W3CDTF">2022-03-04T19:30:00Z</dcterms:created>
  <dcterms:modified xsi:type="dcterms:W3CDTF">2022-03-08T15:21:00Z</dcterms:modified>
</cp:coreProperties>
</file>