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34111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Parecer </w:t>
      </w:r>
      <w:r w:rsidRPr="00C34111">
        <w:rPr>
          <w:rFonts w:asciiTheme="minorHAnsi" w:hAnsiTheme="minorHAnsi" w:cstheme="minorHAnsi"/>
          <w:b/>
          <w:color w:val="auto"/>
        </w:rPr>
        <w:t>J</w:t>
      </w:r>
      <w:r w:rsidRPr="00C34111">
        <w:rPr>
          <w:rFonts w:asciiTheme="minorHAnsi" w:hAnsiTheme="minorHAnsi" w:cstheme="minorHAnsi"/>
          <w:b/>
          <w:color w:val="auto"/>
        </w:rPr>
        <w:t>urídico</w:t>
      </w:r>
      <w:r w:rsidRPr="00C34111">
        <w:rPr>
          <w:rFonts w:asciiTheme="minorHAnsi" w:hAnsiTheme="minorHAnsi" w:cstheme="minorHAnsi"/>
          <w:b/>
          <w:color w:val="auto"/>
        </w:rPr>
        <w:t xml:space="preserve"> nº</w:t>
      </w:r>
      <w:r w:rsidRPr="00C34111">
        <w:rPr>
          <w:rFonts w:asciiTheme="minorHAnsi" w:hAnsiTheme="minorHAnsi" w:cstheme="minorHAnsi"/>
          <w:b/>
          <w:color w:val="auto"/>
        </w:rPr>
        <w:t xml:space="preserve"> </w:t>
      </w:r>
      <w:r w:rsidR="00592C62">
        <w:rPr>
          <w:rFonts w:asciiTheme="minorHAnsi" w:hAnsiTheme="minorHAnsi" w:cstheme="minorHAnsi"/>
          <w:b/>
          <w:color w:val="auto"/>
        </w:rPr>
        <w:t>071</w:t>
      </w:r>
      <w:r w:rsidRPr="00C34111" w:rsidR="000E086D">
        <w:rPr>
          <w:rFonts w:asciiTheme="minorHAnsi" w:hAnsiTheme="minorHAnsi" w:cstheme="minorHAnsi"/>
          <w:b/>
          <w:color w:val="auto"/>
        </w:rPr>
        <w:t>/202</w:t>
      </w:r>
      <w:r w:rsidR="00AD740D">
        <w:rPr>
          <w:rFonts w:asciiTheme="minorHAnsi" w:hAnsiTheme="minorHAnsi" w:cstheme="minorHAnsi"/>
          <w:b/>
          <w:color w:val="auto"/>
        </w:rPr>
        <w:t>2</w:t>
      </w:r>
      <w:r w:rsidRPr="00C34111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592C62">
        <w:rPr>
          <w:rFonts w:asciiTheme="minorHAnsi" w:hAnsiTheme="minorHAnsi" w:cstheme="minorHAnsi"/>
          <w:b/>
        </w:rPr>
        <w:t>43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do </w:t>
      </w:r>
      <w:r w:rsidRPr="004F1E85" w:rsidR="00031E27">
        <w:rPr>
          <w:rFonts w:asciiTheme="minorHAnsi" w:hAnsiTheme="minorHAnsi" w:cstheme="minorHAnsi"/>
          <w:b/>
        </w:rPr>
        <w:t>Poder Executivo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Dispõe sobre autorização para a abertura de crédito adicional suplementar, até o valor de </w:t>
      </w:r>
      <w:r w:rsidRPr="00592C62" w:rsidR="00592C62">
        <w:rPr>
          <w:rFonts w:asciiTheme="minorHAnsi" w:hAnsiTheme="minorHAnsi" w:cstheme="minorHAnsi"/>
          <w:b/>
        </w:rPr>
        <w:t>R$ 3.303.963,00</w:t>
      </w:r>
      <w:r w:rsidRPr="004F1E85" w:rsidR="00F0163A">
        <w:rPr>
          <w:rFonts w:asciiTheme="minorHAnsi" w:hAnsiTheme="minorHAnsi" w:cstheme="minorHAnsi"/>
          <w:b/>
        </w:rPr>
        <w:t xml:space="preserve"> </w:t>
      </w:r>
      <w:r w:rsidRPr="004F1E85" w:rsidR="00CF7799">
        <w:rPr>
          <w:rFonts w:asciiTheme="minorHAnsi" w:hAnsiTheme="minorHAnsi" w:cstheme="minorHAnsi"/>
          <w:b/>
        </w:rPr>
        <w:t>-</w:t>
      </w:r>
      <w:r w:rsidRPr="004F1E85" w:rsidR="002B198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 w:rsidR="00592C62">
        <w:rPr>
          <w:rFonts w:asciiTheme="minorHAnsi" w:hAnsiTheme="minorHAnsi" w:cstheme="minorHAnsi"/>
          <w:b/>
        </w:rPr>
        <w:t>17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592C62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92C62" w:rsidRPr="00592C62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4F1E85" w:rsidR="004F1E85">
        <w:rPr>
          <w:rFonts w:asciiTheme="minorHAnsi" w:hAnsiTheme="minorHAnsi" w:cstheme="minorHAnsi"/>
          <w:i/>
        </w:rPr>
        <w:t xml:space="preserve">Dispõe sobre autorização para a abertura de crédito </w:t>
      </w:r>
      <w:r w:rsidRPr="00592C62" w:rsidR="004F1E85">
        <w:rPr>
          <w:rFonts w:asciiTheme="minorHAnsi" w:hAnsiTheme="minorHAnsi" w:cstheme="minorHAnsi"/>
          <w:color w:val="auto"/>
        </w:rPr>
        <w:t xml:space="preserve">adicional suplementar, até o valor de </w:t>
      </w:r>
      <w:r w:rsidRPr="00592C62" w:rsidR="00636BBC">
        <w:rPr>
          <w:rFonts w:asciiTheme="minorHAnsi" w:hAnsiTheme="minorHAnsi" w:cstheme="minorHAnsi"/>
          <w:color w:val="auto"/>
        </w:rPr>
        <w:t>R$</w:t>
      </w:r>
      <w:r w:rsidRPr="00592C62">
        <w:rPr>
          <w:rFonts w:asciiTheme="minorHAnsi" w:hAnsiTheme="minorHAnsi" w:cstheme="minorHAnsi"/>
          <w:color w:val="auto"/>
        </w:rPr>
        <w:t xml:space="preserve"> </w:t>
      </w:r>
      <w:r w:rsidRPr="00592C62">
        <w:rPr>
          <w:rFonts w:asciiTheme="minorHAnsi" w:hAnsiTheme="minorHAnsi" w:cstheme="minorHAnsi"/>
          <w:color w:val="auto"/>
        </w:rPr>
        <w:t>3.303.963,00</w:t>
      </w:r>
      <w:r w:rsidRPr="00592C62" w:rsidR="00E12919">
        <w:rPr>
          <w:rFonts w:asciiTheme="minorHAnsi" w:hAnsiTheme="minorHAnsi" w:cstheme="minorHAnsi"/>
          <w:color w:val="auto"/>
        </w:rPr>
        <w:t>”</w:t>
      </w:r>
      <w:r w:rsidRPr="00592C62">
        <w:rPr>
          <w:rFonts w:asciiTheme="minorHAnsi" w:hAnsiTheme="minorHAnsi" w:cstheme="minorHAnsi"/>
          <w:color w:val="auto"/>
        </w:rPr>
        <w:t xml:space="preserve">, </w:t>
      </w:r>
      <w:r w:rsidRPr="00592C62">
        <w:rPr>
          <w:rFonts w:asciiTheme="minorHAnsi" w:hAnsiTheme="minorHAnsi" w:cstheme="minorHAnsi"/>
          <w:color w:val="auto"/>
        </w:rPr>
        <w:t>destinado a suplementar as</w:t>
      </w:r>
      <w:r>
        <w:rPr>
          <w:rFonts w:asciiTheme="minorHAnsi" w:hAnsiTheme="minorHAnsi" w:cstheme="minorHAnsi"/>
          <w:color w:val="auto"/>
        </w:rPr>
        <w:t xml:space="preserve"> </w:t>
      </w:r>
      <w:r w:rsidRPr="00592C62">
        <w:rPr>
          <w:rFonts w:asciiTheme="minorHAnsi" w:hAnsiTheme="minorHAnsi" w:cstheme="minorHAnsi"/>
          <w:color w:val="auto"/>
        </w:rPr>
        <w:t>dotações orçamentárias</w:t>
      </w:r>
      <w:r>
        <w:rPr>
          <w:rFonts w:asciiTheme="minorHAnsi" w:hAnsiTheme="minorHAnsi" w:cstheme="minorHAnsi"/>
          <w:color w:val="auto"/>
        </w:rPr>
        <w:t xml:space="preserve"> da Secretaria da Saúde e Secretaria de Mobilidade Urbana.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F0163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F0163A" w:rsidRPr="00C34111" w:rsidP="00F0163A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F82AEB" w:rsidRPr="00BC1BFF" w:rsidP="00F82AEB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Preliminarmente, quanto ao </w:t>
      </w:r>
      <w:r w:rsidRPr="003D0BDE">
        <w:rPr>
          <w:rFonts w:eastAsia="Calibri" w:asciiTheme="minorHAnsi" w:hAnsiTheme="minorHAnsi" w:cstheme="minorHAnsi"/>
          <w:color w:val="000000"/>
          <w:szCs w:val="24"/>
          <w:u w:val="single"/>
        </w:rPr>
        <w:t>pedido de urgência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 o Regimento</w:t>
      </w:r>
      <w:r>
        <w:rPr>
          <w:rFonts w:eastAsia="Calibri" w:asciiTheme="minorHAnsi" w:hAnsiTheme="minorHAnsi" w:cstheme="minorHAnsi"/>
          <w:color w:val="000000"/>
          <w:szCs w:val="24"/>
        </w:rPr>
        <w:t xml:space="preserve"> 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>Interno assim dispõe:</w:t>
      </w:r>
    </w:p>
    <w:p w:rsidR="00F82AEB" w:rsidRPr="00BC1BFF" w:rsidP="00AD740D">
      <w:pPr>
        <w:autoSpaceDE w:val="0"/>
        <w:autoSpaceDN w:val="0"/>
        <w:adjustRightInd w:val="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Art. 115. O Prefeito poderá solicitar regime de urgência para projeto de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sua iniciativa considerado de relevante interesse público, devendo a Câmara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apreciá-lo dentro do prazo de trinta </w:t>
      </w:r>
      <w:r w:rsidRPr="00BC1BFF">
        <w:rPr>
          <w:rFonts w:eastAsia="Calibri" w:asciiTheme="minorHAnsi" w:hAnsiTheme="minorHAnsi" w:cstheme="minorHAnsi"/>
          <w:i/>
          <w:sz w:val="22"/>
          <w:szCs w:val="22"/>
        </w:rPr>
        <w:t>dias.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asciiTheme="minorHAnsi" w:eastAsiaTheme="minorHAnsi" w:hAnsiTheme="minorHAnsi"/>
          <w:i/>
          <w:color w:val="000000"/>
          <w:sz w:val="22"/>
          <w:szCs w:val="22"/>
          <w:lang w:eastAsia="en-US"/>
        </w:rPr>
        <w:t xml:space="preserve">§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2º Por exceção, não ficará sobrestado o exame do veto cujo prazo de deliberação tenha se esgotado.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4º A Mesa poderá fixar prazo para apresentação de emendas tanto em primeira como em segunda discussão.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F82AEB" w:rsidRPr="00BC1BFF" w:rsidP="00AD740D">
      <w:pPr>
        <w:autoSpaceDE w:val="0"/>
        <w:autoSpaceDN w:val="0"/>
        <w:adjustRightInd w:val="0"/>
        <w:spacing w:after="24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§ 6º Aos projetos de Codificação e Estatuto, artigos 121 e 122, não se aplicam o disposto no caput do artigo.</w:t>
      </w:r>
    </w:p>
    <w:p w:rsidR="00F82AEB" w:rsidRPr="00317C61" w:rsidP="00F82AEB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317C61">
        <w:rPr>
          <w:rFonts w:asciiTheme="minorHAnsi" w:hAnsiTheme="minorHAnsi" w:cstheme="minorHAnsi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C34111" w:rsidR="00F34BF6">
        <w:rPr>
          <w:rFonts w:asciiTheme="minorHAnsi" w:hAnsiTheme="minorHAnsi" w:cstheme="minorHAnsi"/>
          <w:u w:val="single"/>
        </w:rPr>
        <w:t>vedam</w:t>
      </w:r>
      <w:r w:rsidRPr="00C34111">
        <w:rPr>
          <w:rFonts w:asciiTheme="minorHAnsi" w:hAnsiTheme="minorHAnsi" w:cstheme="minorHAnsi"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34111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34111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2" w:name="art41ii"/>
      <w:bookmarkEnd w:id="2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6" w:name="art43§1iv"/>
      <w:bookmarkEnd w:id="6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7" w:name="art43§2"/>
      <w:bookmarkEnd w:id="7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2º Entende-se por superávit financeiro a diferença positiva entre o ativo financeiro e o passivo financeiro, conjugando-se, ainda, os saldos dos créditos adicionais transferidos e as 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operações de credito a eles vinculadas.              </w:t>
      </w:r>
      <w:hyperlink r:id="rId5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AC6896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5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4F1E85" w:rsidRPr="00E12919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D33D7D" w:rsidRPr="003D0BDE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D0BDE">
        <w:rPr>
          <w:rFonts w:asciiTheme="minorHAnsi" w:hAnsiTheme="minorHAnsi" w:cstheme="minorHAnsi"/>
          <w:b/>
          <w:szCs w:val="24"/>
        </w:rPr>
        <w:tab/>
      </w:r>
      <w:r w:rsidRPr="003D0BDE" w:rsidR="00F4065A">
        <w:rPr>
          <w:rFonts w:asciiTheme="minorHAnsi" w:hAnsiTheme="minorHAnsi" w:cstheme="minorHAnsi"/>
          <w:b/>
        </w:rPr>
        <w:tab/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ou total 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das dotações </w:t>
      </w:r>
      <w:r w:rsidR="00592C62">
        <w:rPr>
          <w:rFonts w:asciiTheme="minorHAnsi" w:hAnsiTheme="minorHAnsi" w:cstheme="minorHAnsi"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 xml:space="preserve">sto no inciso </w:t>
      </w:r>
      <w:r w:rsidRPr="008C24D7" w:rsidR="00F82AEB">
        <w:rPr>
          <w:rFonts w:asciiTheme="minorHAnsi" w:hAnsiTheme="minorHAnsi" w:cstheme="minorHAnsi"/>
          <w:szCs w:val="24"/>
          <w:u w:val="single"/>
        </w:rPr>
        <w:t>I</w:t>
      </w:r>
      <w:r>
        <w:rPr>
          <w:rFonts w:asciiTheme="minorHAnsi" w:hAnsiTheme="minorHAnsi" w:cstheme="minorHAnsi"/>
          <w:szCs w:val="24"/>
          <w:u w:val="single"/>
        </w:rPr>
        <w:t>I</w:t>
      </w:r>
      <w:r w:rsidRPr="008C24D7" w:rsidR="00F82AEB">
        <w:rPr>
          <w:rFonts w:asciiTheme="minorHAnsi" w:hAnsiTheme="minorHAnsi" w:cstheme="minorHAnsi"/>
          <w:szCs w:val="24"/>
          <w:u w:val="single"/>
        </w:rPr>
        <w:t>I</w:t>
      </w:r>
      <w:r w:rsidR="00AD740D">
        <w:rPr>
          <w:rFonts w:asciiTheme="minorHAnsi" w:hAnsiTheme="minorHAnsi" w:cstheme="minorHAnsi"/>
          <w:szCs w:val="24"/>
          <w:u w:val="single"/>
        </w:rPr>
        <w:t>, § 1º do</w:t>
      </w:r>
      <w:r w:rsidR="00F82AEB">
        <w:rPr>
          <w:rFonts w:asciiTheme="minorHAnsi" w:hAnsiTheme="minorHAnsi" w:cstheme="minorHAnsi"/>
          <w:szCs w:val="24"/>
          <w:u w:val="single"/>
        </w:rPr>
        <w:t xml:space="preserve"> artigo 43</w:t>
      </w:r>
      <w:r w:rsidRPr="008C24D7">
        <w:rPr>
          <w:rFonts w:asciiTheme="minorHAnsi" w:hAnsiTheme="minorHAnsi" w:cstheme="minorHAnsi"/>
          <w:szCs w:val="24"/>
          <w:u w:val="single"/>
        </w:rPr>
        <w:t>, 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pormenorizadamente quais as dotações que estão sendo anuladas, bem como quais os valores retirados de cada dota</w:t>
      </w:r>
      <w:r w:rsidR="00E12919">
        <w:rPr>
          <w:rFonts w:asciiTheme="minorHAnsi" w:hAnsiTheme="minorHAnsi" w:cstheme="minorHAnsi"/>
          <w:szCs w:val="24"/>
          <w:u w:val="single"/>
        </w:rPr>
        <w:t>ção 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color w:val="000000" w:themeColor="text1"/>
        </w:rPr>
        <w:t>Por fim, 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ao exposto, sob o aspecto estritamente jurídico, a proposta </w:t>
      </w:r>
      <w:r w:rsidRPr="002907F1" w:rsidR="00605D93">
        <w:rPr>
          <w:rFonts w:asciiTheme="minorHAnsi" w:hAnsiTheme="minorHAnsi" w:cstheme="minorHAnsi"/>
          <w:color w:val="000000"/>
          <w:u w:val="single"/>
        </w:rPr>
        <w:t>reúne</w:t>
      </w:r>
      <w:r w:rsidRPr="002907F1" w:rsidR="003D0BDE">
        <w:rPr>
          <w:rFonts w:asciiTheme="minorHAnsi" w:hAnsiTheme="minorHAnsi" w:cstheme="minorHAnsi"/>
          <w:color w:val="000000"/>
          <w:u w:val="single"/>
        </w:rPr>
        <w:t xml:space="preserve"> condições de constitucionalidade</w:t>
      </w:r>
      <w:r w:rsidRPr="002907F1" w:rsidR="00087763">
        <w:rPr>
          <w:rFonts w:asciiTheme="minorHAnsi" w:hAnsiTheme="minorHAnsi" w:cstheme="minorHAnsi"/>
          <w:color w:val="000000"/>
          <w:u w:val="single"/>
        </w:rPr>
        <w:t xml:space="preserve"> e </w:t>
      </w:r>
      <w:r w:rsidRPr="002907F1" w:rsidR="00636BBC">
        <w:rPr>
          <w:rFonts w:asciiTheme="minorHAnsi" w:hAnsiTheme="minorHAnsi" w:cstheme="minorHAnsi"/>
          <w:u w:val="single"/>
        </w:rPr>
        <w:t>legalidade</w:t>
      </w:r>
      <w:r w:rsidRPr="00087763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087763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>Procuradoria</w:t>
      </w:r>
      <w:r w:rsidRPr="00087763" w:rsidR="003B02E8">
        <w:rPr>
          <w:rFonts w:asciiTheme="minorHAnsi" w:hAnsiTheme="minorHAnsi" w:cstheme="minorHAnsi"/>
        </w:rPr>
        <w:t>,</w:t>
      </w:r>
      <w:r w:rsidRPr="00087763">
        <w:rPr>
          <w:rFonts w:asciiTheme="minorHAnsi" w:hAnsiTheme="minorHAnsi" w:cstheme="minorHAnsi"/>
        </w:rPr>
        <w:t xml:space="preserve"> </w:t>
      </w:r>
      <w:r w:rsidR="00592C62">
        <w:rPr>
          <w:rFonts w:asciiTheme="minorHAnsi" w:hAnsiTheme="minorHAnsi" w:cstheme="minorHAnsi"/>
        </w:rPr>
        <w:t>04</w:t>
      </w:r>
      <w:r w:rsidRPr="00087763" w:rsidR="00C34111">
        <w:rPr>
          <w:rFonts w:asciiTheme="minorHAnsi" w:hAnsiTheme="minorHAnsi" w:cstheme="minorHAnsi"/>
        </w:rPr>
        <w:t xml:space="preserve"> de </w:t>
      </w:r>
      <w:r w:rsidR="00592C62">
        <w:rPr>
          <w:rFonts w:asciiTheme="minorHAnsi" w:hAnsiTheme="minorHAnsi" w:cstheme="minorHAnsi"/>
        </w:rPr>
        <w:t>março</w:t>
      </w:r>
      <w:r w:rsidRPr="00087763" w:rsidR="003B02E8">
        <w:rPr>
          <w:rFonts w:asciiTheme="minorHAnsi" w:hAnsiTheme="minorHAnsi" w:cstheme="minorHAnsi"/>
        </w:rPr>
        <w:t xml:space="preserve"> de 202</w:t>
      </w:r>
      <w:r w:rsidR="0098412F">
        <w:rPr>
          <w:rFonts w:asciiTheme="minorHAnsi" w:hAnsiTheme="minorHAnsi" w:cstheme="minorHAnsi"/>
        </w:rPr>
        <w:t>2</w:t>
      </w:r>
      <w:r w:rsidRPr="00087763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7"/>
          <w:footerReference w:type="default" r:id="rId8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 xml:space="preserve">Rosemeire de Souza Cardoso </w:t>
      </w:r>
      <w:bookmarkStart w:id="10" w:name="_GoBack"/>
      <w:bookmarkEnd w:id="10"/>
      <w:r w:rsidRPr="00C34111">
        <w:rPr>
          <w:rFonts w:asciiTheme="minorHAnsi" w:hAnsiTheme="minorHAnsi" w:cstheme="minorHAnsi"/>
          <w:b/>
          <w:szCs w:val="24"/>
        </w:rPr>
        <w:t>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8412F" w:rsidP="0098412F">
                    <w:pPr>
                      <w:pStyle w:val="Footer"/>
                      <w:jc w:val="right"/>
                    </w:pPr>
                  </w:p>
                  <w:p w:rsidR="0098412F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98412F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8412F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8412F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38135B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2C62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2C62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12F" w:rsidP="0098412F">
    <w:pPr>
      <w:pStyle w:val="Header"/>
      <w:jc w:val="center"/>
      <w:rPr>
        <w:b/>
        <w:sz w:val="26"/>
        <w:lang w:val="pt-PT"/>
      </w:rPr>
    </w:pPr>
  </w:p>
  <w:p w:rsidR="0098412F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12F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00213663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006643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65pt;height:68.65pt" o:oleicon="f" o:ole="">
                                <v:imagedata r:id="rId2" o:title=""/>
                              </v:shape>
                              <o:OLEObject Type="Embed" ProgID="MSPhotoEd.3" ShapeID="_x0000_i2051" DrawAspect="Content" ObjectID="_170790074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8453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8412F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8412F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98412F" w:rsidP="0098412F">
    <w:pPr>
      <w:pStyle w:val="Header"/>
    </w:pPr>
  </w:p>
  <w:p w:rsidR="0098412F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7C61"/>
    <w:rsid w:val="00324DAA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1BFF"/>
    <w:rsid w:val="00BC387A"/>
    <w:rsid w:val="00BF55F6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12919"/>
    <w:rsid w:val="00E20AD6"/>
    <w:rsid w:val="00E307C3"/>
    <w:rsid w:val="00E60FD0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10CB-F4B3-4958-B212-141D9C6F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3</cp:revision>
  <cp:lastPrinted>2021-12-03T16:31:00Z</cp:lastPrinted>
  <dcterms:created xsi:type="dcterms:W3CDTF">2022-03-04T14:58:00Z</dcterms:created>
  <dcterms:modified xsi:type="dcterms:W3CDTF">2022-03-04T15:06:00Z</dcterms:modified>
</cp:coreProperties>
</file>