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23AD7" w:rsidRPr="00DF2C1A" w:rsidP="00FB0318" w14:paraId="3612D339" w14:textId="0EB266CF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DF2C1A">
        <w:rPr>
          <w:rFonts w:asciiTheme="minorHAnsi" w:hAnsiTheme="minorHAnsi" w:cstheme="minorHAnsi"/>
          <w:b/>
          <w:color w:val="auto"/>
        </w:rPr>
        <w:t>Parecer J</w:t>
      </w:r>
      <w:r w:rsidRPr="00DF2C1A" w:rsidR="00E503EA">
        <w:rPr>
          <w:rFonts w:asciiTheme="minorHAnsi" w:hAnsiTheme="minorHAnsi" w:cstheme="minorHAnsi"/>
          <w:b/>
          <w:color w:val="auto"/>
        </w:rPr>
        <w:t>urídico</w:t>
      </w:r>
      <w:r w:rsidRPr="00DF2C1A">
        <w:rPr>
          <w:rFonts w:asciiTheme="minorHAnsi" w:hAnsiTheme="minorHAnsi" w:cstheme="minorHAnsi"/>
          <w:b/>
          <w:color w:val="auto"/>
        </w:rPr>
        <w:t xml:space="preserve"> nº </w:t>
      </w:r>
      <w:r w:rsidRPr="00DF2C1A" w:rsidR="00D57968">
        <w:rPr>
          <w:rFonts w:asciiTheme="minorHAnsi" w:hAnsiTheme="minorHAnsi" w:cstheme="minorHAnsi"/>
          <w:b/>
          <w:color w:val="auto"/>
        </w:rPr>
        <w:t>0</w:t>
      </w:r>
      <w:r w:rsidRPr="00DF2C1A" w:rsidR="005A1CB4">
        <w:rPr>
          <w:rFonts w:asciiTheme="minorHAnsi" w:hAnsiTheme="minorHAnsi" w:cstheme="minorHAnsi"/>
          <w:b/>
          <w:color w:val="auto"/>
        </w:rPr>
        <w:t>34</w:t>
      </w:r>
      <w:r w:rsidRPr="00DF2C1A" w:rsidR="00582F11">
        <w:rPr>
          <w:rFonts w:asciiTheme="minorHAnsi" w:hAnsiTheme="minorHAnsi" w:cstheme="minorHAnsi"/>
          <w:b/>
          <w:color w:val="auto"/>
        </w:rPr>
        <w:t>/</w:t>
      </w:r>
      <w:r w:rsidRPr="00DF2C1A">
        <w:rPr>
          <w:rFonts w:asciiTheme="minorHAnsi" w:hAnsiTheme="minorHAnsi" w:cstheme="minorHAnsi"/>
          <w:b/>
          <w:color w:val="auto"/>
        </w:rPr>
        <w:t>20</w:t>
      </w:r>
      <w:r w:rsidRPr="00DF2C1A" w:rsidR="00C65153">
        <w:rPr>
          <w:rFonts w:asciiTheme="minorHAnsi" w:hAnsiTheme="minorHAnsi" w:cstheme="minorHAnsi"/>
          <w:b/>
          <w:color w:val="auto"/>
        </w:rPr>
        <w:t>2</w:t>
      </w:r>
      <w:r w:rsidRPr="00DF2C1A" w:rsidR="00840756">
        <w:rPr>
          <w:rFonts w:asciiTheme="minorHAnsi" w:hAnsiTheme="minorHAnsi" w:cstheme="minorHAnsi"/>
          <w:b/>
          <w:color w:val="auto"/>
        </w:rPr>
        <w:t>2</w:t>
      </w:r>
    </w:p>
    <w:p w:rsidR="005101D9" w:rsidRPr="00DF2C1A" w:rsidP="00FB0318" w14:paraId="3CE02196" w14:textId="212C8205">
      <w:pPr>
        <w:tabs>
          <w:tab w:val="left" w:pos="1134"/>
        </w:tabs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DF2C1A">
        <w:rPr>
          <w:rFonts w:cstheme="minorHAnsi"/>
          <w:b/>
          <w:bCs/>
          <w:sz w:val="24"/>
          <w:szCs w:val="24"/>
        </w:rPr>
        <w:t xml:space="preserve">Assunto: Projeto de Lei nº </w:t>
      </w:r>
      <w:r w:rsidRPr="00DF2C1A" w:rsidR="0029742D">
        <w:rPr>
          <w:rFonts w:cstheme="minorHAnsi"/>
          <w:b/>
          <w:bCs/>
          <w:sz w:val="24"/>
          <w:szCs w:val="24"/>
        </w:rPr>
        <w:t>0</w:t>
      </w:r>
      <w:r w:rsidRPr="00DF2C1A" w:rsidR="005A1CB4">
        <w:rPr>
          <w:rFonts w:cstheme="minorHAnsi"/>
          <w:b/>
          <w:bCs/>
          <w:sz w:val="24"/>
          <w:szCs w:val="24"/>
        </w:rPr>
        <w:t>7</w:t>
      </w:r>
      <w:r w:rsidRPr="00DF2C1A">
        <w:rPr>
          <w:rFonts w:cstheme="minorHAnsi"/>
          <w:b/>
          <w:bCs/>
          <w:sz w:val="24"/>
          <w:szCs w:val="24"/>
        </w:rPr>
        <w:t>/20</w:t>
      </w:r>
      <w:r w:rsidRPr="00DF2C1A" w:rsidR="00C65153">
        <w:rPr>
          <w:rFonts w:cstheme="minorHAnsi"/>
          <w:b/>
          <w:bCs/>
          <w:sz w:val="24"/>
          <w:szCs w:val="24"/>
        </w:rPr>
        <w:t>2</w:t>
      </w:r>
      <w:r w:rsidRPr="00DF2C1A" w:rsidR="00840756">
        <w:rPr>
          <w:rFonts w:cstheme="minorHAnsi"/>
          <w:b/>
          <w:bCs/>
          <w:sz w:val="24"/>
          <w:szCs w:val="24"/>
        </w:rPr>
        <w:t>2</w:t>
      </w:r>
      <w:r w:rsidRPr="00DF2C1A" w:rsidR="00E503EA">
        <w:rPr>
          <w:rFonts w:cstheme="minorHAnsi"/>
          <w:b/>
          <w:bCs/>
          <w:sz w:val="24"/>
          <w:szCs w:val="24"/>
        </w:rPr>
        <w:t xml:space="preserve"> – </w:t>
      </w:r>
      <w:r w:rsidRPr="00DF2C1A" w:rsidR="00427BE6">
        <w:rPr>
          <w:rFonts w:cstheme="minorHAnsi"/>
          <w:b/>
          <w:bCs/>
          <w:sz w:val="24"/>
          <w:szCs w:val="24"/>
        </w:rPr>
        <w:t xml:space="preserve">Autoria </w:t>
      </w:r>
      <w:r w:rsidRPr="00DF2C1A" w:rsidR="006E4468">
        <w:rPr>
          <w:rFonts w:cstheme="minorHAnsi"/>
          <w:b/>
          <w:bCs/>
          <w:sz w:val="24"/>
          <w:szCs w:val="24"/>
        </w:rPr>
        <w:t>do Executivo</w:t>
      </w:r>
      <w:r w:rsidRPr="00DF2C1A" w:rsidR="00427BE6">
        <w:rPr>
          <w:rFonts w:cstheme="minorHAnsi"/>
          <w:b/>
          <w:bCs/>
          <w:sz w:val="24"/>
          <w:szCs w:val="24"/>
        </w:rPr>
        <w:t xml:space="preserve"> </w:t>
      </w:r>
      <w:r w:rsidRPr="00DF2C1A" w:rsidR="00840756">
        <w:rPr>
          <w:rFonts w:cstheme="minorHAnsi"/>
          <w:b/>
          <w:bCs/>
          <w:sz w:val="24"/>
          <w:szCs w:val="24"/>
        </w:rPr>
        <w:t>–</w:t>
      </w:r>
      <w:r w:rsidRPr="00DF2C1A" w:rsidR="00427BE6">
        <w:rPr>
          <w:rFonts w:cstheme="minorHAnsi"/>
          <w:b/>
          <w:bCs/>
          <w:sz w:val="24"/>
          <w:szCs w:val="24"/>
        </w:rPr>
        <w:t xml:space="preserve"> </w:t>
      </w:r>
      <w:r w:rsidRPr="00DF2C1A" w:rsidR="001B39B0">
        <w:rPr>
          <w:rFonts w:cstheme="minorHAnsi"/>
          <w:b/>
          <w:bCs/>
          <w:sz w:val="24"/>
          <w:szCs w:val="24"/>
        </w:rPr>
        <w:t xml:space="preserve">Dispõe sobre a participação, proteção e defesa dos direitos do usuário dos serviços públicos da Administração Pública Municipal, previstos na Lei Federal nº 13.460, de 26 de junho de 2017 e dá outras providências. </w:t>
      </w:r>
      <w:r w:rsidRPr="00DF2C1A" w:rsidR="005A1CB4">
        <w:rPr>
          <w:rFonts w:cstheme="minorHAnsi"/>
          <w:b/>
          <w:bCs/>
          <w:sz w:val="24"/>
          <w:szCs w:val="24"/>
        </w:rPr>
        <w:t xml:space="preserve">Mensagem </w:t>
      </w:r>
      <w:r w:rsidRPr="00DF2C1A" w:rsidR="001B39B0">
        <w:rPr>
          <w:rFonts w:cstheme="minorHAnsi"/>
          <w:b/>
          <w:bCs/>
          <w:sz w:val="24"/>
          <w:szCs w:val="24"/>
        </w:rPr>
        <w:t>03</w:t>
      </w:r>
      <w:r w:rsidRPr="00DF2C1A" w:rsidR="00840756">
        <w:rPr>
          <w:rFonts w:cstheme="minorHAnsi"/>
          <w:b/>
          <w:bCs/>
          <w:sz w:val="24"/>
          <w:szCs w:val="24"/>
        </w:rPr>
        <w:t>/2022</w:t>
      </w:r>
      <w:r w:rsidRPr="00DF2C1A">
        <w:rPr>
          <w:rFonts w:cstheme="minorHAnsi"/>
          <w:b/>
          <w:bCs/>
          <w:sz w:val="24"/>
          <w:szCs w:val="24"/>
        </w:rPr>
        <w:t>.</w:t>
      </w:r>
    </w:p>
    <w:p w:rsidR="005101D9" w:rsidRPr="00DF2C1A" w:rsidP="00995E87" w14:paraId="0F01B010" w14:textId="77777777">
      <w:pPr>
        <w:tabs>
          <w:tab w:val="left" w:pos="1134"/>
        </w:tabs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EC6150" w:rsidRPr="00DF2C1A" w:rsidP="00E503EA" w14:paraId="1306D454" w14:textId="77777777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</w:p>
    <w:p w:rsidR="00EC6150" w:rsidRPr="00DF2C1A" w:rsidP="00E503EA" w14:paraId="080C526A" w14:textId="77777777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</w:p>
    <w:p w:rsidR="00C65153" w:rsidRPr="00DF2C1A" w:rsidP="00E503EA" w14:paraId="70D58AF3" w14:textId="3A4D9607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 w:rsidRPr="00DF2C1A">
        <w:rPr>
          <w:rFonts w:asciiTheme="minorHAnsi" w:hAnsiTheme="minorHAnsi" w:cstheme="minorHAnsi"/>
          <w:b/>
          <w:i/>
          <w:color w:val="auto"/>
        </w:rPr>
        <w:t>À</w:t>
      </w:r>
      <w:r w:rsidRPr="00DF2C1A" w:rsidR="00106ADB">
        <w:rPr>
          <w:rFonts w:asciiTheme="minorHAnsi" w:hAnsiTheme="minorHAnsi" w:cstheme="minorHAnsi"/>
          <w:b/>
          <w:i/>
          <w:color w:val="auto"/>
        </w:rPr>
        <w:t xml:space="preserve"> </w:t>
      </w:r>
      <w:r w:rsidRPr="00DF2C1A">
        <w:rPr>
          <w:rFonts w:asciiTheme="minorHAnsi" w:hAnsiTheme="minorHAnsi" w:cstheme="minorHAnsi"/>
          <w:b/>
          <w:i/>
          <w:color w:val="auto"/>
        </w:rPr>
        <w:t>Comissão de Justiça e Redação</w:t>
      </w:r>
      <w:r w:rsidRPr="00DF2C1A" w:rsidR="00973E66">
        <w:rPr>
          <w:rFonts w:asciiTheme="minorHAnsi" w:hAnsiTheme="minorHAnsi" w:cstheme="minorHAnsi"/>
          <w:b/>
          <w:i/>
          <w:color w:val="auto"/>
        </w:rPr>
        <w:t>,</w:t>
      </w:r>
    </w:p>
    <w:p w:rsidR="0058062A" w:rsidRPr="00DF2C1A" w:rsidP="00053466" w14:paraId="4B40703B" w14:textId="4D816761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  <w:r w:rsidRPr="00DF2C1A">
        <w:rPr>
          <w:rFonts w:asciiTheme="minorHAnsi" w:hAnsiTheme="minorHAnsi" w:cstheme="minorHAnsi"/>
          <w:b/>
          <w:i/>
          <w:color w:val="auto"/>
        </w:rPr>
        <w:t>Exmo. Vereador Sidmar Rodrigo Toloi</w:t>
      </w:r>
      <w:r w:rsidRPr="00DF2C1A" w:rsidR="00973E66">
        <w:rPr>
          <w:rFonts w:asciiTheme="minorHAnsi" w:hAnsiTheme="minorHAnsi" w:cstheme="minorHAnsi"/>
          <w:b/>
          <w:i/>
          <w:color w:val="auto"/>
        </w:rPr>
        <w:t>.</w:t>
      </w:r>
    </w:p>
    <w:p w:rsidR="00EA669D" w:rsidRPr="00DF2C1A" w:rsidP="00053466" w14:paraId="4C800A41" w14:textId="77777777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</w:p>
    <w:p w:rsidR="00EC6150" w:rsidRPr="00DF2C1A" w:rsidP="00053466" w14:paraId="5BC27350" w14:textId="77777777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</w:p>
    <w:p w:rsidR="00623AD7" w:rsidRPr="00DF2C1A" w:rsidP="003C2F5F" w14:paraId="4ABBC958" w14:textId="7A7A9E88">
      <w:pPr>
        <w:pStyle w:val="Default"/>
        <w:tabs>
          <w:tab w:val="left" w:pos="2055"/>
        </w:tabs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  <w:r w:rsidRPr="00DF2C1A">
        <w:rPr>
          <w:rFonts w:asciiTheme="minorHAnsi" w:hAnsiTheme="minorHAnsi" w:cstheme="minorHAnsi"/>
          <w:b/>
          <w:i/>
          <w:color w:val="auto"/>
        </w:rPr>
        <w:tab/>
      </w:r>
    </w:p>
    <w:p w:rsidR="005A1CB4" w:rsidRPr="00DF2C1A" w:rsidP="00840756" w14:paraId="56B8AF0E" w14:textId="60742B69">
      <w:pPr>
        <w:spacing w:after="240" w:line="360" w:lineRule="auto"/>
        <w:ind w:firstLine="1701"/>
        <w:jc w:val="both"/>
        <w:rPr>
          <w:rFonts w:eastAsia="Times New Roman" w:cstheme="minorHAnsi"/>
          <w:i/>
          <w:sz w:val="24"/>
          <w:szCs w:val="24"/>
          <w:lang w:eastAsia="pt-BR"/>
        </w:rPr>
      </w:pPr>
      <w:r w:rsidRPr="00DF2C1A">
        <w:rPr>
          <w:rFonts w:eastAsia="Times New Roman" w:cstheme="minorHAnsi"/>
          <w:sz w:val="24"/>
          <w:szCs w:val="24"/>
          <w:lang w:eastAsia="pt-BR"/>
        </w:rPr>
        <w:t xml:space="preserve">Trata-se de parecer jurídico </w:t>
      </w:r>
      <w:r w:rsidRPr="00DF2C1A" w:rsidR="0029742D">
        <w:rPr>
          <w:rFonts w:eastAsia="Times New Roman" w:cstheme="minorHAnsi"/>
          <w:sz w:val="24"/>
          <w:szCs w:val="24"/>
          <w:lang w:eastAsia="pt-BR"/>
        </w:rPr>
        <w:t>relativo ao projeto em epígrafe</w:t>
      </w:r>
      <w:r w:rsidRPr="00DF2C1A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DF2C1A" w:rsidR="00E503EA">
        <w:rPr>
          <w:rFonts w:eastAsia="Times New Roman" w:cstheme="minorHAnsi"/>
          <w:sz w:val="24"/>
          <w:szCs w:val="24"/>
          <w:lang w:eastAsia="pt-BR"/>
        </w:rPr>
        <w:t xml:space="preserve">que </w:t>
      </w:r>
      <w:r w:rsidRPr="00DF2C1A" w:rsidR="001B39B0">
        <w:rPr>
          <w:rFonts w:eastAsia="Times New Roman" w:cstheme="minorHAnsi"/>
          <w:i/>
          <w:sz w:val="24"/>
          <w:szCs w:val="24"/>
          <w:lang w:eastAsia="pt-BR"/>
        </w:rPr>
        <w:t>“Dispõe sobre a participação, proteção e defesa dos direitos do usuário dos serviços públicos da Administração Pública Municipal, previstos na Lei Federal nº 13.460, de 26 de junho de 2017 e dá outras providências”.</w:t>
      </w:r>
    </w:p>
    <w:p w:rsidR="00BA71BB" w:rsidRPr="00DF2C1A" w:rsidP="00053466" w14:paraId="17FDF62F" w14:textId="055B9AA4">
      <w:pPr>
        <w:spacing w:after="240" w:line="360" w:lineRule="auto"/>
        <w:ind w:firstLine="1701"/>
        <w:jc w:val="both"/>
        <w:rPr>
          <w:rFonts w:cstheme="minorHAnsi"/>
          <w:bCs/>
          <w:sz w:val="24"/>
          <w:szCs w:val="24"/>
        </w:rPr>
      </w:pPr>
      <w:r w:rsidRPr="00DF2C1A">
        <w:rPr>
          <w:rFonts w:cstheme="minorHAnsi"/>
          <w:bCs/>
          <w:sz w:val="24"/>
          <w:szCs w:val="24"/>
        </w:rPr>
        <w:t xml:space="preserve">Segue trecho </w:t>
      </w:r>
      <w:r w:rsidRPr="00DF2C1A" w:rsidR="00622D40">
        <w:rPr>
          <w:rFonts w:cstheme="minorHAnsi"/>
          <w:bCs/>
          <w:sz w:val="24"/>
          <w:szCs w:val="24"/>
        </w:rPr>
        <w:t xml:space="preserve">da </w:t>
      </w:r>
      <w:r w:rsidRPr="00DF2C1A" w:rsidR="0029742D">
        <w:rPr>
          <w:rFonts w:cstheme="minorHAnsi"/>
          <w:bCs/>
          <w:sz w:val="24"/>
          <w:szCs w:val="24"/>
        </w:rPr>
        <w:t>mensagem</w:t>
      </w:r>
      <w:r w:rsidRPr="00DF2C1A" w:rsidR="00622D40">
        <w:rPr>
          <w:rFonts w:cstheme="minorHAnsi"/>
          <w:bCs/>
          <w:sz w:val="24"/>
          <w:szCs w:val="24"/>
        </w:rPr>
        <w:t xml:space="preserve"> do projeto</w:t>
      </w:r>
      <w:r w:rsidRPr="00DF2C1A">
        <w:rPr>
          <w:rFonts w:cstheme="minorHAnsi"/>
          <w:bCs/>
          <w:sz w:val="24"/>
          <w:szCs w:val="24"/>
        </w:rPr>
        <w:t>:</w:t>
      </w:r>
    </w:p>
    <w:p w:rsidR="00E503EA" w:rsidRPr="00DF2C1A" w:rsidP="00116058" w14:paraId="04DA3847" w14:textId="77777777">
      <w:pPr>
        <w:spacing w:after="0"/>
        <w:ind w:left="2268"/>
        <w:jc w:val="both"/>
        <w:rPr>
          <w:rFonts w:cstheme="minorHAnsi"/>
          <w:i/>
          <w:sz w:val="24"/>
          <w:szCs w:val="24"/>
        </w:rPr>
      </w:pPr>
      <w:r w:rsidRPr="00DF2C1A">
        <w:rPr>
          <w:rFonts w:cstheme="minorHAnsi"/>
          <w:i/>
          <w:sz w:val="24"/>
          <w:szCs w:val="24"/>
        </w:rPr>
        <w:t>(...)</w:t>
      </w:r>
    </w:p>
    <w:p w:rsidR="001B39B0" w:rsidRPr="00DF2C1A" w:rsidP="00EC6150" w14:paraId="5381858B" w14:textId="0DFBE181">
      <w:pPr>
        <w:spacing w:after="0" w:line="240" w:lineRule="auto"/>
        <w:ind w:left="2268"/>
        <w:jc w:val="both"/>
        <w:rPr>
          <w:rFonts w:eastAsia="Times New Roman" w:cstheme="minorHAnsi"/>
          <w:i/>
          <w:color w:val="000000"/>
          <w:lang w:eastAsia="pt-BR"/>
        </w:rPr>
      </w:pPr>
      <w:r w:rsidRPr="00DF2C1A">
        <w:rPr>
          <w:rFonts w:eastAsia="Times New Roman" w:cstheme="minorHAnsi"/>
          <w:i/>
          <w:color w:val="000000"/>
          <w:lang w:eastAsia="pt-BR"/>
        </w:rPr>
        <w:t>Esta propositura, oriunda do Ouvidor Municipal, juntada</w:t>
      </w:r>
      <w:r w:rsidRPr="00DF2C1A" w:rsidR="00EC6150">
        <w:rPr>
          <w:rFonts w:eastAsia="Times New Roman" w:cstheme="minorHAnsi"/>
          <w:i/>
          <w:color w:val="000000"/>
          <w:lang w:eastAsia="pt-BR"/>
        </w:rPr>
        <w:t xml:space="preserve"> ao </w:t>
      </w:r>
      <w:r w:rsidRPr="00DF2C1A">
        <w:rPr>
          <w:rFonts w:eastAsia="Times New Roman" w:cstheme="minorHAnsi"/>
          <w:i/>
          <w:color w:val="000000"/>
          <w:lang w:eastAsia="pt-BR"/>
        </w:rPr>
        <w:t>processo</w:t>
      </w:r>
      <w:r w:rsidRPr="00DF2C1A" w:rsidR="00EC6150">
        <w:rPr>
          <w:rFonts w:eastAsia="Times New Roman" w:cstheme="minorHAnsi"/>
          <w:i/>
          <w:color w:val="000000"/>
          <w:lang w:eastAsia="pt-BR"/>
        </w:rPr>
        <w:t xml:space="preserve"> administrativo n° 4.760/2021-PMV,</w:t>
      </w:r>
      <w:r w:rsidRPr="00DF2C1A">
        <w:rPr>
          <w:rFonts w:eastAsia="Times New Roman" w:cstheme="minorHAnsi"/>
          <w:i/>
          <w:color w:val="000000"/>
          <w:lang w:eastAsia="pt-BR"/>
        </w:rPr>
        <w:t xml:space="preserve"> visa obter autorização</w:t>
      </w:r>
      <w:r w:rsidRPr="00DF2C1A">
        <w:rPr>
          <w:rFonts w:eastAsia="Times New Roman" w:cstheme="minorHAnsi"/>
          <w:i/>
          <w:color w:val="000000"/>
          <w:lang w:eastAsia="pt-BR"/>
        </w:rPr>
        <w:t xml:space="preserve">  </w:t>
      </w:r>
      <w:r w:rsidRPr="00DF2C1A">
        <w:rPr>
          <w:rFonts w:eastAsia="Times New Roman" w:cstheme="minorHAnsi"/>
          <w:i/>
          <w:color w:val="000000"/>
          <w:lang w:eastAsia="pt-BR"/>
        </w:rPr>
        <w:t>legislativa</w:t>
      </w:r>
      <w:r w:rsidRPr="00DF2C1A" w:rsidR="00EC6150">
        <w:rPr>
          <w:rFonts w:eastAsia="Times New Roman" w:cstheme="minorHAnsi"/>
          <w:i/>
          <w:color w:val="000000"/>
          <w:lang w:eastAsia="pt-BR"/>
        </w:rPr>
        <w:t xml:space="preserve"> </w:t>
      </w:r>
      <w:r w:rsidRPr="00DF2C1A">
        <w:rPr>
          <w:rFonts w:eastAsia="Times New Roman" w:cstheme="minorHAnsi"/>
          <w:i/>
          <w:color w:val="000000"/>
          <w:lang w:eastAsia="pt-BR"/>
        </w:rPr>
        <w:t>para  adoção  dos  procedimen</w:t>
      </w:r>
      <w:r w:rsidRPr="00DF2C1A" w:rsidR="00EC6150">
        <w:rPr>
          <w:rFonts w:eastAsia="Times New Roman" w:cstheme="minorHAnsi"/>
          <w:i/>
          <w:color w:val="000000"/>
          <w:lang w:eastAsia="pt-BR"/>
        </w:rPr>
        <w:t xml:space="preserve">tos  para  a  participação,  a </w:t>
      </w:r>
      <w:r w:rsidRPr="00DF2C1A">
        <w:rPr>
          <w:rFonts w:eastAsia="Times New Roman" w:cstheme="minorHAnsi"/>
          <w:i/>
          <w:color w:val="000000"/>
          <w:lang w:eastAsia="pt-BR"/>
        </w:rPr>
        <w:t>proteção</w:t>
      </w:r>
      <w:r w:rsidRPr="00DF2C1A" w:rsidR="00EC6150">
        <w:rPr>
          <w:rFonts w:eastAsia="Times New Roman" w:cstheme="minorHAnsi"/>
          <w:i/>
          <w:color w:val="000000"/>
          <w:lang w:eastAsia="pt-BR"/>
        </w:rPr>
        <w:t xml:space="preserve"> </w:t>
      </w:r>
      <w:r w:rsidRPr="00DF2C1A">
        <w:rPr>
          <w:rFonts w:eastAsia="Times New Roman" w:cstheme="minorHAnsi"/>
          <w:i/>
          <w:color w:val="000000"/>
          <w:lang w:eastAsia="pt-BR"/>
        </w:rPr>
        <w:t>e  a  defesa  dos</w:t>
      </w:r>
      <w:r w:rsidRPr="00DF2C1A" w:rsidR="00EC6150">
        <w:rPr>
          <w:rFonts w:eastAsia="Times New Roman" w:cstheme="minorHAnsi"/>
          <w:i/>
          <w:color w:val="000000"/>
          <w:lang w:eastAsia="pt-BR"/>
        </w:rPr>
        <w:t xml:space="preserve"> </w:t>
      </w:r>
      <w:r w:rsidRPr="00DF2C1A">
        <w:rPr>
          <w:rFonts w:eastAsia="Times New Roman" w:cstheme="minorHAnsi"/>
          <w:i/>
          <w:color w:val="000000"/>
          <w:lang w:eastAsia="pt-BR"/>
        </w:rPr>
        <w:t xml:space="preserve">direitos do </w:t>
      </w:r>
      <w:r w:rsidRPr="00DF2C1A" w:rsidR="00EC6150">
        <w:rPr>
          <w:rFonts w:eastAsia="Times New Roman" w:cstheme="minorHAnsi"/>
          <w:i/>
          <w:color w:val="000000"/>
          <w:lang w:eastAsia="pt-BR"/>
        </w:rPr>
        <w:t xml:space="preserve">usuário de serviços públicos do </w:t>
      </w:r>
      <w:r w:rsidRPr="00DF2C1A">
        <w:rPr>
          <w:rFonts w:eastAsia="Times New Roman" w:cstheme="minorHAnsi"/>
          <w:i/>
          <w:color w:val="000000"/>
          <w:lang w:eastAsia="pt-BR"/>
        </w:rPr>
        <w:t>Poder Executivo, inclusive</w:t>
      </w:r>
      <w:r w:rsidRPr="00DF2C1A" w:rsidR="00EC6150">
        <w:rPr>
          <w:rFonts w:eastAsia="Times New Roman" w:cstheme="minorHAnsi"/>
          <w:i/>
          <w:color w:val="000000"/>
          <w:lang w:eastAsia="pt-BR"/>
        </w:rPr>
        <w:t xml:space="preserve"> </w:t>
      </w:r>
      <w:r w:rsidRPr="00DF2C1A">
        <w:rPr>
          <w:rFonts w:eastAsia="Times New Roman" w:cstheme="minorHAnsi"/>
          <w:i/>
          <w:color w:val="000000"/>
          <w:lang w:eastAsia="pt-BR"/>
        </w:rPr>
        <w:t>da</w:t>
      </w:r>
      <w:r w:rsidRPr="00DF2C1A" w:rsidR="00EC6150">
        <w:rPr>
          <w:rFonts w:eastAsia="Times New Roman" w:cstheme="minorHAnsi"/>
          <w:i/>
          <w:color w:val="000000"/>
          <w:lang w:eastAsia="pt-BR"/>
        </w:rPr>
        <w:t xml:space="preserve"> </w:t>
      </w:r>
      <w:r w:rsidRPr="00DF2C1A">
        <w:rPr>
          <w:rFonts w:eastAsia="Times New Roman" w:cstheme="minorHAnsi"/>
          <w:i/>
          <w:color w:val="000000"/>
          <w:lang w:eastAsia="pt-BR"/>
        </w:rPr>
        <w:t>Administração  Pública  Indireta,  de  que  trata  a  Lei  nº  13.460,  de</w:t>
      </w:r>
      <w:r w:rsidRPr="00DF2C1A" w:rsidR="00EC6150">
        <w:rPr>
          <w:rFonts w:eastAsia="Times New Roman" w:cstheme="minorHAnsi"/>
          <w:i/>
          <w:color w:val="000000"/>
          <w:lang w:eastAsia="pt-BR"/>
        </w:rPr>
        <w:t xml:space="preserve"> </w:t>
      </w:r>
      <w:r w:rsidRPr="00DF2C1A">
        <w:rPr>
          <w:rFonts w:eastAsia="Times New Roman" w:cstheme="minorHAnsi"/>
          <w:i/>
          <w:color w:val="000000"/>
          <w:lang w:eastAsia="pt-BR"/>
        </w:rPr>
        <w:t>26  de  junho  de</w:t>
      </w:r>
      <w:r w:rsidRPr="00DF2C1A" w:rsidR="00EC6150">
        <w:rPr>
          <w:rFonts w:eastAsia="Times New Roman" w:cstheme="minorHAnsi"/>
          <w:i/>
          <w:color w:val="000000"/>
          <w:lang w:eastAsia="pt-BR"/>
        </w:rPr>
        <w:t xml:space="preserve"> </w:t>
      </w:r>
      <w:r w:rsidRPr="00DF2C1A">
        <w:rPr>
          <w:rFonts w:eastAsia="Times New Roman" w:cstheme="minorHAnsi"/>
          <w:i/>
          <w:color w:val="000000"/>
          <w:lang w:eastAsia="pt-BR"/>
        </w:rPr>
        <w:t>2017 e institui o Conselho de Usuários de Serviços Públicos.</w:t>
      </w:r>
    </w:p>
    <w:p w:rsidR="00EC6150" w:rsidRPr="00DF2C1A" w:rsidP="00EC6150" w14:paraId="2F558A4D" w14:textId="77777777">
      <w:pPr>
        <w:spacing w:after="0" w:line="240" w:lineRule="auto"/>
        <w:ind w:left="2268"/>
        <w:jc w:val="both"/>
        <w:rPr>
          <w:rFonts w:eastAsia="Times New Roman" w:cstheme="minorHAnsi"/>
          <w:i/>
          <w:color w:val="000000"/>
          <w:lang w:eastAsia="pt-BR"/>
        </w:rPr>
      </w:pPr>
    </w:p>
    <w:p w:rsidR="00EC6150" w:rsidRPr="00DF2C1A" w:rsidP="00EC6150" w14:paraId="24E99D52" w14:textId="03628F5A">
      <w:pPr>
        <w:spacing w:after="0" w:line="240" w:lineRule="auto"/>
        <w:ind w:left="2268"/>
        <w:jc w:val="both"/>
        <w:rPr>
          <w:rFonts w:cstheme="minorHAnsi"/>
          <w:i/>
          <w:shd w:val="clear" w:color="auto" w:fill="FFFFFF"/>
        </w:rPr>
      </w:pPr>
      <w:r w:rsidRPr="00DF2C1A">
        <w:rPr>
          <w:rFonts w:cstheme="minorHAnsi"/>
          <w:i/>
          <w:shd w:val="clear" w:color="auto" w:fill="FFFFFF"/>
        </w:rPr>
        <w:t>O presente Projeto</w:t>
      </w:r>
      <w:r w:rsidRPr="00DF2C1A">
        <w:rPr>
          <w:rFonts w:cstheme="minorHAnsi"/>
          <w:i/>
          <w:shd w:val="clear" w:color="auto" w:fill="FFFFFF"/>
        </w:rPr>
        <w:t>, tem</w:t>
      </w:r>
      <w:r w:rsidRPr="00DF2C1A">
        <w:rPr>
          <w:rFonts w:cstheme="minorHAnsi"/>
          <w:i/>
          <w:shd w:val="clear" w:color="auto" w:fill="FFFFFF"/>
        </w:rPr>
        <w:t xml:space="preserve"> como  objetivo  atualizar  a  Lei  de acesso à  informação em complementação as já existentes no  Município, como forma  de  medir  a  transparência  e  inclusão  dos  cidadãos  ao  acesso  dos  serviços prestados  pela  Administração  Municipal,  de constituir  avaliação periódica  da satisfação  dos  usuários  dos  serviços  públicos  para  o  fim  de garantir  o  acesso  à informação a todos os cidadãos.</w:t>
      </w:r>
    </w:p>
    <w:p w:rsidR="000B17B5" w:rsidRPr="00DF2C1A" w:rsidP="000B17B5" w14:paraId="2C3011DE" w14:textId="77777777">
      <w:pPr>
        <w:spacing w:after="0" w:line="240" w:lineRule="auto"/>
        <w:ind w:left="2268"/>
        <w:jc w:val="both"/>
        <w:rPr>
          <w:rFonts w:cstheme="minorHAnsi"/>
          <w:i/>
          <w:shd w:val="clear" w:color="auto" w:fill="FFFFFF"/>
        </w:rPr>
      </w:pPr>
      <w:r w:rsidRPr="00DF2C1A">
        <w:rPr>
          <w:rFonts w:cstheme="minorHAnsi"/>
          <w:i/>
        </w:rPr>
        <w:br/>
      </w:r>
      <w:r w:rsidRPr="00DF2C1A">
        <w:rPr>
          <w:rFonts w:cstheme="minorHAnsi"/>
          <w:i/>
          <w:shd w:val="clear" w:color="auto" w:fill="FFFFFF"/>
        </w:rPr>
        <w:t xml:space="preserve"> Com a transparência dos serviços públicos disponibilizados, a carta de serviços se estabelece como instrumento educativo e elucidativo para que a sociedade possa exercer o seu papel de controle social de forma mais efetiva.</w:t>
      </w:r>
    </w:p>
    <w:p w:rsidR="000B17B5" w:rsidRPr="00DF2C1A" w:rsidP="000B17B5" w14:paraId="54B4AB98" w14:textId="77777777">
      <w:pPr>
        <w:spacing w:after="0" w:line="240" w:lineRule="auto"/>
        <w:ind w:left="2268"/>
        <w:jc w:val="both"/>
        <w:rPr>
          <w:rFonts w:cstheme="minorHAnsi"/>
          <w:i/>
          <w:shd w:val="clear" w:color="auto" w:fill="FFFFFF"/>
        </w:rPr>
      </w:pPr>
    </w:p>
    <w:p w:rsidR="000B17B5" w:rsidRPr="00DF2C1A" w:rsidP="000B17B5" w14:paraId="32C7AD7C" w14:textId="41A43C93">
      <w:pPr>
        <w:spacing w:after="0" w:line="240" w:lineRule="auto"/>
        <w:ind w:left="2268"/>
        <w:jc w:val="both"/>
        <w:rPr>
          <w:rFonts w:cstheme="minorHAnsi"/>
          <w:i/>
          <w:shd w:val="clear" w:color="auto" w:fill="FFFFFF"/>
        </w:rPr>
      </w:pPr>
      <w:r w:rsidRPr="00DF2C1A">
        <w:rPr>
          <w:rFonts w:cstheme="minorHAnsi"/>
          <w:i/>
          <w:shd w:val="clear" w:color="auto" w:fill="FFFFFF"/>
        </w:rPr>
        <w:t>Assim, como forma de normatizar a matéria, nos termos do art.</w:t>
      </w:r>
      <w:r w:rsidRPr="00DF2C1A">
        <w:rPr>
          <w:rFonts w:cstheme="minorHAnsi"/>
          <w:i/>
          <w:shd w:val="clear" w:color="auto" w:fill="FFFFFF"/>
        </w:rPr>
        <w:t xml:space="preserve">  </w:t>
      </w:r>
      <w:r w:rsidRPr="00DF2C1A">
        <w:rPr>
          <w:rFonts w:cstheme="minorHAnsi"/>
          <w:i/>
          <w:shd w:val="clear" w:color="auto" w:fill="FFFFFF"/>
        </w:rPr>
        <w:t>279  da  Lei  Orgânica  Municipal  constituir-se  Conselho  Municipal, deve  ser  por  meio  de  lei  em  sentido  estrito,  medida  pela  qual  se  encaminha  a presente proposição.</w:t>
      </w:r>
    </w:p>
    <w:p w:rsidR="00116058" w:rsidRPr="00DF2C1A" w:rsidP="00116058" w14:paraId="57F9E3DF" w14:textId="14EED471">
      <w:pPr>
        <w:spacing w:after="120"/>
        <w:ind w:left="2268"/>
        <w:jc w:val="both"/>
        <w:rPr>
          <w:rFonts w:cstheme="minorHAnsi"/>
          <w:i/>
        </w:rPr>
      </w:pPr>
      <w:r w:rsidRPr="00DF2C1A">
        <w:rPr>
          <w:rFonts w:cstheme="minorHAnsi"/>
          <w:i/>
        </w:rPr>
        <w:t>(...)</w:t>
      </w:r>
    </w:p>
    <w:p w:rsidR="00116058" w:rsidRPr="00DF2C1A" w:rsidP="00116058" w14:paraId="1033F669" w14:textId="77777777">
      <w:pPr>
        <w:spacing w:after="120" w:line="300" w:lineRule="auto"/>
        <w:ind w:left="2268"/>
        <w:jc w:val="both"/>
        <w:rPr>
          <w:rFonts w:cstheme="minorHAnsi"/>
          <w:sz w:val="12"/>
          <w:szCs w:val="12"/>
        </w:rPr>
      </w:pPr>
    </w:p>
    <w:p w:rsidR="00C65153" w:rsidRPr="00DF2C1A" w:rsidP="00053466" w14:paraId="71911B29" w14:textId="13E0745D">
      <w:pPr>
        <w:spacing w:after="120" w:line="360" w:lineRule="auto"/>
        <w:ind w:firstLine="1701"/>
        <w:jc w:val="both"/>
        <w:rPr>
          <w:rFonts w:cstheme="minorHAnsi"/>
          <w:sz w:val="24"/>
          <w:szCs w:val="24"/>
        </w:rPr>
      </w:pPr>
      <w:r w:rsidRPr="00DF2C1A">
        <w:rPr>
          <w:rFonts w:cstheme="minorHAnsi"/>
          <w:i/>
          <w:sz w:val="24"/>
          <w:szCs w:val="24"/>
        </w:rPr>
        <w:t>Ab initio</w:t>
      </w:r>
      <w:r w:rsidRPr="00DF2C1A">
        <w:rPr>
          <w:rFonts w:cstheme="minorHAnsi"/>
          <w:sz w:val="24"/>
          <w:szCs w:val="24"/>
        </w:rPr>
        <w:t>, cumpre destacar a competência regimental</w:t>
      </w:r>
      <w:r w:rsidRPr="00DF2C1A" w:rsidR="00973E66">
        <w:rPr>
          <w:rFonts w:cstheme="minorHAnsi"/>
          <w:sz w:val="24"/>
          <w:szCs w:val="24"/>
        </w:rPr>
        <w:t xml:space="preserve"> da </w:t>
      </w:r>
      <w:r w:rsidRPr="00DF2C1A">
        <w:rPr>
          <w:rFonts w:cstheme="minorHAnsi"/>
          <w:sz w:val="24"/>
          <w:szCs w:val="24"/>
        </w:rPr>
        <w:t>Comissão de Justiça e Redação</w:t>
      </w:r>
      <w:r w:rsidRPr="00DF2C1A" w:rsidR="00973E66">
        <w:rPr>
          <w:rFonts w:cstheme="minorHAnsi"/>
          <w:sz w:val="24"/>
          <w:szCs w:val="24"/>
        </w:rPr>
        <w:t xml:space="preserve"> </w:t>
      </w:r>
      <w:r w:rsidRPr="00DF2C1A">
        <w:rPr>
          <w:rFonts w:cstheme="minorHAnsi"/>
          <w:sz w:val="24"/>
          <w:szCs w:val="24"/>
        </w:rPr>
        <w:t>estabelecida no artigo 38.</w:t>
      </w:r>
      <w:r>
        <w:rPr>
          <w:rStyle w:val="FootnoteReference"/>
          <w:rFonts w:cstheme="minorHAnsi"/>
          <w:sz w:val="24"/>
          <w:szCs w:val="24"/>
        </w:rPr>
        <w:footnoteReference w:id="2"/>
      </w:r>
    </w:p>
    <w:p w:rsidR="00C65153" w:rsidRPr="00DF2C1A" w:rsidP="00053466" w14:paraId="66CBF585" w14:textId="29675EF3">
      <w:pPr>
        <w:spacing w:after="120" w:line="360" w:lineRule="auto"/>
        <w:ind w:firstLine="1701"/>
        <w:jc w:val="both"/>
        <w:rPr>
          <w:rFonts w:cstheme="minorHAnsi"/>
          <w:sz w:val="24"/>
          <w:szCs w:val="24"/>
        </w:rPr>
      </w:pPr>
      <w:r w:rsidRPr="00DF2C1A">
        <w:rPr>
          <w:rFonts w:cstheme="minorHAnsi"/>
          <w:sz w:val="24"/>
          <w:szCs w:val="24"/>
        </w:rPr>
        <w:t>Outrossim</w:t>
      </w:r>
      <w:r w:rsidRPr="00DF2C1A">
        <w:rPr>
          <w:rFonts w:cstheme="minorHAnsi"/>
          <w:sz w:val="24"/>
          <w:szCs w:val="24"/>
        </w:rPr>
        <w:t>, ressalta-se que a opinião jurídica exarada nes</w:t>
      </w:r>
      <w:r w:rsidRPr="00DF2C1A" w:rsidR="00B20851">
        <w:rPr>
          <w:rFonts w:cstheme="minorHAnsi"/>
          <w:sz w:val="24"/>
          <w:szCs w:val="24"/>
        </w:rPr>
        <w:t>s</w:t>
      </w:r>
      <w:r w:rsidRPr="00DF2C1A">
        <w:rPr>
          <w:rFonts w:cstheme="minorHAnsi"/>
          <w:sz w:val="24"/>
          <w:szCs w:val="24"/>
        </w:rPr>
        <w:t>e parecer não tem força vinculante, sendo meramente opinativo não fundamentando decisão proferida pelas Comissões e/ou nobres vereadores.</w:t>
      </w:r>
    </w:p>
    <w:p w:rsidR="00C65153" w:rsidRPr="00DF2C1A" w:rsidP="00053466" w14:paraId="3996D272" w14:textId="77777777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</w:rPr>
      </w:pPr>
      <w:r w:rsidRPr="00DF2C1A">
        <w:rPr>
          <w:rFonts w:asciiTheme="minorHAnsi" w:hAnsiTheme="minorHAnsi" w:cstheme="minorHAnsi"/>
        </w:rPr>
        <w:t xml:space="preserve">Nesse sentido é o entendimento do Supremo Tribunal Federal: </w:t>
      </w:r>
    </w:p>
    <w:p w:rsidR="00C65153" w:rsidRPr="00DF2C1A" w:rsidP="00116058" w14:paraId="6A14452A" w14:textId="77777777">
      <w:pPr>
        <w:pStyle w:val="Default"/>
        <w:spacing w:after="24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F2C1A">
        <w:rPr>
          <w:rFonts w:asciiTheme="minorHAnsi" w:hAnsiTheme="minorHAnsi" w:cstheme="minorHAnsi"/>
          <w:i/>
          <w:sz w:val="22"/>
          <w:szCs w:val="22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DF2C1A">
        <w:rPr>
          <w:rFonts w:asciiTheme="minorHAnsi" w:hAnsiTheme="minorHAnsi" w:cstheme="minorHAnsi"/>
          <w:i/>
          <w:sz w:val="22"/>
          <w:szCs w:val="22"/>
        </w:rPr>
        <w:t>ex</w:t>
      </w:r>
      <w:r w:rsidRPr="00DF2C1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F2C1A">
        <w:rPr>
          <w:rFonts w:asciiTheme="minorHAnsi" w:hAnsiTheme="minorHAnsi" w:cstheme="minorHAnsi"/>
          <w:i/>
          <w:sz w:val="22"/>
          <w:szCs w:val="22"/>
        </w:rPr>
        <w:t>oficio</w:t>
      </w:r>
      <w:r w:rsidRPr="00DF2C1A">
        <w:rPr>
          <w:rFonts w:asciiTheme="minorHAnsi" w:hAnsiTheme="minorHAnsi" w:cstheme="minorHAnsi"/>
          <w:i/>
          <w:sz w:val="22"/>
          <w:szCs w:val="22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623AD7" w:rsidRPr="00DF2C1A" w:rsidP="00AA19F5" w14:paraId="26AE4FB9" w14:textId="2091AD56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DF2C1A">
        <w:rPr>
          <w:rFonts w:asciiTheme="minorHAnsi" w:hAnsiTheme="minorHAnsi" w:cstheme="minorHAnsi"/>
          <w:color w:val="auto"/>
        </w:rPr>
        <w:t>Considerando-se o</w:t>
      </w:r>
      <w:r w:rsidRPr="00DF2C1A" w:rsidR="00A32BE6">
        <w:rPr>
          <w:rFonts w:asciiTheme="minorHAnsi" w:hAnsiTheme="minorHAnsi" w:cstheme="minorHAnsi"/>
          <w:color w:val="auto"/>
        </w:rPr>
        <w:t xml:space="preserve"> aspecto constitucional, legal e</w:t>
      </w:r>
      <w:r w:rsidRPr="00DF2C1A">
        <w:rPr>
          <w:rFonts w:asciiTheme="minorHAnsi" w:hAnsiTheme="minorHAnsi" w:cstheme="minorHAnsi"/>
          <w:color w:val="auto"/>
        </w:rPr>
        <w:t xml:space="preserve"> jurídico, passa-se </w:t>
      </w:r>
      <w:r w:rsidRPr="00DF2C1A" w:rsidR="002D1F88">
        <w:rPr>
          <w:rFonts w:asciiTheme="minorHAnsi" w:hAnsiTheme="minorHAnsi" w:cstheme="minorHAnsi"/>
          <w:color w:val="auto"/>
        </w:rPr>
        <w:t>a</w:t>
      </w:r>
      <w:r w:rsidRPr="00DF2C1A">
        <w:rPr>
          <w:rFonts w:asciiTheme="minorHAnsi" w:hAnsiTheme="minorHAnsi" w:cstheme="minorHAnsi"/>
          <w:color w:val="auto"/>
        </w:rPr>
        <w:t xml:space="preserve"> </w:t>
      </w:r>
      <w:r w:rsidRPr="00DF2C1A">
        <w:rPr>
          <w:rFonts w:asciiTheme="minorHAnsi" w:hAnsiTheme="minorHAnsi" w:cstheme="minorHAnsi"/>
          <w:b/>
          <w:color w:val="auto"/>
        </w:rPr>
        <w:t>análise técnica</w:t>
      </w:r>
      <w:r w:rsidRPr="00DF2C1A">
        <w:rPr>
          <w:rFonts w:asciiTheme="minorHAnsi" w:hAnsiTheme="minorHAnsi" w:cstheme="minorHAnsi"/>
          <w:color w:val="auto"/>
        </w:rPr>
        <w:t xml:space="preserve"> do projeto. </w:t>
      </w:r>
    </w:p>
    <w:p w:rsidR="00A21575" w:rsidRPr="00DF2C1A" w:rsidP="00053466" w14:paraId="08354287" w14:textId="7D461801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i/>
          <w:color w:val="auto"/>
        </w:rPr>
      </w:pPr>
      <w:r w:rsidRPr="00DF2C1A">
        <w:rPr>
          <w:rFonts w:asciiTheme="minorHAnsi" w:hAnsiTheme="minorHAnsi" w:cstheme="minorHAnsi"/>
          <w:color w:val="auto"/>
        </w:rPr>
        <w:t xml:space="preserve">A proposta em exame, no que tange à matéria, afigura-se revestida de constitucionalidade, pois por força da Constituição </w:t>
      </w:r>
      <w:r w:rsidRPr="00DF2C1A" w:rsidR="006B1DD9">
        <w:rPr>
          <w:rFonts w:asciiTheme="minorHAnsi" w:hAnsiTheme="minorHAnsi" w:cstheme="minorHAnsi"/>
          <w:color w:val="auto"/>
        </w:rPr>
        <w:t xml:space="preserve">Federal </w:t>
      </w:r>
      <w:r w:rsidRPr="00DF2C1A">
        <w:rPr>
          <w:rFonts w:asciiTheme="minorHAnsi" w:hAnsiTheme="minorHAnsi" w:cstheme="minorHAnsi"/>
          <w:color w:val="auto"/>
        </w:rPr>
        <w:t>os Municípios foram dotados de autonomia legislativa, que vem consubstanciada na capacidade de legislar sobre assuntos de inter</w:t>
      </w:r>
      <w:r w:rsidRPr="00DF2C1A" w:rsidR="000A2B7F">
        <w:rPr>
          <w:rFonts w:asciiTheme="minorHAnsi" w:hAnsiTheme="minorHAnsi" w:cstheme="minorHAnsi"/>
          <w:color w:val="auto"/>
        </w:rPr>
        <w:t>esse local</w:t>
      </w:r>
      <w:r w:rsidRPr="00DF2C1A" w:rsidR="00EC6150">
        <w:rPr>
          <w:rFonts w:asciiTheme="minorHAnsi" w:hAnsiTheme="minorHAnsi" w:cstheme="minorHAnsi"/>
          <w:color w:val="auto"/>
        </w:rPr>
        <w:t xml:space="preserve"> e suplementar a legislação federal e a estadual no que couber; </w:t>
      </w:r>
      <w:r w:rsidRPr="00DF2C1A" w:rsidR="000A2B7F">
        <w:rPr>
          <w:rFonts w:asciiTheme="minorHAnsi" w:hAnsiTheme="minorHAnsi" w:cstheme="minorHAnsi"/>
          <w:color w:val="auto"/>
        </w:rPr>
        <w:t>(art. 30, I</w:t>
      </w:r>
      <w:r w:rsidRPr="00DF2C1A" w:rsidR="00EC6150">
        <w:rPr>
          <w:rFonts w:asciiTheme="minorHAnsi" w:hAnsiTheme="minorHAnsi" w:cstheme="minorHAnsi"/>
          <w:color w:val="auto"/>
        </w:rPr>
        <w:t xml:space="preserve"> e II</w:t>
      </w:r>
      <w:r w:rsidRPr="00DF2C1A">
        <w:rPr>
          <w:rFonts w:asciiTheme="minorHAnsi" w:hAnsiTheme="minorHAnsi" w:cstheme="minorHAnsi"/>
          <w:color w:val="auto"/>
        </w:rPr>
        <w:t xml:space="preserve">, da CRFB), </w:t>
      </w:r>
      <w:r w:rsidRPr="00DF2C1A">
        <w:rPr>
          <w:rFonts w:asciiTheme="minorHAnsi" w:hAnsiTheme="minorHAnsi" w:cstheme="minorHAnsi"/>
          <w:i/>
          <w:color w:val="auto"/>
        </w:rPr>
        <w:t>in verbis:</w:t>
      </w:r>
    </w:p>
    <w:p w:rsidR="00A21575" w:rsidRPr="00DF2C1A" w:rsidP="00EA669D" w14:paraId="7E45F21B" w14:textId="54F04B75">
      <w:pPr>
        <w:tabs>
          <w:tab w:val="left" w:pos="2268"/>
          <w:tab w:val="left" w:pos="2410"/>
        </w:tabs>
        <w:autoSpaceDE w:val="0"/>
        <w:autoSpaceDN w:val="0"/>
        <w:adjustRightInd w:val="0"/>
        <w:spacing w:before="120" w:after="120" w:line="300" w:lineRule="auto"/>
        <w:ind w:left="2268"/>
        <w:jc w:val="both"/>
        <w:rPr>
          <w:rFonts w:eastAsia="Calibri" w:cstheme="minorHAnsi"/>
          <w:i/>
          <w:color w:val="000000"/>
        </w:rPr>
      </w:pPr>
      <w:r w:rsidRPr="00DF2C1A">
        <w:rPr>
          <w:rFonts w:eastAsia="Calibri" w:cstheme="minorHAnsi"/>
          <w:i/>
          <w:color w:val="000000"/>
        </w:rPr>
        <w:t>Art. 30. Compete aos Municípios:</w:t>
      </w:r>
    </w:p>
    <w:p w:rsidR="00EC6150" w:rsidRPr="00DF2C1A" w:rsidP="00EC6150" w14:paraId="47CAEBE7" w14:textId="42F12378">
      <w:pPr>
        <w:pStyle w:val="ListParagraph"/>
        <w:numPr>
          <w:ilvl w:val="0"/>
          <w:numId w:val="3"/>
        </w:numPr>
        <w:tabs>
          <w:tab w:val="left" w:pos="2268"/>
          <w:tab w:val="left" w:pos="2410"/>
        </w:tabs>
        <w:autoSpaceDE w:val="0"/>
        <w:autoSpaceDN w:val="0"/>
        <w:adjustRightInd w:val="0"/>
        <w:spacing w:before="120" w:after="120" w:line="300" w:lineRule="auto"/>
        <w:jc w:val="both"/>
        <w:rPr>
          <w:rFonts w:eastAsia="Calibri" w:cstheme="minorHAnsi"/>
          <w:i/>
          <w:color w:val="000000"/>
        </w:rPr>
      </w:pPr>
      <w:r w:rsidRPr="00DF2C1A">
        <w:rPr>
          <w:rFonts w:eastAsia="Calibri" w:cstheme="minorHAnsi"/>
          <w:i/>
          <w:color w:val="000000"/>
        </w:rPr>
        <w:t xml:space="preserve"> </w:t>
      </w:r>
      <w:r w:rsidRPr="00DF2C1A" w:rsidR="00A21575">
        <w:rPr>
          <w:rFonts w:eastAsia="Calibri" w:cstheme="minorHAnsi"/>
          <w:i/>
          <w:color w:val="000000"/>
        </w:rPr>
        <w:t>legislar sobre assuntos de interesse local</w:t>
      </w:r>
    </w:p>
    <w:p w:rsidR="00EC6150" w:rsidRPr="00DF2C1A" w:rsidP="00EC6150" w14:paraId="0E49AD87" w14:textId="4EC8CFB7">
      <w:pPr>
        <w:tabs>
          <w:tab w:val="left" w:pos="2268"/>
          <w:tab w:val="left" w:pos="2410"/>
        </w:tabs>
        <w:autoSpaceDE w:val="0"/>
        <w:autoSpaceDN w:val="0"/>
        <w:adjustRightInd w:val="0"/>
        <w:spacing w:before="120" w:after="120" w:line="300" w:lineRule="auto"/>
        <w:ind w:left="2268"/>
        <w:jc w:val="both"/>
        <w:rPr>
          <w:rFonts w:eastAsia="Calibri" w:cstheme="minorHAnsi"/>
          <w:i/>
          <w:color w:val="000000"/>
        </w:rPr>
      </w:pPr>
      <w:r w:rsidRPr="00DF2C1A">
        <w:rPr>
          <w:rFonts w:eastAsia="Calibri" w:cstheme="minorHAnsi"/>
          <w:i/>
          <w:color w:val="000000"/>
        </w:rPr>
        <w:t>II - suplementar a legislação federal e a estadual no que couber;</w:t>
      </w:r>
    </w:p>
    <w:p w:rsidR="00623AD7" w:rsidRPr="00DF2C1A" w:rsidP="00EA669D" w14:paraId="4ED24074" w14:textId="77777777">
      <w:pPr>
        <w:tabs>
          <w:tab w:val="left" w:pos="2268"/>
          <w:tab w:val="left" w:pos="2410"/>
        </w:tabs>
        <w:autoSpaceDE w:val="0"/>
        <w:autoSpaceDN w:val="0"/>
        <w:adjustRightInd w:val="0"/>
        <w:spacing w:before="120" w:after="240" w:line="300" w:lineRule="auto"/>
        <w:ind w:left="2268"/>
        <w:jc w:val="both"/>
        <w:rPr>
          <w:rFonts w:cstheme="minorHAnsi"/>
        </w:rPr>
      </w:pPr>
      <w:r w:rsidRPr="00DF2C1A">
        <w:rPr>
          <w:rFonts w:eastAsia="Calibri" w:cstheme="minorHAnsi"/>
          <w:i/>
          <w:color w:val="000000"/>
        </w:rPr>
        <w:t>(...)</w:t>
      </w:r>
      <w:r w:rsidRPr="00DF2C1A">
        <w:rPr>
          <w:rFonts w:cstheme="minorHAnsi"/>
        </w:rPr>
        <w:t xml:space="preserve"> </w:t>
      </w:r>
    </w:p>
    <w:p w:rsidR="00623AD7" w:rsidRPr="00DF2C1A" w:rsidP="00622D40" w14:paraId="72FF87E4" w14:textId="77777777">
      <w:pPr>
        <w:spacing w:after="240" w:line="36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  <w:r w:rsidRPr="00DF2C1A">
        <w:rPr>
          <w:rFonts w:eastAsia="Times New Roman" w:cstheme="minorHAnsi"/>
          <w:sz w:val="24"/>
          <w:szCs w:val="24"/>
          <w:lang w:eastAsia="pt-BR"/>
        </w:rPr>
        <w:t>Nessa linha, a Lei Orgânica do Município de Valinhos estabelece:</w:t>
      </w:r>
    </w:p>
    <w:p w:rsidR="00623AD7" w:rsidRPr="00DF2C1A" w:rsidP="00EA669D" w14:paraId="500D294B" w14:textId="77777777">
      <w:pPr>
        <w:spacing w:after="0" w:line="300" w:lineRule="auto"/>
        <w:ind w:left="2268"/>
        <w:jc w:val="both"/>
        <w:rPr>
          <w:rFonts w:cstheme="minorHAnsi"/>
          <w:i/>
        </w:rPr>
      </w:pPr>
      <w:r w:rsidRPr="00DF2C1A">
        <w:rPr>
          <w:rFonts w:cstheme="minorHAnsi"/>
          <w:i/>
        </w:rPr>
        <w:t xml:space="preserve">Art. 5º Compete ao Município, no exercício de sua autonomia, </w:t>
      </w:r>
      <w:r w:rsidRPr="00DF2C1A">
        <w:rPr>
          <w:rFonts w:cstheme="minorHAnsi"/>
          <w:i/>
          <w:u w:val="single"/>
        </w:rPr>
        <w:t>legislar sobre tudo quanto respeite ao interesse local,</w:t>
      </w:r>
      <w:r w:rsidRPr="00DF2C1A">
        <w:rPr>
          <w:rFonts w:cstheme="minorHAnsi"/>
          <w:i/>
        </w:rPr>
        <w:t xml:space="preserve"> tendo como objetivo o pleno desenvolvimento de suas funções sociais e garantir o bem-estar de seus habitantes, cabendo-lhe privativamente, entre outras, as seguintes atribuições:</w:t>
      </w:r>
    </w:p>
    <w:p w:rsidR="00623AD7" w:rsidRPr="00DF2C1A" w:rsidP="00EA669D" w14:paraId="23F5F8A4" w14:textId="1C57C6CF">
      <w:pPr>
        <w:spacing w:after="0" w:line="300" w:lineRule="auto"/>
        <w:ind w:left="2268"/>
        <w:jc w:val="both"/>
        <w:rPr>
          <w:rFonts w:cstheme="minorHAnsi"/>
          <w:i/>
        </w:rPr>
      </w:pPr>
      <w:r w:rsidRPr="00DF2C1A">
        <w:rPr>
          <w:rFonts w:cstheme="minorHAnsi"/>
          <w:i/>
        </w:rPr>
        <w:t>(...)</w:t>
      </w:r>
    </w:p>
    <w:p w:rsidR="00A84A80" w:rsidRPr="00DF2C1A" w:rsidP="00EA669D" w14:paraId="5A3C8E21" w14:textId="77777777">
      <w:pPr>
        <w:spacing w:after="0" w:line="300" w:lineRule="auto"/>
        <w:ind w:left="2268"/>
        <w:jc w:val="both"/>
        <w:rPr>
          <w:rFonts w:cstheme="minorHAnsi"/>
          <w:i/>
        </w:rPr>
      </w:pPr>
    </w:p>
    <w:p w:rsidR="00623AD7" w:rsidRPr="00DF2C1A" w:rsidP="00EA669D" w14:paraId="2E506F9D" w14:textId="4F87796E">
      <w:pPr>
        <w:spacing w:after="0" w:line="300" w:lineRule="auto"/>
        <w:ind w:left="2268"/>
        <w:jc w:val="both"/>
        <w:rPr>
          <w:rFonts w:cstheme="minorHAnsi"/>
          <w:i/>
        </w:rPr>
      </w:pPr>
      <w:r w:rsidRPr="00DF2C1A">
        <w:rPr>
          <w:rFonts w:cstheme="minorHAnsi"/>
          <w:i/>
        </w:rPr>
        <w:t>“</w:t>
      </w:r>
      <w:r w:rsidRPr="00DF2C1A">
        <w:rPr>
          <w:rFonts w:cstheme="minorHAnsi"/>
          <w:i/>
        </w:rPr>
        <w:t>Art.</w:t>
      </w:r>
      <w:r w:rsidRPr="00DF2C1A">
        <w:rPr>
          <w:rFonts w:cstheme="minorHAnsi"/>
          <w:i/>
        </w:rPr>
        <w:t xml:space="preserve"> 8º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</w:t>
      </w:r>
    </w:p>
    <w:p w:rsidR="00A84A80" w:rsidRPr="00DF2C1A" w:rsidP="00EA669D" w14:paraId="1501755F" w14:textId="77777777">
      <w:pPr>
        <w:spacing w:after="0" w:line="300" w:lineRule="auto"/>
        <w:ind w:left="2268"/>
        <w:jc w:val="both"/>
        <w:rPr>
          <w:rFonts w:cstheme="minorHAnsi"/>
          <w:i/>
        </w:rPr>
      </w:pPr>
    </w:p>
    <w:p w:rsidR="00623AD7" w:rsidRPr="00DF2C1A" w:rsidP="00EA669D" w14:paraId="6D57EEB3" w14:textId="03743BEC">
      <w:pPr>
        <w:spacing w:after="0" w:line="300" w:lineRule="auto"/>
        <w:ind w:left="2268"/>
        <w:jc w:val="both"/>
        <w:rPr>
          <w:rFonts w:cstheme="minorHAnsi"/>
          <w:i/>
        </w:rPr>
      </w:pPr>
      <w:r w:rsidRPr="00DF2C1A">
        <w:rPr>
          <w:rFonts w:cstheme="minorHAnsi"/>
          <w:i/>
        </w:rPr>
        <w:t>I - legislar sobre assuntos de interesse local;</w:t>
      </w:r>
      <w:r w:rsidRPr="00DF2C1A" w:rsidR="006E4468">
        <w:rPr>
          <w:rFonts w:cstheme="minorHAnsi"/>
          <w:i/>
        </w:rPr>
        <w:t xml:space="preserve"> </w:t>
      </w:r>
      <w:r w:rsidRPr="00DF2C1A" w:rsidR="006E4468">
        <w:rPr>
          <w:rFonts w:cstheme="minorHAnsi"/>
          <w:i/>
        </w:rPr>
        <w:t>“</w:t>
      </w:r>
    </w:p>
    <w:p w:rsidR="00DF2C1A" w:rsidRPr="00DF2C1A" w:rsidP="00EA669D" w14:paraId="2A6D4166" w14:textId="77777777">
      <w:pPr>
        <w:spacing w:after="0" w:line="300" w:lineRule="auto"/>
        <w:ind w:left="2268"/>
        <w:jc w:val="both"/>
        <w:rPr>
          <w:rFonts w:cstheme="minorHAnsi"/>
          <w:i/>
        </w:rPr>
      </w:pPr>
    </w:p>
    <w:p w:rsidR="00A84A80" w:rsidRPr="00DF2C1A" w:rsidP="00A84A80" w14:paraId="2522FB4F" w14:textId="77777777">
      <w:pPr>
        <w:spacing w:after="0" w:line="240" w:lineRule="auto"/>
        <w:ind w:left="2268"/>
        <w:jc w:val="both"/>
        <w:rPr>
          <w:rFonts w:cstheme="minorHAnsi"/>
          <w:i/>
          <w:sz w:val="24"/>
          <w:szCs w:val="24"/>
        </w:rPr>
      </w:pPr>
    </w:p>
    <w:p w:rsidR="00995E87" w:rsidRPr="00DF2C1A" w:rsidP="00995E87" w14:paraId="616D43AF" w14:textId="7777777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F2C1A">
        <w:rPr>
          <w:rFonts w:cstheme="minorHAnsi"/>
          <w:sz w:val="24"/>
          <w:szCs w:val="24"/>
        </w:rPr>
        <w:t xml:space="preserve"> </w:t>
      </w:r>
      <w:r w:rsidRPr="00DF2C1A">
        <w:rPr>
          <w:rFonts w:cstheme="minorHAnsi"/>
          <w:sz w:val="24"/>
          <w:szCs w:val="24"/>
        </w:rPr>
        <w:tab/>
      </w:r>
      <w:r w:rsidRPr="00DF2C1A">
        <w:rPr>
          <w:rFonts w:cstheme="minorHAnsi"/>
          <w:sz w:val="24"/>
          <w:szCs w:val="24"/>
        </w:rPr>
        <w:tab/>
        <w:t xml:space="preserve">   </w:t>
      </w:r>
      <w:r w:rsidRPr="00DF2C1A">
        <w:rPr>
          <w:rFonts w:cstheme="minorHAnsi"/>
          <w:sz w:val="24"/>
          <w:szCs w:val="24"/>
        </w:rPr>
        <w:t>Acerca do conceito de interesse local o saudoso professor Hely Lopes Meirelles leciona:</w:t>
      </w:r>
    </w:p>
    <w:p w:rsidR="00995E87" w:rsidRPr="00DF2C1A" w:rsidP="002C4D6D" w14:paraId="37CA77C0" w14:textId="77777777">
      <w:pPr>
        <w:autoSpaceDE w:val="0"/>
        <w:autoSpaceDN w:val="0"/>
        <w:adjustRightInd w:val="0"/>
        <w:spacing w:after="0"/>
        <w:ind w:left="2268"/>
        <w:jc w:val="both"/>
        <w:rPr>
          <w:rFonts w:eastAsia="Calibri" w:cstheme="minorHAnsi"/>
          <w:b/>
          <w:i/>
          <w:color w:val="000000"/>
        </w:rPr>
      </w:pPr>
      <w:r w:rsidRPr="00DF2C1A">
        <w:rPr>
          <w:rFonts w:eastAsia="Calibri" w:cstheme="minorHAnsi"/>
          <w:i/>
          <w:color w:val="000000"/>
        </w:rPr>
        <w:t xml:space="preserve">"Interesse local não é interesse exclusivo do Município; não é interesse privativo da localidade; não é interesse único dos municípios. Se se exigisse essa exclusividade, </w:t>
      </w:r>
      <w:r w:rsidRPr="00DF2C1A">
        <w:rPr>
          <w:rFonts w:eastAsia="Calibri" w:cstheme="minorHAnsi"/>
          <w:i/>
          <w:color w:val="000000"/>
        </w:rPr>
        <w:t xml:space="preserve">essa </w:t>
      </w:r>
      <w:r w:rsidRPr="00DF2C1A">
        <w:rPr>
          <w:rFonts w:eastAsia="Calibri" w:cstheme="minorHAnsi"/>
          <w:i/>
          <w:color w:val="000000"/>
        </w:rPr>
        <w:t>privatividade</w:t>
      </w:r>
      <w:r w:rsidRPr="00DF2C1A">
        <w:rPr>
          <w:rFonts w:eastAsia="Calibri" w:cstheme="minorHAnsi"/>
          <w:i/>
          <w:color w:val="000000"/>
        </w:rPr>
        <w:t>, essa unicidade, bem reduzido</w:t>
      </w:r>
      <w:r w:rsidRPr="00DF2C1A">
        <w:rPr>
          <w:rFonts w:eastAsia="Calibri" w:cstheme="minorHAnsi"/>
          <w:i/>
          <w:color w:val="000000"/>
        </w:rPr>
        <w:t xml:space="preserve"> ficaria o âmbito da Administração local, aniquilando-se a autonomia de que faz praça a Constituição. Mesmo porque não há interesse municipal que não o seja reflexamente da União e do Estado-membro, como, também, não há interesse regional ou nacional que não ressoe nos Municípios, como partes integrantes da Federação brasileira. </w:t>
      </w:r>
      <w:r w:rsidRPr="00DF2C1A">
        <w:rPr>
          <w:rFonts w:eastAsia="Calibri" w:cstheme="minorHAnsi"/>
          <w:b/>
          <w:i/>
          <w:color w:val="000000"/>
        </w:rPr>
        <w:t>O que define e caracteriza o 'interesse local', inscrito como dogma constitucional, é a predominância do interesse do Município sobre o do Estado ou da União". (</w:t>
      </w:r>
      <w:r w:rsidRPr="00DF2C1A">
        <w:rPr>
          <w:rFonts w:eastAsia="Calibri" w:cstheme="minorHAnsi"/>
          <w:b/>
          <w:i/>
          <w:color w:val="000000"/>
        </w:rPr>
        <w:t>gn</w:t>
      </w:r>
      <w:r w:rsidRPr="00DF2C1A">
        <w:rPr>
          <w:rFonts w:eastAsia="Calibri" w:cstheme="minorHAnsi"/>
          <w:b/>
          <w:i/>
          <w:color w:val="000000"/>
        </w:rPr>
        <w:t>)</w:t>
      </w:r>
    </w:p>
    <w:p w:rsidR="00995E87" w:rsidRPr="00DF2C1A" w:rsidP="002C4D6D" w14:paraId="6D60DF28" w14:textId="77777777">
      <w:pPr>
        <w:autoSpaceDE w:val="0"/>
        <w:autoSpaceDN w:val="0"/>
        <w:adjustRightInd w:val="0"/>
        <w:spacing w:after="0"/>
        <w:ind w:left="2268"/>
        <w:jc w:val="both"/>
        <w:rPr>
          <w:rFonts w:eastAsia="Calibri" w:cstheme="minorHAnsi"/>
          <w:i/>
          <w:color w:val="000000"/>
        </w:rPr>
      </w:pPr>
      <w:r w:rsidRPr="00DF2C1A">
        <w:rPr>
          <w:rFonts w:eastAsia="Calibri" w:cstheme="minorHAnsi"/>
          <w:i/>
          <w:color w:val="000000"/>
        </w:rPr>
        <w:t xml:space="preserve">(in Direito Municipal Brasileiro, 6ª ed., atualizada por Izabel Camargo Lopes Monteiro e Yara Darcy Police Monteiro, 1993, Malheiros, p. </w:t>
      </w:r>
      <w:r w:rsidRPr="00DF2C1A">
        <w:rPr>
          <w:rFonts w:eastAsia="Calibri" w:cstheme="minorHAnsi"/>
          <w:i/>
          <w:color w:val="000000"/>
        </w:rPr>
        <w:t>98)</w:t>
      </w:r>
    </w:p>
    <w:p w:rsidR="002B3EF9" w:rsidRPr="00DF2C1A" w:rsidP="00622D40" w14:paraId="385DFCA4" w14:textId="7777777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F2C1A">
        <w:rPr>
          <w:rFonts w:cstheme="minorHAnsi"/>
          <w:sz w:val="24"/>
          <w:szCs w:val="24"/>
        </w:rPr>
        <w:t xml:space="preserve"> </w:t>
      </w:r>
      <w:r w:rsidRPr="00DF2C1A">
        <w:rPr>
          <w:rFonts w:cstheme="minorHAnsi"/>
          <w:sz w:val="24"/>
          <w:szCs w:val="24"/>
        </w:rPr>
        <w:tab/>
      </w:r>
      <w:r w:rsidRPr="00DF2C1A">
        <w:rPr>
          <w:rFonts w:cstheme="minorHAnsi"/>
          <w:sz w:val="24"/>
          <w:szCs w:val="24"/>
        </w:rPr>
        <w:tab/>
      </w:r>
    </w:p>
    <w:p w:rsidR="00E405EE" w:rsidRPr="00DF2C1A" w:rsidP="00E405EE" w14:paraId="34FB1B58" w14:textId="039D294D">
      <w:pPr>
        <w:autoSpaceDE w:val="0"/>
        <w:autoSpaceDN w:val="0"/>
        <w:adjustRightInd w:val="0"/>
        <w:spacing w:after="0" w:line="360" w:lineRule="auto"/>
        <w:ind w:firstLine="1560"/>
        <w:jc w:val="both"/>
        <w:rPr>
          <w:rFonts w:cstheme="minorHAnsi"/>
          <w:sz w:val="24"/>
          <w:szCs w:val="24"/>
        </w:rPr>
      </w:pPr>
      <w:r w:rsidRPr="00DF2C1A">
        <w:rPr>
          <w:rFonts w:cstheme="minorHAnsi"/>
          <w:i/>
          <w:sz w:val="24"/>
          <w:szCs w:val="24"/>
        </w:rPr>
        <w:t xml:space="preserve">In casu, </w:t>
      </w:r>
      <w:r w:rsidRPr="00DF2C1A">
        <w:rPr>
          <w:rFonts w:cstheme="minorHAnsi"/>
          <w:sz w:val="24"/>
          <w:szCs w:val="24"/>
        </w:rPr>
        <w:t xml:space="preserve">trata-se de matéria </w:t>
      </w:r>
      <w:r w:rsidRPr="00DF2C1A" w:rsidR="00753377">
        <w:rPr>
          <w:rFonts w:cstheme="minorHAnsi"/>
          <w:sz w:val="24"/>
          <w:szCs w:val="24"/>
        </w:rPr>
        <w:t xml:space="preserve">de </w:t>
      </w:r>
      <w:r w:rsidRPr="00DF2C1A">
        <w:rPr>
          <w:rFonts w:cstheme="minorHAnsi"/>
          <w:sz w:val="24"/>
          <w:szCs w:val="24"/>
        </w:rPr>
        <w:t xml:space="preserve">índole constitucional com previsão expressa no </w:t>
      </w:r>
      <w:r w:rsidRPr="00DF2C1A" w:rsidR="002C4D6D">
        <w:rPr>
          <w:rFonts w:cstheme="minorHAnsi"/>
          <w:sz w:val="24"/>
          <w:szCs w:val="24"/>
        </w:rPr>
        <w:t xml:space="preserve">inciso I, § 3º, </w:t>
      </w:r>
      <w:r w:rsidRPr="00DF2C1A">
        <w:rPr>
          <w:rFonts w:cstheme="minorHAnsi"/>
          <w:sz w:val="24"/>
          <w:szCs w:val="24"/>
        </w:rPr>
        <w:t>art. 37, da Constituição Federal, vejamos:</w:t>
      </w:r>
    </w:p>
    <w:p w:rsidR="00E405EE" w:rsidRPr="00DF2C1A" w:rsidP="00622D40" w14:paraId="2054D9A2" w14:textId="7777777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:rsidR="00E405EE" w:rsidRPr="00DF2C1A" w:rsidP="002C4D6D" w14:paraId="3BA7D741" w14:textId="77777777">
      <w:pPr>
        <w:pStyle w:val="BodyText"/>
        <w:spacing w:line="276" w:lineRule="auto"/>
        <w:ind w:left="2268"/>
        <w:jc w:val="both"/>
        <w:rPr>
          <w:rFonts w:eastAsia="Calibri" w:asciiTheme="minorHAnsi" w:hAnsiTheme="minorHAnsi" w:cstheme="minorHAnsi"/>
          <w:i/>
          <w:color w:val="000000"/>
          <w:sz w:val="22"/>
          <w:szCs w:val="22"/>
          <w:lang w:eastAsia="en-US"/>
        </w:rPr>
      </w:pPr>
      <w:bookmarkStart w:id="0" w:name="art37"/>
      <w:bookmarkEnd w:id="0"/>
      <w:r w:rsidRPr="00DF2C1A">
        <w:rPr>
          <w:rFonts w:eastAsia="Calibri" w:asciiTheme="minorHAnsi" w:hAnsiTheme="minorHAnsi" w:cstheme="minorHAnsi"/>
          <w:i/>
          <w:color w:val="000000"/>
          <w:sz w:val="22"/>
          <w:szCs w:val="22"/>
          <w:lang w:eastAsia="en-US"/>
        </w:rPr>
        <w:t>Art. 37. A administração pública direta e indireta de qualquer dos Poderes da União, dos Estados, do Distrito Federal e dos Municípios obedecerá aos princípios de legalidade, impessoalidade, moralidade, publicidade e eficiência e, também, ao seguinte: </w:t>
      </w:r>
      <w:r w:rsidRPr="00DF2C1A">
        <w:rPr>
          <w:rFonts w:eastAsia="Calibri" w:asciiTheme="minorHAnsi" w:hAnsiTheme="minorHAnsi" w:cstheme="minorHAnsi"/>
          <w:i/>
          <w:color w:val="000000"/>
          <w:sz w:val="22"/>
          <w:szCs w:val="22"/>
          <w:lang w:eastAsia="en-US"/>
        </w:rPr>
        <w:t> </w:t>
      </w:r>
    </w:p>
    <w:p w:rsidR="002C4D6D" w:rsidRPr="00DF2C1A" w:rsidP="002C4D6D" w14:paraId="5C493E47" w14:textId="77777777">
      <w:pPr>
        <w:pStyle w:val="BodyText"/>
        <w:spacing w:line="276" w:lineRule="auto"/>
        <w:ind w:left="2268"/>
        <w:jc w:val="both"/>
        <w:rPr>
          <w:rFonts w:eastAsia="Calibri" w:asciiTheme="minorHAnsi" w:hAnsiTheme="minorHAnsi" w:cstheme="minorHAnsi"/>
          <w:i/>
          <w:color w:val="000000"/>
          <w:sz w:val="22"/>
          <w:szCs w:val="22"/>
          <w:lang w:eastAsia="en-US"/>
        </w:rPr>
      </w:pPr>
      <w:r w:rsidRPr="00DF2C1A">
        <w:rPr>
          <w:rFonts w:eastAsia="Calibri" w:asciiTheme="minorHAnsi" w:hAnsiTheme="minorHAnsi" w:cstheme="minorHAnsi"/>
          <w:i/>
          <w:color w:val="000000"/>
          <w:sz w:val="22"/>
          <w:szCs w:val="22"/>
          <w:lang w:eastAsia="en-US"/>
        </w:rPr>
        <w:t>(...) </w:t>
      </w:r>
    </w:p>
    <w:p w:rsidR="00E405EE" w:rsidRPr="00DF2C1A" w:rsidP="002C4D6D" w14:paraId="22310B59" w14:textId="00E71D69">
      <w:pPr>
        <w:pStyle w:val="BodyText"/>
        <w:spacing w:line="276" w:lineRule="auto"/>
        <w:ind w:left="2268"/>
        <w:jc w:val="both"/>
        <w:rPr>
          <w:rFonts w:eastAsia="Calibri" w:asciiTheme="minorHAnsi" w:hAnsiTheme="minorHAnsi" w:cstheme="minorHAnsi"/>
          <w:i/>
          <w:color w:val="000000"/>
          <w:sz w:val="22"/>
          <w:szCs w:val="22"/>
          <w:lang w:eastAsia="en-US"/>
        </w:rPr>
      </w:pPr>
      <w:r w:rsidRPr="00DF2C1A">
        <w:rPr>
          <w:rFonts w:eastAsia="Calibri" w:asciiTheme="minorHAnsi" w:hAnsiTheme="minorHAnsi" w:cstheme="minorHAnsi"/>
          <w:i/>
          <w:color w:val="000000"/>
          <w:sz w:val="22"/>
          <w:szCs w:val="22"/>
          <w:lang w:eastAsia="en-US"/>
        </w:rPr>
        <w:t xml:space="preserve">§ 3º </w:t>
      </w:r>
      <w:r w:rsidRPr="00DF2C1A">
        <w:rPr>
          <w:rFonts w:eastAsia="Calibri" w:asciiTheme="minorHAnsi" w:hAnsiTheme="minorHAnsi" w:cstheme="minorHAnsi"/>
          <w:b/>
          <w:i/>
          <w:color w:val="000000"/>
          <w:sz w:val="22"/>
          <w:szCs w:val="22"/>
          <w:lang w:eastAsia="en-US"/>
        </w:rPr>
        <w:t>A lei disciplinará as formas de participação do usuário na administração pública direta e indireta</w:t>
      </w:r>
      <w:r w:rsidRPr="00DF2C1A">
        <w:rPr>
          <w:rFonts w:eastAsia="Calibri" w:asciiTheme="minorHAnsi" w:hAnsiTheme="minorHAnsi" w:cstheme="minorHAnsi"/>
          <w:i/>
          <w:color w:val="000000"/>
          <w:sz w:val="22"/>
          <w:szCs w:val="22"/>
          <w:lang w:eastAsia="en-US"/>
        </w:rPr>
        <w:t>, regulando especialmente:         </w:t>
      </w:r>
      <w:hyperlink r:id="rId6" w:anchor="art3" w:history="1">
        <w:r w:rsidRPr="00DF2C1A">
          <w:rPr>
            <w:rFonts w:eastAsia="Calibri" w:asciiTheme="minorHAnsi" w:hAnsiTheme="minorHAnsi" w:cstheme="minorHAnsi"/>
            <w:i/>
            <w:color w:val="000000"/>
            <w:sz w:val="22"/>
            <w:szCs w:val="22"/>
            <w:lang w:eastAsia="en-US"/>
          </w:rPr>
          <w:t>(Redação dada pela Emenda Constitucional nº 19, de 1998)</w:t>
        </w:r>
      </w:hyperlink>
    </w:p>
    <w:p w:rsidR="00E405EE" w:rsidRPr="00DF2C1A" w:rsidP="002C4D6D" w14:paraId="4E8D1F83" w14:textId="77777777">
      <w:pPr>
        <w:pStyle w:val="NormalWeb"/>
        <w:shd w:val="clear" w:color="auto" w:fill="FFFFFF"/>
        <w:spacing w:before="0" w:beforeAutospacing="0" w:after="120" w:afterAutospacing="0" w:line="276" w:lineRule="auto"/>
        <w:ind w:left="2268"/>
        <w:jc w:val="both"/>
        <w:rPr>
          <w:rFonts w:eastAsia="Calibri" w:asciiTheme="minorHAnsi" w:hAnsiTheme="minorHAnsi" w:cstheme="minorHAnsi"/>
          <w:i/>
          <w:color w:val="000000"/>
          <w:sz w:val="22"/>
          <w:szCs w:val="22"/>
          <w:lang w:eastAsia="en-US"/>
        </w:rPr>
      </w:pPr>
      <w:bookmarkStart w:id="1" w:name="art37§3i"/>
      <w:bookmarkEnd w:id="1"/>
      <w:r w:rsidRPr="00DF2C1A">
        <w:rPr>
          <w:rFonts w:eastAsia="Calibri" w:asciiTheme="minorHAnsi" w:hAnsiTheme="minorHAnsi" w:cstheme="minorHAnsi"/>
          <w:i/>
          <w:color w:val="000000"/>
          <w:sz w:val="22"/>
          <w:szCs w:val="22"/>
          <w:lang w:eastAsia="en-US"/>
        </w:rPr>
        <w:t>I - as reclamações relativas à prestação dos serviços públicos em geral, asseguradas a manutenção de serviços de atendimento ao usuário e a avaliação periódica, externa e interna, da qualidade dos serviços;         </w:t>
      </w:r>
      <w:hyperlink r:id="rId6" w:anchor="art3" w:history="1">
        <w:r w:rsidRPr="00DF2C1A">
          <w:rPr>
            <w:rFonts w:eastAsia="Calibri" w:asciiTheme="minorHAnsi" w:hAnsiTheme="minorHAnsi" w:cstheme="minorHAnsi"/>
            <w:i/>
            <w:color w:val="000000"/>
            <w:sz w:val="22"/>
            <w:szCs w:val="22"/>
            <w:lang w:eastAsia="en-US"/>
          </w:rPr>
          <w:t>(Incluído pela Emenda Constitucional nº 19, de 1998)</w:t>
        </w:r>
      </w:hyperlink>
    </w:p>
    <w:p w:rsidR="00E405EE" w:rsidRPr="00DF2C1A" w:rsidP="00E405EE" w14:paraId="4692DB75" w14:textId="40358B27">
      <w:pPr>
        <w:pStyle w:val="NormalWeb"/>
        <w:shd w:val="clear" w:color="auto" w:fill="FFFFFF"/>
        <w:spacing w:line="276" w:lineRule="auto"/>
        <w:ind w:left="226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bookmarkStart w:id="2" w:name="art37§3ii"/>
      <w:bookmarkEnd w:id="2"/>
      <w:r w:rsidRPr="00DF2C1A">
        <w:rPr>
          <w:rFonts w:eastAsia="Calibri" w:asciiTheme="minorHAnsi" w:hAnsiTheme="minorHAnsi" w:cstheme="minorHAnsi"/>
          <w:i/>
          <w:color w:val="000000"/>
          <w:sz w:val="22"/>
          <w:szCs w:val="22"/>
          <w:lang w:eastAsia="en-US"/>
        </w:rPr>
        <w:t>(...)</w:t>
      </w:r>
    </w:p>
    <w:p w:rsidR="00E405EE" w:rsidRPr="00DF2C1A" w:rsidP="00E66F59" w14:paraId="1F2F12AE" w14:textId="77777777">
      <w:pPr>
        <w:pStyle w:val="BodyText"/>
        <w:spacing w:after="0" w:line="360" w:lineRule="auto"/>
        <w:ind w:firstLine="1701"/>
        <w:jc w:val="both"/>
        <w:rPr>
          <w:rFonts w:asciiTheme="minorHAnsi" w:hAnsiTheme="minorHAnsi" w:cstheme="minorHAnsi"/>
          <w:color w:val="000000"/>
        </w:rPr>
      </w:pPr>
    </w:p>
    <w:p w:rsidR="00E405EE" w:rsidRPr="00DF2C1A" w:rsidP="00E66F59" w14:paraId="15F5CA8F" w14:textId="3B06E15F">
      <w:pPr>
        <w:pStyle w:val="BodyText"/>
        <w:spacing w:after="0" w:line="360" w:lineRule="auto"/>
        <w:ind w:firstLine="1701"/>
        <w:jc w:val="both"/>
        <w:rPr>
          <w:rFonts w:asciiTheme="minorHAnsi" w:hAnsiTheme="minorHAnsi" w:cstheme="minorHAnsi"/>
          <w:color w:val="000000"/>
        </w:rPr>
      </w:pPr>
      <w:r w:rsidRPr="00DF2C1A">
        <w:rPr>
          <w:rFonts w:asciiTheme="minorHAnsi" w:hAnsiTheme="minorHAnsi" w:cstheme="minorHAnsi"/>
          <w:color w:val="000000"/>
        </w:rPr>
        <w:t xml:space="preserve">Atendendo o comando constitucional a Lei Federal nº 13.460/2017 trata das formas de participação, proteção e defesa dos diretos dos usuários de serviços públicos, </w:t>
      </w:r>
      <w:r w:rsidRPr="00DF2C1A" w:rsidR="002C4D6D">
        <w:rPr>
          <w:rFonts w:asciiTheme="minorHAnsi" w:hAnsiTheme="minorHAnsi" w:cstheme="minorHAnsi"/>
          <w:b/>
          <w:color w:val="000000"/>
          <w:u w:val="single"/>
        </w:rPr>
        <w:t>cujas disposições aplicam-se aos municípios</w:t>
      </w:r>
      <w:r w:rsidRPr="00DF2C1A" w:rsidR="002C4D6D">
        <w:rPr>
          <w:rFonts w:asciiTheme="minorHAnsi" w:hAnsiTheme="minorHAnsi" w:cstheme="minorHAnsi"/>
          <w:color w:val="000000"/>
        </w:rPr>
        <w:t>, vejamos:</w:t>
      </w:r>
    </w:p>
    <w:p w:rsidR="002C4D6D" w:rsidRPr="00DF2C1A" w:rsidP="002C4D6D" w14:paraId="66662D48" w14:textId="77777777">
      <w:pPr>
        <w:pStyle w:val="texto1"/>
        <w:spacing w:before="300" w:beforeAutospacing="0" w:after="30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DF2C1A">
        <w:rPr>
          <w:rFonts w:asciiTheme="minorHAnsi" w:hAnsiTheme="minorHAnsi" w:cstheme="minorHAnsi"/>
          <w:i/>
          <w:color w:val="000000"/>
          <w:sz w:val="22"/>
          <w:szCs w:val="22"/>
        </w:rPr>
        <w:t>Art. 1º Esta Lei estabelece normas básicas para participação, proteção e defesa dos direitos do usuário dos serviços públicos prestados direta ou indiretamente pela administração pública.</w:t>
      </w:r>
    </w:p>
    <w:p w:rsidR="002C4D6D" w:rsidRPr="00DF2C1A" w:rsidP="002C4D6D" w14:paraId="597BA529" w14:textId="77777777">
      <w:pPr>
        <w:pStyle w:val="texto1"/>
        <w:spacing w:before="300" w:beforeAutospacing="0" w:after="30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3" w:name="art1§1"/>
      <w:bookmarkEnd w:id="3"/>
      <w:r w:rsidRPr="00DF2C1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§ 1º </w:t>
      </w:r>
      <w:r w:rsidRPr="00DF2C1A"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  <w:t xml:space="preserve">O disposto nesta Lei aplica-se à administração pública direta e indireta da União, dos Estados, do Distrito Federal e dos </w:t>
      </w:r>
      <w:r w:rsidRPr="00DF2C1A"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</w:rPr>
        <w:t>Municípios</w:t>
      </w:r>
      <w:r w:rsidRPr="00DF2C1A">
        <w:rPr>
          <w:rFonts w:asciiTheme="minorHAnsi" w:hAnsiTheme="minorHAnsi" w:cstheme="minorHAnsi"/>
          <w:i/>
          <w:color w:val="000000"/>
          <w:sz w:val="22"/>
          <w:szCs w:val="22"/>
        </w:rPr>
        <w:t>, nos termos do </w:t>
      </w:r>
      <w:hyperlink r:id="rId7" w:anchor="art37%C2%A73i" w:history="1">
        <w:r w:rsidRPr="00DF2C1A">
          <w:rPr>
            <w:rStyle w:val="Hyperlink"/>
            <w:rFonts w:asciiTheme="minorHAnsi" w:hAnsiTheme="minorHAnsi" w:cstheme="minorHAnsi"/>
            <w:i/>
            <w:sz w:val="22"/>
            <w:szCs w:val="22"/>
          </w:rPr>
          <w:t>inciso I do § 3º do art. 37 da Constituição Federal </w:t>
        </w:r>
      </w:hyperlink>
      <w:r w:rsidRPr="00DF2C1A">
        <w:rPr>
          <w:rFonts w:asciiTheme="minorHAnsi" w:hAnsiTheme="minorHAnsi" w:cstheme="minorHAnsi"/>
          <w:i/>
          <w:color w:val="000000"/>
          <w:sz w:val="22"/>
          <w:szCs w:val="22"/>
        </w:rPr>
        <w:t>.</w:t>
      </w:r>
    </w:p>
    <w:p w:rsidR="002C4D6D" w:rsidRPr="00DF2C1A" w:rsidP="002C4D6D" w14:paraId="6B718B35" w14:textId="77777777">
      <w:pPr>
        <w:pStyle w:val="texto1"/>
        <w:spacing w:before="300" w:beforeAutospacing="0" w:after="30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DF2C1A">
        <w:rPr>
          <w:rFonts w:asciiTheme="minorHAnsi" w:hAnsiTheme="minorHAnsi" w:cstheme="minorHAnsi"/>
          <w:i/>
          <w:color w:val="000000"/>
          <w:sz w:val="22"/>
          <w:szCs w:val="22"/>
        </w:rPr>
        <w:t>§ 2º A aplicação desta Lei não afasta a necessidade de cumprimento do disposto:</w:t>
      </w:r>
      <w:bookmarkStart w:id="4" w:name="art1§2i"/>
      <w:bookmarkEnd w:id="4"/>
    </w:p>
    <w:p w:rsidR="002C4D6D" w:rsidRPr="00DF2C1A" w:rsidP="002C4D6D" w14:paraId="2CE8EE23" w14:textId="77777777">
      <w:pPr>
        <w:pStyle w:val="texto1"/>
        <w:spacing w:before="300" w:beforeAutospacing="0" w:after="30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DF2C1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I - em normas regulamentadoras específicas, quando se tratar de serviço ou atividade </w:t>
      </w:r>
      <w:r w:rsidRPr="00DF2C1A">
        <w:rPr>
          <w:rFonts w:asciiTheme="minorHAnsi" w:hAnsiTheme="minorHAnsi" w:cstheme="minorHAnsi"/>
          <w:i/>
          <w:color w:val="000000"/>
          <w:sz w:val="22"/>
          <w:szCs w:val="22"/>
        </w:rPr>
        <w:t>sujeitos</w:t>
      </w:r>
      <w:r w:rsidRPr="00DF2C1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a regulação ou supervisão; e</w:t>
      </w:r>
      <w:bookmarkStart w:id="5" w:name="art1§2ii"/>
      <w:bookmarkEnd w:id="5"/>
    </w:p>
    <w:p w:rsidR="002C4D6D" w:rsidRPr="00DF2C1A" w:rsidP="002C4D6D" w14:paraId="426382FD" w14:textId="77777777">
      <w:pPr>
        <w:pStyle w:val="texto1"/>
        <w:spacing w:before="300" w:beforeAutospacing="0" w:after="30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DF2C1A">
        <w:rPr>
          <w:rFonts w:asciiTheme="minorHAnsi" w:hAnsiTheme="minorHAnsi" w:cstheme="minorHAnsi"/>
          <w:i/>
          <w:color w:val="000000"/>
          <w:sz w:val="22"/>
          <w:szCs w:val="22"/>
        </w:rPr>
        <w:t>II - na Lei nº 8.078, de 11 de setembro de 1990, quando caracterizada relação de consumo.</w:t>
      </w:r>
      <w:bookmarkStart w:id="6" w:name="art1§3"/>
      <w:bookmarkEnd w:id="6"/>
    </w:p>
    <w:p w:rsidR="002C4D6D" w:rsidRPr="00DF2C1A" w:rsidP="002C4D6D" w14:paraId="03D4E3C8" w14:textId="7EA50EE7">
      <w:pPr>
        <w:pStyle w:val="texto1"/>
        <w:spacing w:before="300" w:beforeAutospacing="0" w:after="300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DF2C1A">
        <w:rPr>
          <w:rFonts w:asciiTheme="minorHAnsi" w:hAnsiTheme="minorHAnsi" w:cstheme="minorHAnsi"/>
          <w:i/>
          <w:color w:val="000000"/>
          <w:sz w:val="22"/>
          <w:szCs w:val="22"/>
        </w:rPr>
        <w:t>§ 3º Aplica-se subsidiariamente o disposto nesta Lei aos serviços públicos prestados por particular.</w:t>
      </w:r>
    </w:p>
    <w:p w:rsidR="003F0920" w:rsidRPr="00DF2C1A" w:rsidP="003F0920" w14:paraId="0233092E" w14:textId="1D9A756D">
      <w:pPr>
        <w:spacing w:after="240" w:line="360" w:lineRule="auto"/>
        <w:ind w:firstLine="1134"/>
        <w:jc w:val="both"/>
        <w:rPr>
          <w:rFonts w:eastAsia="BatangChe" w:cstheme="minorHAnsi"/>
          <w:sz w:val="24"/>
          <w:szCs w:val="24"/>
        </w:rPr>
      </w:pPr>
      <w:r w:rsidRPr="00DF2C1A">
        <w:rPr>
          <w:rFonts w:eastAsia="BatangChe" w:cstheme="minorHAnsi"/>
          <w:sz w:val="24"/>
          <w:szCs w:val="24"/>
        </w:rPr>
        <w:t>A referida lei estabelece instrumentos básicos para participação, proteção e defesa dos direitos do usuário dos serviços públicos</w:t>
      </w:r>
      <w:r w:rsidRPr="00DF2C1A" w:rsidR="00253D01">
        <w:rPr>
          <w:rFonts w:eastAsia="BatangChe" w:cstheme="minorHAnsi"/>
          <w:sz w:val="24"/>
          <w:szCs w:val="24"/>
        </w:rPr>
        <w:t>, quais sejam:</w:t>
      </w:r>
    </w:p>
    <w:p w:rsidR="003F0920" w:rsidRPr="00DF2C1A" w:rsidP="00E41EA1" w14:paraId="5736CEA8" w14:textId="5BFD0AAF">
      <w:pPr>
        <w:ind w:left="2268"/>
        <w:jc w:val="both"/>
        <w:rPr>
          <w:rFonts w:eastAsia="BatangChe" w:cstheme="minorHAnsi"/>
          <w:i/>
        </w:rPr>
      </w:pPr>
      <w:r w:rsidRPr="00DF2C1A">
        <w:rPr>
          <w:rFonts w:eastAsia="BatangChe" w:cstheme="minorHAnsi"/>
          <w:i/>
        </w:rPr>
        <w:t xml:space="preserve">• </w:t>
      </w:r>
      <w:r w:rsidRPr="00DF2C1A">
        <w:rPr>
          <w:rFonts w:eastAsia="BatangChe" w:cstheme="minorHAnsi"/>
          <w:i/>
          <w:u w:val="single"/>
        </w:rPr>
        <w:t>Carta de Serviços ao Usuário (</w:t>
      </w:r>
      <w:r w:rsidRPr="00DF2C1A">
        <w:rPr>
          <w:rFonts w:eastAsia="BatangChe" w:cstheme="minorHAnsi"/>
          <w:i/>
        </w:rPr>
        <w:t xml:space="preserve">arts. 7º e ss. da Lei nº 13.460/2017) </w:t>
      </w:r>
      <w:r w:rsidRPr="00DF2C1A" w:rsidR="00253D01">
        <w:rPr>
          <w:rFonts w:eastAsia="BatangChe" w:cstheme="minorHAnsi"/>
          <w:i/>
        </w:rPr>
        <w:t>que t</w:t>
      </w:r>
      <w:r w:rsidRPr="00DF2C1A">
        <w:rPr>
          <w:rFonts w:eastAsia="BatangChe" w:cstheme="minorHAnsi"/>
          <w:i/>
        </w:rPr>
        <w:t xml:space="preserve">em por objetivo informar o usuário de maneira clara e precisa quanto a cada um dos serviços prestados pelo órgão ou entidade, as formas de acesso a esses serviços e seus compromissos e padrões de qualidade de atendimento ao público, devendo ser divulgada na internet e no próprio órgão. </w:t>
      </w:r>
    </w:p>
    <w:p w:rsidR="003F0920" w:rsidRPr="00DF2C1A" w:rsidP="00E41EA1" w14:paraId="6CA2D620" w14:textId="77777777">
      <w:pPr>
        <w:ind w:left="2268"/>
        <w:jc w:val="both"/>
        <w:rPr>
          <w:rFonts w:eastAsia="BatangChe" w:cstheme="minorHAnsi"/>
          <w:i/>
        </w:rPr>
      </w:pPr>
    </w:p>
    <w:p w:rsidR="00253D01" w:rsidRPr="00DF2C1A" w:rsidP="00E41EA1" w14:paraId="78E8E8C0" w14:textId="5E9839DA">
      <w:pPr>
        <w:ind w:left="2268"/>
        <w:jc w:val="both"/>
        <w:rPr>
          <w:rFonts w:eastAsia="BatangChe" w:cstheme="minorHAnsi"/>
          <w:i/>
        </w:rPr>
      </w:pPr>
      <w:r w:rsidRPr="00DF2C1A">
        <w:rPr>
          <w:rFonts w:eastAsia="BatangChe" w:cstheme="minorHAnsi"/>
          <w:i/>
        </w:rPr>
        <w:t xml:space="preserve">• </w:t>
      </w:r>
      <w:r w:rsidRPr="00DF2C1A">
        <w:rPr>
          <w:rFonts w:eastAsia="BatangChe" w:cstheme="minorHAnsi"/>
          <w:i/>
          <w:u w:val="single"/>
        </w:rPr>
        <w:t xml:space="preserve">Ouvidorias </w:t>
      </w:r>
      <w:r w:rsidRPr="00DF2C1A">
        <w:rPr>
          <w:rFonts w:eastAsia="BatangChe" w:cstheme="minorHAnsi"/>
          <w:i/>
        </w:rPr>
        <w:t xml:space="preserve">(arts. 13 e ss. da Lei nº 13.460/2017) </w:t>
      </w:r>
      <w:r w:rsidRPr="00DF2C1A">
        <w:rPr>
          <w:rFonts w:eastAsia="BatangChe" w:cstheme="minorHAnsi"/>
          <w:i/>
        </w:rPr>
        <w:t>que s</w:t>
      </w:r>
      <w:r w:rsidRPr="00DF2C1A">
        <w:rPr>
          <w:rFonts w:eastAsia="BatangChe" w:cstheme="minorHAnsi"/>
          <w:i/>
        </w:rPr>
        <w:t>ão unidades de controle interno que devem ser criadas para fins de promover a participação dos usuários na administração pública, acompanhar a prestação dos serviços, propor aperfeiçoamentos e auxiliar na prevenção e correção</w:t>
      </w:r>
      <w:r w:rsidRPr="00DF2C1A">
        <w:rPr>
          <w:rFonts w:eastAsia="BatangChe" w:cstheme="minorHAnsi"/>
          <w:i/>
        </w:rPr>
        <w:t xml:space="preserve"> dos atos e procedimentos incompatíveis com os princípios estabelecidos lei federal em questão.</w:t>
      </w:r>
    </w:p>
    <w:p w:rsidR="003F0920" w:rsidRPr="00DF2C1A" w:rsidP="00E41EA1" w14:paraId="08E291B6" w14:textId="269334A2">
      <w:pPr>
        <w:ind w:left="2268"/>
        <w:jc w:val="both"/>
        <w:rPr>
          <w:rFonts w:eastAsia="BatangChe" w:cstheme="minorHAnsi"/>
          <w:i/>
        </w:rPr>
      </w:pPr>
      <w:r w:rsidRPr="00DF2C1A">
        <w:rPr>
          <w:rFonts w:eastAsia="BatangChe" w:cstheme="minorHAnsi"/>
          <w:i/>
        </w:rPr>
        <w:t xml:space="preserve">• </w:t>
      </w:r>
      <w:r w:rsidRPr="00DF2C1A">
        <w:rPr>
          <w:rFonts w:eastAsia="BatangChe" w:cstheme="minorHAnsi"/>
          <w:i/>
          <w:u w:val="single"/>
        </w:rPr>
        <w:t>Manifestações dos usuários</w:t>
      </w:r>
      <w:r w:rsidRPr="00DF2C1A">
        <w:rPr>
          <w:rFonts w:eastAsia="BatangChe" w:cstheme="minorHAnsi"/>
          <w:i/>
        </w:rPr>
        <w:t xml:space="preserve"> </w:t>
      </w:r>
      <w:r w:rsidRPr="00DF2C1A" w:rsidR="00253D01">
        <w:rPr>
          <w:rFonts w:eastAsia="BatangChe" w:cstheme="minorHAnsi"/>
          <w:i/>
        </w:rPr>
        <w:t>(</w:t>
      </w:r>
      <w:r w:rsidRPr="00DF2C1A">
        <w:rPr>
          <w:rFonts w:eastAsia="BatangChe" w:cstheme="minorHAnsi"/>
          <w:i/>
        </w:rPr>
        <w:t>arts. 9º e ss. da Lei nº</w:t>
      </w:r>
      <w:r w:rsidRPr="00DF2C1A" w:rsidR="00253D01">
        <w:rPr>
          <w:rFonts w:eastAsia="BatangChe" w:cstheme="minorHAnsi"/>
          <w:i/>
        </w:rPr>
        <w:t xml:space="preserve"> </w:t>
      </w:r>
      <w:r w:rsidRPr="00DF2C1A">
        <w:rPr>
          <w:rFonts w:eastAsia="BatangChe" w:cstheme="minorHAnsi"/>
          <w:i/>
        </w:rPr>
        <w:t>13.460/2017</w:t>
      </w:r>
      <w:r w:rsidRPr="00DF2C1A" w:rsidR="00253D01">
        <w:rPr>
          <w:rFonts w:eastAsia="BatangChe" w:cstheme="minorHAnsi"/>
          <w:i/>
        </w:rPr>
        <w:t>) representam uma forma</w:t>
      </w:r>
      <w:r w:rsidRPr="00DF2C1A">
        <w:rPr>
          <w:rFonts w:eastAsia="BatangChe" w:cstheme="minorHAnsi"/>
          <w:i/>
        </w:rPr>
        <w:t xml:space="preserve"> qualificada do direito de petição </w:t>
      </w:r>
      <w:r w:rsidRPr="00DF2C1A" w:rsidR="00253D01">
        <w:rPr>
          <w:rFonts w:eastAsia="BatangChe" w:cstheme="minorHAnsi"/>
          <w:i/>
        </w:rPr>
        <w:t>destinado a garantir os direitos dos usuários. As manifestações</w:t>
      </w:r>
      <w:r w:rsidRPr="00DF2C1A">
        <w:rPr>
          <w:rFonts w:eastAsia="BatangChe" w:cstheme="minorHAnsi"/>
          <w:i/>
        </w:rPr>
        <w:t xml:space="preserve"> devem ser dirigidas às ouvidorias ou ao próprio órgão responsável, podendo ser feita por meio eletrônico, correspondência ou verbalmente (sendo reduzida a termo nessa hipótese), devendo haver comprovante do recebimento, dec</w:t>
      </w:r>
      <w:r w:rsidRPr="00DF2C1A" w:rsidR="00253D01">
        <w:rPr>
          <w:rFonts w:eastAsia="BatangChe" w:cstheme="minorHAnsi"/>
          <w:i/>
        </w:rPr>
        <w:t>isão final e ciência do usuário.</w:t>
      </w:r>
    </w:p>
    <w:p w:rsidR="003F0920" w:rsidRPr="00DF2C1A" w:rsidP="00E41EA1" w14:paraId="54F4ADE0" w14:textId="48DE2BA6">
      <w:pPr>
        <w:ind w:left="2268"/>
        <w:jc w:val="both"/>
        <w:rPr>
          <w:rFonts w:eastAsia="Times New Roman" w:cstheme="minorHAnsi"/>
          <w:i/>
          <w:color w:val="000000"/>
          <w:lang w:eastAsia="pt-BR"/>
        </w:rPr>
      </w:pPr>
      <w:r w:rsidRPr="00DF2C1A">
        <w:rPr>
          <w:rFonts w:eastAsia="BatangChe" w:cstheme="minorHAnsi"/>
          <w:i/>
        </w:rPr>
        <w:t xml:space="preserve">• </w:t>
      </w:r>
      <w:r w:rsidRPr="00DF2C1A">
        <w:rPr>
          <w:rFonts w:eastAsia="BatangChe" w:cstheme="minorHAnsi"/>
          <w:i/>
          <w:u w:val="single"/>
        </w:rPr>
        <w:t>Conselhos de usuários</w:t>
      </w:r>
      <w:r w:rsidRPr="00DF2C1A">
        <w:rPr>
          <w:rFonts w:eastAsia="BatangChe" w:cstheme="minorHAnsi"/>
          <w:i/>
        </w:rPr>
        <w:t xml:space="preserve"> </w:t>
      </w:r>
      <w:r w:rsidRPr="00DF2C1A" w:rsidR="00253D01">
        <w:rPr>
          <w:rFonts w:eastAsia="BatangChe" w:cstheme="minorHAnsi"/>
          <w:i/>
        </w:rPr>
        <w:t>(</w:t>
      </w:r>
      <w:r w:rsidRPr="00DF2C1A">
        <w:rPr>
          <w:rFonts w:eastAsia="BatangChe" w:cstheme="minorHAnsi"/>
          <w:i/>
        </w:rPr>
        <w:t>arts. 18 e ss. da Lei nº</w:t>
      </w:r>
      <w:r w:rsidRPr="00DF2C1A" w:rsidR="00253D01">
        <w:rPr>
          <w:rFonts w:eastAsia="BatangChe" w:cstheme="minorHAnsi"/>
          <w:i/>
        </w:rPr>
        <w:t xml:space="preserve"> </w:t>
      </w:r>
      <w:r w:rsidRPr="00DF2C1A">
        <w:rPr>
          <w:rFonts w:eastAsia="BatangChe" w:cstheme="minorHAnsi"/>
          <w:i/>
        </w:rPr>
        <w:t>13.460/2017</w:t>
      </w:r>
      <w:r w:rsidRPr="00DF2C1A" w:rsidR="00253D01">
        <w:rPr>
          <w:rFonts w:eastAsia="BatangChe" w:cstheme="minorHAnsi"/>
          <w:i/>
        </w:rPr>
        <w:t>) que</w:t>
      </w:r>
      <w:r w:rsidRPr="00DF2C1A">
        <w:rPr>
          <w:rFonts w:eastAsia="BatangChe" w:cstheme="minorHAnsi"/>
          <w:i/>
        </w:rPr>
        <w:t xml:space="preserve"> são órgãos </w:t>
      </w:r>
      <w:r w:rsidRPr="00DF2C1A" w:rsidR="00253D01">
        <w:rPr>
          <w:rFonts w:eastAsia="BatangChe" w:cstheme="minorHAnsi"/>
          <w:i/>
        </w:rPr>
        <w:t>consultivos encarregados a acompanhar a prestação dos serviços, participar na avaliação dos serviços, propor melhorias na prestação dos serviços</w:t>
      </w:r>
      <w:bookmarkStart w:id="7" w:name="art18piv"/>
      <w:bookmarkEnd w:id="7"/>
      <w:r w:rsidRPr="00DF2C1A" w:rsidR="00253D01">
        <w:rPr>
          <w:rFonts w:eastAsia="BatangChe" w:cstheme="minorHAnsi"/>
          <w:i/>
        </w:rPr>
        <w:t xml:space="preserve">, contribuir na definição de diretrizes para o </w:t>
      </w:r>
      <w:r w:rsidRPr="00DF2C1A" w:rsidR="006E00C4">
        <w:rPr>
          <w:rFonts w:eastAsia="BatangChe" w:cstheme="minorHAnsi"/>
          <w:i/>
        </w:rPr>
        <w:t>adequado atendimento ao usuário</w:t>
      </w:r>
      <w:r w:rsidRPr="00DF2C1A" w:rsidR="00253D01">
        <w:rPr>
          <w:rFonts w:eastAsia="BatangChe" w:cstheme="minorHAnsi"/>
          <w:i/>
        </w:rPr>
        <w:t xml:space="preserve"> e</w:t>
      </w:r>
      <w:bookmarkStart w:id="8" w:name="art18pv"/>
      <w:bookmarkEnd w:id="8"/>
      <w:r w:rsidRPr="00DF2C1A" w:rsidR="00253D01">
        <w:rPr>
          <w:rFonts w:eastAsia="BatangChe" w:cstheme="minorHAnsi"/>
          <w:i/>
        </w:rPr>
        <w:t xml:space="preserve"> acompanhar e avaliar a atuação do ouvidor.</w:t>
      </w:r>
      <w:r w:rsidRPr="00DF2C1A" w:rsidR="006E00C4">
        <w:rPr>
          <w:rFonts w:eastAsia="BatangChe" w:cstheme="minorHAnsi"/>
          <w:i/>
        </w:rPr>
        <w:t xml:space="preserve"> Nos conselhos de usuários</w:t>
      </w:r>
      <w:r w:rsidRPr="00DF2C1A">
        <w:rPr>
          <w:rFonts w:eastAsia="BatangChe" w:cstheme="minorHAnsi"/>
          <w:i/>
        </w:rPr>
        <w:t xml:space="preserve"> é obrigatória a participação de usuários, devendo sua composição </w:t>
      </w:r>
      <w:r w:rsidRPr="00DF2C1A">
        <w:rPr>
          <w:rFonts w:eastAsia="BatangChe" w:cstheme="minorHAnsi"/>
          <w:i/>
        </w:rPr>
        <w:t>ser</w:t>
      </w:r>
      <w:r w:rsidRPr="00DF2C1A">
        <w:rPr>
          <w:rFonts w:eastAsia="BatangChe" w:cstheme="minorHAnsi"/>
          <w:i/>
        </w:rPr>
        <w:t xml:space="preserve"> representativa e plural</w:t>
      </w:r>
      <w:r w:rsidRPr="00DF2C1A" w:rsidR="00253D01">
        <w:rPr>
          <w:rFonts w:eastAsia="BatangChe" w:cstheme="minorHAnsi"/>
          <w:i/>
        </w:rPr>
        <w:t>.</w:t>
      </w:r>
      <w:r w:rsidRPr="00DF2C1A">
        <w:rPr>
          <w:rFonts w:eastAsia="BatangChe" w:cstheme="minorHAnsi"/>
          <w:i/>
        </w:rPr>
        <w:t xml:space="preserve"> </w:t>
      </w:r>
    </w:p>
    <w:p w:rsidR="003F0920" w:rsidRPr="00DF2C1A" w:rsidP="00E41EA1" w14:paraId="4872519F" w14:textId="65D36FD0">
      <w:pPr>
        <w:ind w:left="2268"/>
        <w:jc w:val="both"/>
        <w:rPr>
          <w:rFonts w:eastAsia="BatangChe" w:cstheme="minorHAnsi"/>
          <w:i/>
        </w:rPr>
      </w:pPr>
      <w:r w:rsidRPr="00DF2C1A">
        <w:rPr>
          <w:rFonts w:eastAsia="BatangChe" w:cstheme="minorHAnsi"/>
          <w:i/>
        </w:rPr>
        <w:t xml:space="preserve">• </w:t>
      </w:r>
      <w:r w:rsidRPr="00DF2C1A">
        <w:rPr>
          <w:rFonts w:eastAsia="BatangChe" w:cstheme="minorHAnsi"/>
          <w:i/>
          <w:u w:val="single"/>
        </w:rPr>
        <w:t>Avaliação continuada dos serviços públicos</w:t>
      </w:r>
      <w:r w:rsidRPr="00DF2C1A">
        <w:rPr>
          <w:rFonts w:eastAsia="BatangChe" w:cstheme="minorHAnsi"/>
          <w:i/>
        </w:rPr>
        <w:t xml:space="preserve"> </w:t>
      </w:r>
      <w:r w:rsidRPr="00DF2C1A" w:rsidR="006E00C4">
        <w:rPr>
          <w:rFonts w:eastAsia="BatangChe" w:cstheme="minorHAnsi"/>
          <w:i/>
        </w:rPr>
        <w:t>(</w:t>
      </w:r>
      <w:r w:rsidRPr="00DF2C1A">
        <w:rPr>
          <w:rFonts w:eastAsia="BatangChe" w:cstheme="minorHAnsi"/>
          <w:i/>
        </w:rPr>
        <w:t>art. 23 e ss.</w:t>
      </w:r>
      <w:r w:rsidRPr="00DF2C1A" w:rsidR="006E00C4">
        <w:rPr>
          <w:rFonts w:eastAsia="BatangChe" w:cstheme="minorHAnsi"/>
          <w:i/>
        </w:rPr>
        <w:t>)</w:t>
      </w:r>
      <w:r w:rsidRPr="00DF2C1A">
        <w:rPr>
          <w:rFonts w:eastAsia="BatangChe" w:cstheme="minorHAnsi"/>
          <w:i/>
        </w:rPr>
        <w:t xml:space="preserve"> </w:t>
      </w:r>
      <w:r w:rsidRPr="00DF2C1A" w:rsidR="006E00C4">
        <w:rPr>
          <w:rFonts w:eastAsia="BatangChe" w:cstheme="minorHAnsi"/>
          <w:i/>
        </w:rPr>
        <w:t>quanto à satisfação do usuário com o serviço prestado,</w:t>
      </w:r>
      <w:bookmarkStart w:id="9" w:name="art23ii"/>
      <w:bookmarkEnd w:id="9"/>
      <w:r w:rsidRPr="00DF2C1A" w:rsidR="006E00C4">
        <w:rPr>
          <w:rFonts w:eastAsia="BatangChe" w:cstheme="minorHAnsi"/>
          <w:i/>
        </w:rPr>
        <w:t xml:space="preserve"> qualidade do atendimento</w:t>
      </w:r>
      <w:bookmarkStart w:id="10" w:name="art23iii"/>
      <w:bookmarkEnd w:id="10"/>
      <w:r w:rsidRPr="00DF2C1A" w:rsidR="006E00C4">
        <w:rPr>
          <w:rFonts w:eastAsia="BatangChe" w:cstheme="minorHAnsi"/>
          <w:i/>
        </w:rPr>
        <w:t>, cumprimento dos compromissos e prazos</w:t>
      </w:r>
      <w:bookmarkStart w:id="11" w:name="art23iv"/>
      <w:bookmarkEnd w:id="11"/>
      <w:r w:rsidRPr="00DF2C1A" w:rsidR="006E00C4">
        <w:rPr>
          <w:rFonts w:eastAsia="BatangChe" w:cstheme="minorHAnsi"/>
          <w:i/>
        </w:rPr>
        <w:t>, quantidade de manifestações de usuário e</w:t>
      </w:r>
      <w:bookmarkStart w:id="12" w:name="art23v"/>
      <w:bookmarkEnd w:id="12"/>
      <w:r w:rsidRPr="00DF2C1A" w:rsidR="006E00C4">
        <w:rPr>
          <w:rFonts w:eastAsia="BatangChe" w:cstheme="minorHAnsi"/>
          <w:i/>
        </w:rPr>
        <w:t xml:space="preserve"> medidas adotadas pela administração pública para melhoria e aperfeiçoamento da prestação do serviço. A avaliação deve ser realizada por pesquisa de satisfação, anualmente</w:t>
      </w:r>
      <w:r w:rsidRPr="00DF2C1A">
        <w:rPr>
          <w:rFonts w:eastAsia="BatangChe" w:cstheme="minorHAnsi"/>
          <w:i/>
        </w:rPr>
        <w:t xml:space="preserve">, devendo o resultado </w:t>
      </w:r>
      <w:r w:rsidRPr="00DF2C1A" w:rsidR="006E00C4">
        <w:rPr>
          <w:rFonts w:eastAsia="BatangChe" w:cstheme="minorHAnsi"/>
          <w:i/>
        </w:rPr>
        <w:t>ser</w:t>
      </w:r>
      <w:r w:rsidRPr="00DF2C1A">
        <w:rPr>
          <w:rFonts w:eastAsia="BatangChe" w:cstheme="minorHAnsi"/>
          <w:i/>
        </w:rPr>
        <w:t xml:space="preserve"> publicado na internet, incluindo ranking das entidades com maior e menor incidência de reclamações. </w:t>
      </w:r>
    </w:p>
    <w:p w:rsidR="003A6461" w:rsidRPr="00DF2C1A" w:rsidP="00E41EA1" w14:paraId="2BBD9C0B" w14:textId="77777777">
      <w:pPr>
        <w:ind w:left="2268"/>
        <w:jc w:val="both"/>
        <w:rPr>
          <w:rFonts w:eastAsia="BatangChe" w:cstheme="minorHAnsi"/>
          <w:i/>
          <w:sz w:val="4"/>
          <w:szCs w:val="4"/>
        </w:rPr>
      </w:pPr>
    </w:p>
    <w:p w:rsidR="00753377" w:rsidRPr="00DF2C1A" w:rsidP="00E41EA1" w14:paraId="4753F787" w14:textId="76F76BD0">
      <w:pPr>
        <w:pStyle w:val="BodyText"/>
        <w:spacing w:before="240" w:after="240" w:line="360" w:lineRule="auto"/>
        <w:ind w:firstLine="1701"/>
        <w:jc w:val="both"/>
        <w:rPr>
          <w:rFonts w:asciiTheme="minorHAnsi" w:hAnsiTheme="minorHAnsi" w:cstheme="minorHAnsi"/>
          <w:shd w:val="clear" w:color="auto" w:fill="FFFFFF"/>
        </w:rPr>
      </w:pPr>
      <w:r w:rsidRPr="00DF2C1A">
        <w:rPr>
          <w:rFonts w:asciiTheme="minorHAnsi" w:hAnsiTheme="minorHAnsi" w:cstheme="minorHAnsi"/>
          <w:shd w:val="clear" w:color="auto" w:fill="FFFFFF"/>
        </w:rPr>
        <w:t xml:space="preserve">Assim, </w:t>
      </w:r>
      <w:r w:rsidRPr="00DF2C1A" w:rsidR="003F610A">
        <w:rPr>
          <w:rFonts w:asciiTheme="minorHAnsi" w:hAnsiTheme="minorHAnsi" w:cstheme="minorHAnsi"/>
          <w:shd w:val="clear" w:color="auto" w:fill="FFFFFF"/>
        </w:rPr>
        <w:t>ressalta-se</w:t>
      </w:r>
      <w:r w:rsidRPr="00DF2C1A">
        <w:rPr>
          <w:rFonts w:asciiTheme="minorHAnsi" w:hAnsiTheme="minorHAnsi" w:cstheme="minorHAnsi"/>
          <w:shd w:val="clear" w:color="auto" w:fill="FFFFFF"/>
        </w:rPr>
        <w:t xml:space="preserve"> que a matéria já se encontra disciplinada em âmbito </w:t>
      </w:r>
      <w:r w:rsidRPr="00DF2C1A" w:rsidR="003F610A">
        <w:rPr>
          <w:rFonts w:asciiTheme="minorHAnsi" w:hAnsiTheme="minorHAnsi" w:cstheme="minorHAnsi"/>
          <w:shd w:val="clear" w:color="auto" w:fill="FFFFFF"/>
        </w:rPr>
        <w:t xml:space="preserve">nacional, </w:t>
      </w:r>
      <w:r w:rsidRPr="00DF2C1A" w:rsidR="00E41EA1">
        <w:rPr>
          <w:rFonts w:asciiTheme="minorHAnsi" w:hAnsiTheme="minorHAnsi" w:cstheme="minorHAnsi"/>
          <w:shd w:val="clear" w:color="auto" w:fill="FFFFFF"/>
        </w:rPr>
        <w:t>incumbindo</w:t>
      </w:r>
      <w:r w:rsidRPr="00DF2C1A" w:rsidR="003F610A">
        <w:rPr>
          <w:rFonts w:asciiTheme="minorHAnsi" w:hAnsiTheme="minorHAnsi" w:cstheme="minorHAnsi"/>
          <w:shd w:val="clear" w:color="auto" w:fill="FFFFFF"/>
        </w:rPr>
        <w:t xml:space="preserve"> aos municípios </w:t>
      </w:r>
      <w:r w:rsidRPr="00DF2C1A">
        <w:rPr>
          <w:rFonts w:asciiTheme="minorHAnsi" w:hAnsiTheme="minorHAnsi" w:cstheme="minorHAnsi"/>
          <w:shd w:val="clear" w:color="auto" w:fill="FFFFFF"/>
        </w:rPr>
        <w:t xml:space="preserve">nos limites da competência suplementar (art. 30, inciso II, CF) </w:t>
      </w:r>
      <w:r w:rsidRPr="00DF2C1A" w:rsidR="003F610A">
        <w:rPr>
          <w:rFonts w:asciiTheme="minorHAnsi" w:hAnsiTheme="minorHAnsi" w:cstheme="minorHAnsi"/>
          <w:shd w:val="clear" w:color="auto" w:fill="FFFFFF"/>
        </w:rPr>
        <w:t xml:space="preserve">regulamentar </w:t>
      </w:r>
      <w:r w:rsidRPr="00DF2C1A" w:rsidR="00E41EA1">
        <w:rPr>
          <w:rFonts w:asciiTheme="minorHAnsi" w:hAnsiTheme="minorHAnsi" w:cstheme="minorHAnsi"/>
          <w:shd w:val="clear" w:color="auto" w:fill="FFFFFF"/>
        </w:rPr>
        <w:t xml:space="preserve">o tema em consonância com </w:t>
      </w:r>
      <w:r w:rsidRPr="00DF2C1A" w:rsidR="00E41EA1">
        <w:rPr>
          <w:rFonts w:asciiTheme="minorHAnsi" w:hAnsiTheme="minorHAnsi" w:cstheme="minorHAnsi"/>
          <w:color w:val="000000"/>
        </w:rPr>
        <w:t xml:space="preserve">a lei federal e </w:t>
      </w:r>
      <w:r w:rsidRPr="00DF2C1A">
        <w:rPr>
          <w:rFonts w:asciiTheme="minorHAnsi" w:hAnsiTheme="minorHAnsi" w:cstheme="minorHAnsi"/>
          <w:shd w:val="clear" w:color="auto" w:fill="FFFFFF"/>
        </w:rPr>
        <w:t>dentro do interesse l</w:t>
      </w:r>
      <w:r w:rsidRPr="00DF2C1A" w:rsidR="00E41EA1">
        <w:rPr>
          <w:rFonts w:asciiTheme="minorHAnsi" w:hAnsiTheme="minorHAnsi" w:cstheme="minorHAnsi"/>
          <w:shd w:val="clear" w:color="auto" w:fill="FFFFFF"/>
        </w:rPr>
        <w:t xml:space="preserve">ocal, precipuamente quanto </w:t>
      </w:r>
      <w:r w:rsidRPr="00DF2C1A" w:rsidR="001B380C">
        <w:rPr>
          <w:rFonts w:asciiTheme="minorHAnsi" w:hAnsiTheme="minorHAnsi" w:cstheme="minorHAnsi"/>
          <w:shd w:val="clear" w:color="auto" w:fill="FFFFFF"/>
        </w:rPr>
        <w:t xml:space="preserve">à criação das Ouvidorias e a </w:t>
      </w:r>
      <w:r w:rsidRPr="00DF2C1A" w:rsidR="00E41EA1">
        <w:rPr>
          <w:rFonts w:asciiTheme="minorHAnsi" w:hAnsiTheme="minorHAnsi" w:cstheme="minorHAnsi"/>
          <w:shd w:val="clear" w:color="auto" w:fill="FFFFFF"/>
        </w:rPr>
        <w:t xml:space="preserve">organização e funcionamento dos </w:t>
      </w:r>
      <w:r w:rsidRPr="00DF2C1A" w:rsidR="001B380C">
        <w:rPr>
          <w:rFonts w:asciiTheme="minorHAnsi" w:hAnsiTheme="minorHAnsi" w:cstheme="minorHAnsi"/>
          <w:shd w:val="clear" w:color="auto" w:fill="FFFFFF"/>
        </w:rPr>
        <w:t>C</w:t>
      </w:r>
      <w:r w:rsidRPr="00DF2C1A" w:rsidR="00E41EA1">
        <w:rPr>
          <w:rFonts w:asciiTheme="minorHAnsi" w:hAnsiTheme="minorHAnsi" w:cstheme="minorHAnsi"/>
          <w:shd w:val="clear" w:color="auto" w:fill="FFFFFF"/>
        </w:rPr>
        <w:t xml:space="preserve">onselhos de </w:t>
      </w:r>
      <w:r w:rsidRPr="00DF2C1A" w:rsidR="001B380C">
        <w:rPr>
          <w:rFonts w:asciiTheme="minorHAnsi" w:hAnsiTheme="minorHAnsi" w:cstheme="minorHAnsi"/>
          <w:shd w:val="clear" w:color="auto" w:fill="FFFFFF"/>
        </w:rPr>
        <w:t>U</w:t>
      </w:r>
      <w:r w:rsidRPr="00DF2C1A" w:rsidR="00E41EA1">
        <w:rPr>
          <w:rFonts w:asciiTheme="minorHAnsi" w:hAnsiTheme="minorHAnsi" w:cstheme="minorHAnsi"/>
          <w:shd w:val="clear" w:color="auto" w:fill="FFFFFF"/>
        </w:rPr>
        <w:t>suários</w:t>
      </w:r>
      <w:r w:rsidRPr="00DF2C1A" w:rsidR="001B380C">
        <w:rPr>
          <w:rFonts w:asciiTheme="minorHAnsi" w:hAnsiTheme="minorHAnsi" w:cstheme="minorHAnsi"/>
          <w:shd w:val="clear" w:color="auto" w:fill="FFFFFF"/>
        </w:rPr>
        <w:t>.</w:t>
      </w:r>
      <w:r w:rsidRPr="00DF2C1A" w:rsidR="00E41EA1">
        <w:rPr>
          <w:rFonts w:asciiTheme="minorHAnsi" w:hAnsiTheme="minorHAnsi" w:cstheme="minorHAnsi"/>
          <w:shd w:val="clear" w:color="auto" w:fill="FFFFFF"/>
        </w:rPr>
        <w:t xml:space="preserve"> </w:t>
      </w:r>
    </w:p>
    <w:p w:rsidR="002C4D6D" w:rsidRPr="00DF2C1A" w:rsidP="00F1565F" w14:paraId="4E2ACEA7" w14:textId="548F9BBB">
      <w:pPr>
        <w:pStyle w:val="BodyText"/>
        <w:spacing w:before="240" w:after="240" w:line="360" w:lineRule="auto"/>
        <w:ind w:firstLine="1701"/>
        <w:jc w:val="both"/>
        <w:rPr>
          <w:rFonts w:asciiTheme="minorHAnsi" w:hAnsiTheme="minorHAnsi" w:cstheme="minorHAnsi"/>
          <w:shd w:val="clear" w:color="auto" w:fill="FFFFFF"/>
        </w:rPr>
      </w:pPr>
      <w:r w:rsidRPr="00DF2C1A">
        <w:rPr>
          <w:rFonts w:asciiTheme="minorHAnsi" w:hAnsiTheme="minorHAnsi" w:cstheme="minorHAnsi"/>
          <w:shd w:val="clear" w:color="auto" w:fill="FFFFFF"/>
        </w:rPr>
        <w:t xml:space="preserve">Cotejando os dispositivos do projeto com a Lei </w:t>
      </w:r>
      <w:r w:rsidRPr="00DF2C1A" w:rsidR="00625539">
        <w:rPr>
          <w:rFonts w:asciiTheme="minorHAnsi" w:hAnsiTheme="minorHAnsi" w:cstheme="minorHAnsi"/>
          <w:shd w:val="clear" w:color="auto" w:fill="FFFFFF"/>
        </w:rPr>
        <w:t>Federal</w:t>
      </w:r>
      <w:r w:rsidRPr="00DF2C1A" w:rsidR="001B380C">
        <w:rPr>
          <w:rFonts w:asciiTheme="minorHAnsi" w:hAnsiTheme="minorHAnsi" w:cstheme="minorHAnsi"/>
          <w:shd w:val="clear" w:color="auto" w:fill="FFFFFF"/>
        </w:rPr>
        <w:t xml:space="preserve"> nº 13.460/2017, observamos divergência</w:t>
      </w:r>
      <w:r w:rsidRPr="00DF2C1A" w:rsidR="00625539">
        <w:rPr>
          <w:rFonts w:asciiTheme="minorHAnsi" w:hAnsiTheme="minorHAnsi" w:cstheme="minorHAnsi"/>
          <w:shd w:val="clear" w:color="auto" w:fill="FFFFFF"/>
        </w:rPr>
        <w:t xml:space="preserve"> em relação ao disposto no </w:t>
      </w:r>
      <w:r w:rsidRPr="00DF2C1A" w:rsidR="00625539">
        <w:rPr>
          <w:rFonts w:asciiTheme="minorHAnsi" w:hAnsiTheme="minorHAnsi" w:cstheme="minorHAnsi"/>
          <w:u w:val="single"/>
          <w:shd w:val="clear" w:color="auto" w:fill="FFFFFF"/>
        </w:rPr>
        <w:t>parágrafo único, do art. 2º</w:t>
      </w:r>
      <w:r w:rsidRPr="00DF2C1A" w:rsidR="003A6461">
        <w:rPr>
          <w:rFonts w:asciiTheme="minorHAnsi" w:hAnsiTheme="minorHAnsi" w:cstheme="minorHAnsi"/>
          <w:u w:val="single"/>
          <w:shd w:val="clear" w:color="auto" w:fill="FFFFFF"/>
        </w:rPr>
        <w:t xml:space="preserve"> e</w:t>
      </w:r>
      <w:r w:rsidRPr="00DF2C1A" w:rsidR="00F1565F">
        <w:rPr>
          <w:rFonts w:asciiTheme="minorHAnsi" w:hAnsiTheme="minorHAnsi" w:cstheme="minorHAnsi"/>
          <w:u w:val="single"/>
          <w:shd w:val="clear" w:color="auto" w:fill="FFFFFF"/>
        </w:rPr>
        <w:t xml:space="preserve"> inciso III do art. 6º</w:t>
      </w:r>
      <w:r w:rsidRPr="00DF2C1A" w:rsidR="00DF2C1A">
        <w:rPr>
          <w:rFonts w:asciiTheme="minorHAnsi" w:hAnsiTheme="minorHAnsi" w:cstheme="minorHAnsi"/>
          <w:u w:val="single"/>
          <w:shd w:val="clear" w:color="auto" w:fill="FFFFFF"/>
        </w:rPr>
        <w:t>,</w:t>
      </w:r>
      <w:r w:rsidRPr="00DF2C1A" w:rsidR="00625539">
        <w:rPr>
          <w:rFonts w:asciiTheme="minorHAnsi" w:hAnsiTheme="minorHAnsi" w:cstheme="minorHAnsi"/>
          <w:u w:val="single"/>
          <w:shd w:val="clear" w:color="auto" w:fill="FFFFFF"/>
        </w:rPr>
        <w:t xml:space="preserve"> </w:t>
      </w:r>
      <w:r w:rsidRPr="00DF2C1A" w:rsidR="003A6461">
        <w:rPr>
          <w:rFonts w:asciiTheme="minorHAnsi" w:hAnsiTheme="minorHAnsi" w:cstheme="minorHAnsi"/>
          <w:u w:val="single"/>
          <w:shd w:val="clear" w:color="auto" w:fill="FFFFFF"/>
        </w:rPr>
        <w:t>ambos</w:t>
      </w:r>
      <w:r w:rsidRPr="00DF2C1A" w:rsidR="00F1565F">
        <w:rPr>
          <w:rFonts w:asciiTheme="minorHAnsi" w:hAnsiTheme="minorHAnsi" w:cstheme="minorHAnsi"/>
          <w:u w:val="single"/>
          <w:shd w:val="clear" w:color="auto" w:fill="FFFFFF"/>
        </w:rPr>
        <w:t xml:space="preserve"> </w:t>
      </w:r>
      <w:r w:rsidRPr="00DF2C1A" w:rsidR="00625539">
        <w:rPr>
          <w:rFonts w:asciiTheme="minorHAnsi" w:hAnsiTheme="minorHAnsi" w:cstheme="minorHAnsi"/>
          <w:u w:val="single"/>
          <w:shd w:val="clear" w:color="auto" w:fill="FFFFFF"/>
        </w:rPr>
        <w:t>da referida</w:t>
      </w:r>
      <w:r w:rsidRPr="00DF2C1A" w:rsidR="00F1565F">
        <w:rPr>
          <w:rFonts w:asciiTheme="minorHAnsi" w:hAnsiTheme="minorHAnsi" w:cstheme="minorHAnsi"/>
          <w:u w:val="single"/>
          <w:shd w:val="clear" w:color="auto" w:fill="FFFFFF"/>
        </w:rPr>
        <w:t xml:space="preserve"> lei</w:t>
      </w:r>
      <w:r w:rsidRPr="00DF2C1A" w:rsidR="00625539">
        <w:rPr>
          <w:rFonts w:asciiTheme="minorHAnsi" w:hAnsiTheme="minorHAnsi" w:cstheme="minorHAnsi"/>
          <w:shd w:val="clear" w:color="auto" w:fill="FFFFFF"/>
        </w:rPr>
        <w:t>, porquanto este</w:t>
      </w:r>
      <w:r w:rsidRPr="00DF2C1A" w:rsidR="00F1565F">
        <w:rPr>
          <w:rFonts w:asciiTheme="minorHAnsi" w:hAnsiTheme="minorHAnsi" w:cstheme="minorHAnsi"/>
          <w:shd w:val="clear" w:color="auto" w:fill="FFFFFF"/>
        </w:rPr>
        <w:t>s</w:t>
      </w:r>
      <w:r w:rsidRPr="00DF2C1A" w:rsidR="00625539">
        <w:rPr>
          <w:rFonts w:asciiTheme="minorHAnsi" w:hAnsiTheme="minorHAnsi" w:cstheme="minorHAnsi"/>
          <w:shd w:val="clear" w:color="auto" w:fill="FFFFFF"/>
        </w:rPr>
        <w:t xml:space="preserve"> estabelece</w:t>
      </w:r>
      <w:r w:rsidRPr="00DF2C1A" w:rsidR="00F1565F">
        <w:rPr>
          <w:rFonts w:asciiTheme="minorHAnsi" w:hAnsiTheme="minorHAnsi" w:cstheme="minorHAnsi"/>
          <w:shd w:val="clear" w:color="auto" w:fill="FFFFFF"/>
        </w:rPr>
        <w:t>m</w:t>
      </w:r>
      <w:r w:rsidRPr="00DF2C1A" w:rsidR="00625539">
        <w:rPr>
          <w:rFonts w:asciiTheme="minorHAnsi" w:hAnsiTheme="minorHAnsi" w:cstheme="minorHAnsi"/>
          <w:shd w:val="clear" w:color="auto" w:fill="FFFFFF"/>
        </w:rPr>
        <w:t xml:space="preserve"> que o </w:t>
      </w:r>
      <w:r w:rsidRPr="0067562F" w:rsidR="00625539">
        <w:rPr>
          <w:rFonts w:asciiTheme="minorHAnsi" w:hAnsiTheme="minorHAnsi" w:cstheme="minorHAnsi"/>
          <w:u w:val="single"/>
          <w:shd w:val="clear" w:color="auto" w:fill="FFFFFF"/>
        </w:rPr>
        <w:t xml:space="preserve">acesso do usuário a informações </w:t>
      </w:r>
      <w:r w:rsidRPr="0067562F" w:rsidR="00625539">
        <w:rPr>
          <w:rFonts w:asciiTheme="minorHAnsi" w:hAnsiTheme="minorHAnsi" w:cstheme="minorHAnsi"/>
          <w:u w:val="single"/>
          <w:shd w:val="clear" w:color="auto" w:fill="FFFFFF"/>
        </w:rPr>
        <w:t>será</w:t>
      </w:r>
      <w:r w:rsidRPr="0067562F" w:rsidR="00625539">
        <w:rPr>
          <w:rFonts w:asciiTheme="minorHAnsi" w:hAnsiTheme="minorHAnsi" w:cstheme="minorHAnsi"/>
          <w:u w:val="single"/>
          <w:shd w:val="clear" w:color="auto" w:fill="FFFFFF"/>
        </w:rPr>
        <w:t xml:space="preserve"> regido </w:t>
      </w:r>
      <w:r w:rsidRPr="0067562F" w:rsidR="00F1565F">
        <w:rPr>
          <w:rFonts w:asciiTheme="minorHAnsi" w:hAnsiTheme="minorHAnsi" w:cstheme="minorHAnsi"/>
          <w:u w:val="single"/>
          <w:shd w:val="clear" w:color="auto" w:fill="FFFFFF"/>
        </w:rPr>
        <w:t xml:space="preserve">nos </w:t>
      </w:r>
      <w:r w:rsidRPr="0067562F" w:rsidR="00625539">
        <w:rPr>
          <w:rFonts w:asciiTheme="minorHAnsi" w:hAnsiTheme="minorHAnsi" w:cstheme="minorHAnsi"/>
          <w:u w:val="single"/>
          <w:shd w:val="clear" w:color="auto" w:fill="FFFFFF"/>
        </w:rPr>
        <w:t>termos da </w:t>
      </w:r>
      <w:hyperlink r:id="rId8" w:history="1">
        <w:r w:rsidRPr="0067562F" w:rsidR="00625539">
          <w:rPr>
            <w:rFonts w:asciiTheme="minorHAnsi" w:hAnsiTheme="minorHAnsi" w:cstheme="minorHAnsi"/>
            <w:u w:val="single"/>
            <w:shd w:val="clear" w:color="auto" w:fill="FFFFFF"/>
          </w:rPr>
          <w:t>Lei nº 12.527, de 18 de novembro de 2011</w:t>
        </w:r>
      </w:hyperlink>
      <w:r w:rsidRPr="0067562F" w:rsidR="00625539">
        <w:rPr>
          <w:rFonts w:asciiTheme="minorHAnsi" w:hAnsiTheme="minorHAnsi" w:cstheme="minorHAnsi"/>
          <w:u w:val="single"/>
          <w:shd w:val="clear" w:color="auto" w:fill="FFFFFF"/>
        </w:rPr>
        <w:t xml:space="preserve"> (Lei de Acesso à Informação),</w:t>
      </w:r>
      <w:r w:rsidRPr="00DF2C1A" w:rsidR="00625539">
        <w:rPr>
          <w:rFonts w:asciiTheme="minorHAnsi" w:hAnsiTheme="minorHAnsi" w:cstheme="minorHAnsi"/>
          <w:shd w:val="clear" w:color="auto" w:fill="FFFFFF"/>
        </w:rPr>
        <w:t xml:space="preserve"> já o projeto prevê que o </w:t>
      </w:r>
      <w:r w:rsidRPr="00DF2C1A">
        <w:rPr>
          <w:rFonts w:asciiTheme="minorHAnsi" w:hAnsiTheme="minorHAnsi" w:cstheme="minorHAnsi"/>
          <w:shd w:val="clear" w:color="auto" w:fill="FFFFFF"/>
        </w:rPr>
        <w:t>acesso do usuário a informações é regido nos termos da Lei Federal nº 13.709, de 14 de agosto de 2018 - Lei Geral de Proteção de Dados Pessoais (LGPD) – alterada pela Lei 13.853, de 08 de julho de 2019.</w:t>
      </w:r>
    </w:p>
    <w:p w:rsidR="00625539" w:rsidRPr="00DF2C1A" w:rsidP="00625539" w14:paraId="417395C7" w14:textId="1A654C09">
      <w:pPr>
        <w:pStyle w:val="BodyText"/>
        <w:spacing w:before="240" w:after="240" w:line="360" w:lineRule="auto"/>
        <w:ind w:firstLine="1701"/>
        <w:jc w:val="both"/>
        <w:rPr>
          <w:rFonts w:asciiTheme="minorHAnsi" w:hAnsiTheme="minorHAnsi" w:cstheme="minorHAnsi"/>
          <w:color w:val="000000"/>
        </w:rPr>
      </w:pPr>
      <w:r w:rsidRPr="00DF2C1A">
        <w:rPr>
          <w:rFonts w:asciiTheme="minorHAnsi" w:hAnsiTheme="minorHAnsi" w:cstheme="minorHAnsi"/>
          <w:shd w:val="clear" w:color="auto" w:fill="FFFFFF"/>
        </w:rPr>
        <w:t xml:space="preserve">Neste aspecto, cumpre ressaltar que a Lei Federal nº 13.709/2018 não trata do acesso à informação, </w:t>
      </w:r>
      <w:r w:rsidRPr="00DF2C1A" w:rsidR="002E06DC">
        <w:rPr>
          <w:rFonts w:asciiTheme="minorHAnsi" w:hAnsiTheme="minorHAnsi" w:cstheme="minorHAnsi"/>
          <w:u w:val="single"/>
          <w:shd w:val="clear" w:color="auto" w:fill="FFFFFF"/>
        </w:rPr>
        <w:t>mas sobre</w:t>
      </w:r>
      <w:r w:rsidRPr="00DF2C1A">
        <w:rPr>
          <w:rFonts w:asciiTheme="minorHAnsi" w:hAnsiTheme="minorHAnsi" w:cstheme="minorHAnsi"/>
          <w:color w:val="000000"/>
          <w:u w:val="single"/>
        </w:rPr>
        <w:t xml:space="preserve"> o tratamento de dados pessoais</w:t>
      </w:r>
      <w:r w:rsidRPr="00DF2C1A">
        <w:rPr>
          <w:rFonts w:asciiTheme="minorHAnsi" w:hAnsiTheme="minorHAnsi" w:cstheme="minorHAnsi"/>
          <w:color w:val="000000"/>
        </w:rPr>
        <w:t>, inclusive nos meios digitais, por pessoa natural ou por pessoa jurídica de direito público ou privado, com o objetivo de proteger os direitos fundamentais de liberdade e de privacidade e o livre desenvolvimento da personalidade da pessoa natural.</w:t>
      </w:r>
    </w:p>
    <w:p w:rsidR="00625539" w:rsidRPr="00DF2C1A" w:rsidP="00625539" w14:paraId="1F62F426" w14:textId="25596A3C">
      <w:pPr>
        <w:pStyle w:val="BodyText"/>
        <w:spacing w:before="240" w:after="240" w:line="360" w:lineRule="auto"/>
        <w:ind w:firstLine="170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DF2C1A">
        <w:rPr>
          <w:rFonts w:asciiTheme="minorHAnsi" w:hAnsiTheme="minorHAnsi" w:cstheme="minorHAnsi"/>
          <w:b/>
          <w:u w:val="single"/>
          <w:shd w:val="clear" w:color="auto" w:fill="FFFFFF"/>
        </w:rPr>
        <w:t>Destarte, sugeri</w:t>
      </w:r>
      <w:r w:rsidRPr="00DF2C1A" w:rsidR="00F1565F">
        <w:rPr>
          <w:rFonts w:asciiTheme="minorHAnsi" w:hAnsiTheme="minorHAnsi" w:cstheme="minorHAnsi"/>
          <w:b/>
          <w:u w:val="single"/>
          <w:shd w:val="clear" w:color="auto" w:fill="FFFFFF"/>
        </w:rPr>
        <w:t xml:space="preserve">mos alteração do parágrafo único do art. 2º e inciso I do art. 6º ambos </w:t>
      </w:r>
      <w:r w:rsidRPr="00DF2C1A" w:rsidR="001B380C">
        <w:rPr>
          <w:rFonts w:asciiTheme="minorHAnsi" w:hAnsiTheme="minorHAnsi" w:cstheme="minorHAnsi"/>
          <w:b/>
          <w:u w:val="single"/>
          <w:shd w:val="clear" w:color="auto" w:fill="FFFFFF"/>
        </w:rPr>
        <w:t>do projeto para adequá-los</w:t>
      </w:r>
      <w:r w:rsidRPr="00DF2C1A">
        <w:rPr>
          <w:rFonts w:asciiTheme="minorHAnsi" w:hAnsiTheme="minorHAnsi" w:cstheme="minorHAnsi"/>
          <w:b/>
          <w:u w:val="single"/>
          <w:shd w:val="clear" w:color="auto" w:fill="FFFFFF"/>
        </w:rPr>
        <w:t xml:space="preserve"> à legislaç</w:t>
      </w:r>
      <w:r w:rsidRPr="00DF2C1A" w:rsidR="00687B41">
        <w:rPr>
          <w:rFonts w:asciiTheme="minorHAnsi" w:hAnsiTheme="minorHAnsi" w:cstheme="minorHAnsi"/>
          <w:b/>
          <w:u w:val="single"/>
          <w:shd w:val="clear" w:color="auto" w:fill="FFFFFF"/>
        </w:rPr>
        <w:t>ão federal.</w:t>
      </w:r>
    </w:p>
    <w:p w:rsidR="00407A33" w:rsidRPr="00DF2C1A" w:rsidP="00DF2C1A" w14:paraId="40E25049" w14:textId="724D46AD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shd w:val="clear" w:color="auto" w:fill="FFFFFF"/>
        </w:rPr>
      </w:pPr>
      <w:r w:rsidRPr="00DF2C1A">
        <w:rPr>
          <w:rFonts w:asciiTheme="minorHAnsi" w:hAnsiTheme="minorHAnsi" w:cstheme="minorHAnsi"/>
          <w:shd w:val="clear" w:color="auto" w:fill="FFFFFF"/>
        </w:rPr>
        <w:t xml:space="preserve">Do mesmo modo, </w:t>
      </w:r>
      <w:r w:rsidRPr="00DF2C1A" w:rsidR="007C7735">
        <w:rPr>
          <w:rFonts w:asciiTheme="minorHAnsi" w:hAnsiTheme="minorHAnsi" w:cstheme="minorHAnsi"/>
          <w:shd w:val="clear" w:color="auto" w:fill="FFFFFF"/>
        </w:rPr>
        <w:t>apesar de ser desnecessária a repetição d</w:t>
      </w:r>
      <w:r w:rsidRPr="00DF2C1A" w:rsidR="00433A4C">
        <w:rPr>
          <w:rFonts w:asciiTheme="minorHAnsi" w:hAnsiTheme="minorHAnsi" w:cstheme="minorHAnsi"/>
          <w:shd w:val="clear" w:color="auto" w:fill="FFFFFF"/>
        </w:rPr>
        <w:t>e</w:t>
      </w:r>
      <w:r w:rsidRPr="00DF2C1A" w:rsidR="00186563">
        <w:rPr>
          <w:rFonts w:asciiTheme="minorHAnsi" w:hAnsiTheme="minorHAnsi" w:cstheme="minorHAnsi"/>
          <w:shd w:val="clear" w:color="auto" w:fill="FFFFFF"/>
        </w:rPr>
        <w:t xml:space="preserve"> artigos da legislação federal</w:t>
      </w:r>
      <w:r w:rsidRPr="00DF2C1A" w:rsidR="003F610A">
        <w:rPr>
          <w:rFonts w:asciiTheme="minorHAnsi" w:hAnsiTheme="minorHAnsi" w:cstheme="minorHAnsi"/>
          <w:shd w:val="clear" w:color="auto" w:fill="FFFFFF"/>
        </w:rPr>
        <w:t>, a opção por reproduzi-los,</w:t>
      </w:r>
      <w:r w:rsidRPr="00DF2C1A" w:rsidR="00186563">
        <w:rPr>
          <w:rFonts w:asciiTheme="minorHAnsi" w:hAnsiTheme="minorHAnsi" w:cstheme="minorHAnsi"/>
          <w:shd w:val="clear" w:color="auto" w:fill="FFFFFF"/>
        </w:rPr>
        <w:t xml:space="preserve"> </w:t>
      </w:r>
      <w:r w:rsidRPr="00DF2C1A" w:rsidR="007C7735">
        <w:rPr>
          <w:rFonts w:asciiTheme="minorHAnsi" w:hAnsiTheme="minorHAnsi" w:cstheme="minorHAnsi"/>
          <w:shd w:val="clear" w:color="auto" w:fill="FFFFFF"/>
        </w:rPr>
        <w:t xml:space="preserve">desde </w:t>
      </w:r>
      <w:r w:rsidRPr="00DF2C1A" w:rsidR="003F610A">
        <w:rPr>
          <w:rFonts w:asciiTheme="minorHAnsi" w:hAnsiTheme="minorHAnsi" w:cstheme="minorHAnsi"/>
          <w:shd w:val="clear" w:color="auto" w:fill="FFFFFF"/>
        </w:rPr>
        <w:t xml:space="preserve">que </w:t>
      </w:r>
      <w:r w:rsidRPr="00DF2C1A" w:rsidR="00433A4C">
        <w:rPr>
          <w:rFonts w:asciiTheme="minorHAnsi" w:hAnsiTheme="minorHAnsi" w:cstheme="minorHAnsi"/>
          <w:shd w:val="clear" w:color="auto" w:fill="FFFFFF"/>
        </w:rPr>
        <w:t>em consonância</w:t>
      </w:r>
      <w:r w:rsidRPr="00DF2C1A" w:rsidR="00186563">
        <w:rPr>
          <w:rFonts w:asciiTheme="minorHAnsi" w:hAnsiTheme="minorHAnsi" w:cstheme="minorHAnsi"/>
          <w:shd w:val="clear" w:color="auto" w:fill="FFFFFF"/>
        </w:rPr>
        <w:t xml:space="preserve"> </w:t>
      </w:r>
      <w:r w:rsidRPr="00DF2C1A" w:rsidR="00433A4C">
        <w:rPr>
          <w:rFonts w:asciiTheme="minorHAnsi" w:hAnsiTheme="minorHAnsi" w:cstheme="minorHAnsi"/>
          <w:shd w:val="clear" w:color="auto" w:fill="FFFFFF"/>
        </w:rPr>
        <w:t>com a</w:t>
      </w:r>
      <w:r w:rsidRPr="00DF2C1A" w:rsidR="00186563">
        <w:rPr>
          <w:rFonts w:asciiTheme="minorHAnsi" w:hAnsiTheme="minorHAnsi" w:cstheme="minorHAnsi"/>
          <w:shd w:val="clear" w:color="auto" w:fill="FFFFFF"/>
        </w:rPr>
        <w:t xml:space="preserve"> lei nacional</w:t>
      </w:r>
      <w:r w:rsidRPr="00DF2C1A" w:rsidR="001B380C">
        <w:rPr>
          <w:rFonts w:asciiTheme="minorHAnsi" w:hAnsiTheme="minorHAnsi" w:cstheme="minorHAnsi"/>
          <w:shd w:val="clear" w:color="auto" w:fill="FFFFFF"/>
        </w:rPr>
        <w:t>,</w:t>
      </w:r>
      <w:r w:rsidRPr="00DF2C1A" w:rsidR="00433A4C">
        <w:rPr>
          <w:rFonts w:asciiTheme="minorHAnsi" w:hAnsiTheme="minorHAnsi" w:cstheme="minorHAnsi"/>
          <w:shd w:val="clear" w:color="auto" w:fill="FFFFFF"/>
        </w:rPr>
        <w:t xml:space="preserve"> não gera</w:t>
      </w:r>
      <w:r w:rsidRPr="00DF2C1A" w:rsidR="007C7735">
        <w:rPr>
          <w:rFonts w:asciiTheme="minorHAnsi" w:hAnsiTheme="minorHAnsi" w:cstheme="minorHAnsi"/>
          <w:shd w:val="clear" w:color="auto" w:fill="FFFFFF"/>
        </w:rPr>
        <w:t xml:space="preserve"> inconstitucionalidade, como é o caso </w:t>
      </w:r>
      <w:r w:rsidRPr="00DF2C1A" w:rsidR="00433A4C">
        <w:rPr>
          <w:rFonts w:asciiTheme="minorHAnsi" w:hAnsiTheme="minorHAnsi" w:cstheme="minorHAnsi"/>
          <w:shd w:val="clear" w:color="auto" w:fill="FFFFFF"/>
        </w:rPr>
        <w:t>do projeto em comento que reproduz diversos</w:t>
      </w:r>
      <w:r w:rsidRPr="00DF2C1A" w:rsidR="007C7735">
        <w:rPr>
          <w:rFonts w:asciiTheme="minorHAnsi" w:hAnsiTheme="minorHAnsi" w:cstheme="minorHAnsi"/>
          <w:shd w:val="clear" w:color="auto" w:fill="FFFFFF"/>
        </w:rPr>
        <w:t xml:space="preserve"> </w:t>
      </w:r>
      <w:r w:rsidRPr="00DF2C1A" w:rsidR="00186563">
        <w:rPr>
          <w:rFonts w:asciiTheme="minorHAnsi" w:hAnsiTheme="minorHAnsi" w:cstheme="minorHAnsi"/>
          <w:shd w:val="clear" w:color="auto" w:fill="FFFFFF"/>
        </w:rPr>
        <w:t>dispositivos da lei federal</w:t>
      </w:r>
      <w:r w:rsidRPr="00DF2C1A" w:rsidR="007C7735">
        <w:rPr>
          <w:rFonts w:asciiTheme="minorHAnsi" w:hAnsiTheme="minorHAnsi" w:cstheme="minorHAnsi"/>
          <w:shd w:val="clear" w:color="auto" w:fill="FFFFFF"/>
        </w:rPr>
        <w:t xml:space="preserve">. </w:t>
      </w:r>
    </w:p>
    <w:p w:rsidR="00625539" w:rsidRPr="00DF2C1A" w:rsidP="00DF2C1A" w14:paraId="323D22C2" w14:textId="7A93F08D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i/>
          <w:shd w:val="clear" w:color="auto" w:fill="FFFFFF"/>
        </w:rPr>
      </w:pPr>
      <w:r w:rsidRPr="00DF2C1A">
        <w:rPr>
          <w:rFonts w:asciiTheme="minorHAnsi" w:hAnsiTheme="minorHAnsi" w:cstheme="minorHAnsi"/>
          <w:shd w:val="clear" w:color="auto" w:fill="FFFFFF"/>
        </w:rPr>
        <w:t>Nessa linha, a título de observação</w:t>
      </w:r>
      <w:r w:rsidRPr="00DF2C1A" w:rsidR="00E41EA1">
        <w:rPr>
          <w:rFonts w:asciiTheme="minorHAnsi" w:hAnsiTheme="minorHAnsi" w:cstheme="minorHAnsi"/>
          <w:shd w:val="clear" w:color="auto" w:fill="FFFFFF"/>
        </w:rPr>
        <w:t xml:space="preserve"> considerando a opção pela reprodução de dispositivos da lei federal, </w:t>
      </w:r>
      <w:r w:rsidR="0067562F">
        <w:rPr>
          <w:rFonts w:asciiTheme="minorHAnsi" w:hAnsiTheme="minorHAnsi" w:cstheme="minorHAnsi"/>
          <w:shd w:val="clear" w:color="auto" w:fill="FFFFFF"/>
        </w:rPr>
        <w:t>cabe acrescentar</w:t>
      </w:r>
      <w:r w:rsidRPr="00DF2C1A" w:rsidR="00E41EA1">
        <w:rPr>
          <w:rFonts w:asciiTheme="minorHAnsi" w:hAnsiTheme="minorHAnsi" w:cstheme="minorHAnsi"/>
          <w:shd w:val="clear" w:color="auto" w:fill="FFFFFF"/>
        </w:rPr>
        <w:t xml:space="preserve"> que</w:t>
      </w:r>
      <w:r w:rsidRPr="00DF2C1A">
        <w:rPr>
          <w:rFonts w:asciiTheme="minorHAnsi" w:hAnsiTheme="minorHAnsi" w:cstheme="minorHAnsi"/>
          <w:shd w:val="clear" w:color="auto" w:fill="FFFFFF"/>
        </w:rPr>
        <w:t xml:space="preserve"> não consta do art. 5º do projeto a diretriz estabelecida no inciso XVI e parágrafo único do art. 5º da Lei nº 13.</w:t>
      </w:r>
      <w:r w:rsidRPr="00DF2C1A" w:rsidR="00433A4C">
        <w:rPr>
          <w:rFonts w:asciiTheme="minorHAnsi" w:hAnsiTheme="minorHAnsi" w:cstheme="minorHAnsi"/>
          <w:shd w:val="clear" w:color="auto" w:fill="FFFFFF"/>
        </w:rPr>
        <w:t>460</w:t>
      </w:r>
      <w:r w:rsidRPr="00DF2C1A">
        <w:rPr>
          <w:rFonts w:asciiTheme="minorHAnsi" w:hAnsiTheme="minorHAnsi" w:cstheme="minorHAnsi"/>
          <w:shd w:val="clear" w:color="auto" w:fill="FFFFFF"/>
        </w:rPr>
        <w:t>/201</w:t>
      </w:r>
      <w:r w:rsidRPr="00DF2C1A" w:rsidR="00433A4C">
        <w:rPr>
          <w:rFonts w:asciiTheme="minorHAnsi" w:hAnsiTheme="minorHAnsi" w:cstheme="minorHAnsi"/>
          <w:shd w:val="clear" w:color="auto" w:fill="FFFFFF"/>
        </w:rPr>
        <w:t>7</w:t>
      </w:r>
      <w:r w:rsidRPr="00DF2C1A" w:rsidR="007277F2">
        <w:rPr>
          <w:rFonts w:asciiTheme="minorHAnsi" w:hAnsiTheme="minorHAnsi" w:cstheme="minorHAnsi"/>
          <w:shd w:val="clear" w:color="auto" w:fill="FFFFFF"/>
        </w:rPr>
        <w:t xml:space="preserve">, incluída pela Lei nº 14.015, de 2020, </w:t>
      </w:r>
      <w:r w:rsidRPr="00DF2C1A" w:rsidR="007277F2">
        <w:rPr>
          <w:rFonts w:asciiTheme="minorHAnsi" w:hAnsiTheme="minorHAnsi" w:cstheme="minorHAnsi"/>
          <w:i/>
          <w:shd w:val="clear" w:color="auto" w:fill="FFFFFF"/>
        </w:rPr>
        <w:t>in verbis:</w:t>
      </w:r>
    </w:p>
    <w:p w:rsidR="007C7735" w:rsidRPr="00DF2C1A" w:rsidP="007C7735" w14:paraId="1B28D8A4" w14:textId="77777777">
      <w:pPr>
        <w:pStyle w:val="BodyText"/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</w:rPr>
      </w:pPr>
    </w:p>
    <w:p w:rsidR="007C7735" w:rsidRPr="00DF2C1A" w:rsidP="007277F2" w14:paraId="450CC8B4" w14:textId="1B515B50">
      <w:pPr>
        <w:pStyle w:val="BodyText"/>
        <w:spacing w:after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DF2C1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Art. 5º O usuário de serviço público tem direito à adequada prestação dos serviços, devendo os agentes públicos e prestadores de serviços públicos </w:t>
      </w:r>
      <w:r w:rsidRPr="00DF2C1A">
        <w:rPr>
          <w:rFonts w:asciiTheme="minorHAnsi" w:hAnsiTheme="minorHAnsi" w:cstheme="minorHAnsi"/>
          <w:i/>
          <w:color w:val="000000"/>
          <w:sz w:val="22"/>
          <w:szCs w:val="22"/>
        </w:rPr>
        <w:t>observar</w:t>
      </w:r>
      <w:r w:rsidRPr="00DF2C1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as seguintes diretrizes:</w:t>
      </w:r>
    </w:p>
    <w:p w:rsidR="007C7735" w:rsidRPr="00DF2C1A" w:rsidP="007277F2" w14:paraId="090BD77C" w14:textId="5B37BD39">
      <w:pPr>
        <w:pStyle w:val="BodyText"/>
        <w:spacing w:after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DF2C1A">
        <w:rPr>
          <w:rFonts w:asciiTheme="minorHAnsi" w:hAnsiTheme="minorHAnsi" w:cstheme="minorHAnsi"/>
          <w:i/>
          <w:color w:val="000000"/>
          <w:sz w:val="22"/>
          <w:szCs w:val="22"/>
        </w:rPr>
        <w:t>(...)</w:t>
      </w:r>
    </w:p>
    <w:p w:rsidR="007C7735" w:rsidRPr="00DF2C1A" w:rsidP="007277F2" w14:paraId="25EE7F2D" w14:textId="77777777">
      <w:pPr>
        <w:pStyle w:val="artigo"/>
        <w:spacing w:before="225" w:beforeAutospacing="0" w:after="225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DF2C1A">
        <w:rPr>
          <w:rFonts w:asciiTheme="minorHAnsi" w:hAnsiTheme="minorHAnsi" w:cstheme="minorHAnsi"/>
          <w:i/>
          <w:color w:val="000000"/>
          <w:sz w:val="22"/>
          <w:szCs w:val="22"/>
        </w:rPr>
        <w:t>XVI – comunicação prévia ao consumidor de que o serviço será desligado em virtude de inadimplemento, bem como do dia a partir do qual será realizado o desligamento, necessariamente durante horário comercial.         </w:t>
      </w:r>
      <w:hyperlink r:id="rId9" w:anchor="art2" w:history="1">
        <w:r w:rsidRPr="00DF2C1A">
          <w:rPr>
            <w:rStyle w:val="Hyperlink"/>
            <w:rFonts w:asciiTheme="minorHAnsi" w:hAnsiTheme="minorHAnsi" w:cstheme="minorHAnsi"/>
            <w:i/>
            <w:sz w:val="22"/>
            <w:szCs w:val="22"/>
          </w:rPr>
          <w:t>(Incluído pela Lei nº 14.015, de 2020)</w:t>
        </w:r>
      </w:hyperlink>
    </w:p>
    <w:p w:rsidR="007C7735" w:rsidRPr="00DF2C1A" w:rsidP="007277F2" w14:paraId="49919BF1" w14:textId="77777777">
      <w:pPr>
        <w:pStyle w:val="artigo"/>
        <w:spacing w:before="225" w:beforeAutospacing="0" w:after="225" w:afterAutospacing="0" w:line="276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13" w:name="art5p"/>
      <w:bookmarkEnd w:id="13"/>
      <w:r w:rsidRPr="00DF2C1A">
        <w:rPr>
          <w:rFonts w:asciiTheme="minorHAnsi" w:hAnsiTheme="minorHAnsi" w:cstheme="minorHAnsi"/>
          <w:i/>
          <w:color w:val="000000"/>
          <w:sz w:val="22"/>
          <w:szCs w:val="22"/>
        </w:rPr>
        <w:t>Parágrafo único. A taxa de religação de serviços não será devida se houver descumprimento da exigência de notificação prévia ao consumidor prevista no inciso XVI do caput deste artigo, o que ensejará a aplicação de multa à concessionária, conforme regulamentação.        </w:t>
      </w:r>
      <w:hyperlink r:id="rId9" w:anchor="art2" w:history="1">
        <w:r w:rsidRPr="00DF2C1A">
          <w:rPr>
            <w:rStyle w:val="Hyperlink"/>
            <w:rFonts w:asciiTheme="minorHAnsi" w:hAnsiTheme="minorHAnsi" w:cstheme="minorHAnsi"/>
            <w:i/>
            <w:sz w:val="22"/>
            <w:szCs w:val="22"/>
          </w:rPr>
          <w:t>(Incluído pela Lei nº 14.015, de 2020)</w:t>
        </w:r>
      </w:hyperlink>
    </w:p>
    <w:p w:rsidR="00E405EE" w:rsidRPr="00DF2C1A" w:rsidP="00E66F59" w14:paraId="6489D9FA" w14:textId="745B5633">
      <w:pPr>
        <w:pStyle w:val="BodyText"/>
        <w:spacing w:after="0" w:line="360" w:lineRule="auto"/>
        <w:ind w:firstLine="1701"/>
        <w:jc w:val="both"/>
        <w:rPr>
          <w:rFonts w:asciiTheme="minorHAnsi" w:hAnsiTheme="minorHAnsi" w:cstheme="minorHAnsi"/>
          <w:i/>
          <w:color w:val="000000"/>
        </w:rPr>
      </w:pPr>
      <w:r w:rsidRPr="00DF2C1A">
        <w:rPr>
          <w:rFonts w:asciiTheme="minorHAnsi" w:hAnsiTheme="minorHAnsi" w:cstheme="minorHAnsi"/>
          <w:color w:val="000000"/>
        </w:rPr>
        <w:t xml:space="preserve">Do mesmo modo, não consta do art. 6º do projeto dentre os direitos básicos do usuário a comunicação prévia da suspensão da prestação de serviço de que trata o inciso VII e parágrafo único do art. 6º da lei federal, </w:t>
      </w:r>
      <w:r w:rsidRPr="00DF2C1A">
        <w:rPr>
          <w:rFonts w:asciiTheme="minorHAnsi" w:hAnsiTheme="minorHAnsi" w:cstheme="minorHAnsi"/>
          <w:i/>
          <w:color w:val="000000"/>
        </w:rPr>
        <w:t>in verbis:</w:t>
      </w:r>
    </w:p>
    <w:p w:rsidR="00186563" w:rsidRPr="00DF2C1A" w:rsidP="00E66F59" w14:paraId="0C73FE0C" w14:textId="77777777">
      <w:pPr>
        <w:pStyle w:val="BodyText"/>
        <w:spacing w:after="0" w:line="360" w:lineRule="auto"/>
        <w:ind w:firstLine="1701"/>
        <w:jc w:val="both"/>
        <w:rPr>
          <w:rFonts w:asciiTheme="minorHAnsi" w:hAnsiTheme="minorHAnsi" w:cstheme="minorHAnsi"/>
          <w:color w:val="000000"/>
        </w:rPr>
      </w:pPr>
    </w:p>
    <w:p w:rsidR="00186563" w:rsidRPr="00DF2C1A" w:rsidP="00186563" w14:paraId="58E5C78F" w14:textId="28805A14">
      <w:pPr>
        <w:pStyle w:val="BodyText"/>
        <w:spacing w:after="0" w:line="360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DF2C1A">
        <w:rPr>
          <w:rFonts w:asciiTheme="minorHAnsi" w:hAnsiTheme="minorHAnsi" w:cstheme="minorHAnsi"/>
          <w:i/>
          <w:color w:val="000000"/>
          <w:sz w:val="22"/>
          <w:szCs w:val="22"/>
        </w:rPr>
        <w:t>Art. 6º São direitos básicos do usuário:</w:t>
      </w:r>
    </w:p>
    <w:p w:rsidR="00186563" w:rsidRPr="00DF2C1A" w:rsidP="00186563" w14:paraId="7C031DC5" w14:textId="15D6BD18">
      <w:pPr>
        <w:pStyle w:val="BodyText"/>
        <w:spacing w:after="0" w:line="360" w:lineRule="auto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DF2C1A">
        <w:rPr>
          <w:rFonts w:asciiTheme="minorHAnsi" w:hAnsiTheme="minorHAnsi" w:cstheme="minorHAnsi"/>
          <w:i/>
          <w:color w:val="000000"/>
          <w:sz w:val="22"/>
          <w:szCs w:val="22"/>
        </w:rPr>
        <w:t>(...)</w:t>
      </w:r>
    </w:p>
    <w:p w:rsidR="00186563" w:rsidRPr="00DF2C1A" w:rsidP="00186563" w14:paraId="2E467D89" w14:textId="77777777">
      <w:pPr>
        <w:pStyle w:val="artigo"/>
        <w:spacing w:before="225" w:beforeAutospacing="0" w:after="225" w:afterAutospacing="0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DF2C1A">
        <w:rPr>
          <w:rFonts w:asciiTheme="minorHAnsi" w:hAnsiTheme="minorHAnsi" w:cstheme="minorHAnsi"/>
          <w:i/>
          <w:color w:val="000000"/>
          <w:sz w:val="22"/>
          <w:szCs w:val="22"/>
        </w:rPr>
        <w:t>VII – comunicação prévia da suspensão da prestação de serviço.       </w:t>
      </w:r>
      <w:hyperlink r:id="rId9" w:anchor="art2" w:history="1">
        <w:r w:rsidRPr="00DF2C1A">
          <w:rPr>
            <w:rStyle w:val="Hyperlink"/>
            <w:rFonts w:asciiTheme="minorHAnsi" w:hAnsiTheme="minorHAnsi" w:cstheme="minorHAnsi"/>
            <w:i/>
            <w:sz w:val="22"/>
            <w:szCs w:val="22"/>
          </w:rPr>
          <w:t>(Incluído pela Lei nº 14.015, de 2020)</w:t>
        </w:r>
      </w:hyperlink>
    </w:p>
    <w:p w:rsidR="00186563" w:rsidRPr="00DF2C1A" w:rsidP="00186563" w14:paraId="614AC4FD" w14:textId="77777777">
      <w:pPr>
        <w:pStyle w:val="artigo"/>
        <w:spacing w:before="225" w:beforeAutospacing="0" w:after="225" w:afterAutospacing="0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14" w:name="art6p"/>
      <w:bookmarkEnd w:id="14"/>
      <w:r w:rsidRPr="00DF2C1A">
        <w:rPr>
          <w:rFonts w:asciiTheme="minorHAnsi" w:hAnsiTheme="minorHAnsi" w:cstheme="minorHAnsi"/>
          <w:i/>
          <w:color w:val="000000"/>
          <w:sz w:val="22"/>
          <w:szCs w:val="22"/>
        </w:rPr>
        <w:t>Parágrafo único. É vedada a suspensão da prestação de serviço em virtude de inadimplemento por parte do usuário que se inicie na sexta-feira, no sábado ou no domingo, bem como em feriado ou no dia anterior a feriado.         </w:t>
      </w:r>
      <w:hyperlink r:id="rId9" w:anchor="art2" w:history="1">
        <w:r w:rsidRPr="00DF2C1A">
          <w:rPr>
            <w:rStyle w:val="Hyperlink"/>
            <w:rFonts w:asciiTheme="minorHAnsi" w:hAnsiTheme="minorHAnsi" w:cstheme="minorHAnsi"/>
            <w:i/>
            <w:sz w:val="22"/>
            <w:szCs w:val="22"/>
          </w:rPr>
          <w:t>(Incluído pela Lei nº 14.015, de 2020)</w:t>
        </w:r>
      </w:hyperlink>
    </w:p>
    <w:p w:rsidR="00186563" w:rsidRPr="00DF2C1A" w:rsidP="00E66F59" w14:paraId="166DA7CF" w14:textId="77777777">
      <w:pPr>
        <w:pStyle w:val="BodyText"/>
        <w:spacing w:after="0" w:line="360" w:lineRule="auto"/>
        <w:ind w:firstLine="1701"/>
        <w:jc w:val="both"/>
        <w:rPr>
          <w:rFonts w:asciiTheme="minorHAnsi" w:hAnsiTheme="minorHAnsi" w:cstheme="minorHAnsi"/>
          <w:color w:val="000000"/>
        </w:rPr>
      </w:pPr>
    </w:p>
    <w:p w:rsidR="00407A33" w:rsidRPr="00DF2C1A" w:rsidP="00E66F59" w14:paraId="308C4314" w14:textId="6368A62D">
      <w:pPr>
        <w:pStyle w:val="BodyText"/>
        <w:spacing w:after="0" w:line="360" w:lineRule="auto"/>
        <w:ind w:firstLine="1701"/>
        <w:jc w:val="both"/>
        <w:rPr>
          <w:rFonts w:asciiTheme="minorHAnsi" w:hAnsiTheme="minorHAnsi" w:cstheme="minorHAnsi"/>
          <w:color w:val="000000"/>
        </w:rPr>
      </w:pPr>
      <w:r w:rsidRPr="00DF2C1A">
        <w:rPr>
          <w:rFonts w:asciiTheme="minorHAnsi" w:hAnsiTheme="minorHAnsi" w:cstheme="minorHAnsi"/>
          <w:color w:val="000000"/>
        </w:rPr>
        <w:t>Outrossim</w:t>
      </w:r>
      <w:r w:rsidRPr="00DF2C1A">
        <w:rPr>
          <w:rFonts w:asciiTheme="minorHAnsi" w:hAnsiTheme="minorHAnsi" w:cstheme="minorHAnsi"/>
          <w:color w:val="000000"/>
        </w:rPr>
        <w:t>,</w:t>
      </w:r>
      <w:r w:rsidRPr="00DF2C1A" w:rsidR="00433A4C">
        <w:rPr>
          <w:rFonts w:asciiTheme="minorHAnsi" w:hAnsiTheme="minorHAnsi" w:cstheme="minorHAnsi"/>
          <w:color w:val="000000"/>
        </w:rPr>
        <w:t xml:space="preserve"> </w:t>
      </w:r>
      <w:r w:rsidRPr="00DF2C1A">
        <w:rPr>
          <w:rFonts w:asciiTheme="minorHAnsi" w:hAnsiTheme="minorHAnsi" w:cstheme="minorHAnsi"/>
          <w:color w:val="000000"/>
        </w:rPr>
        <w:t xml:space="preserve">o projeto não dispõe sobre as alterações trazidas pela Lei nº 14.129/2021 atinentes à identificação do usuário constantes do art. 10-A da Lei nº </w:t>
      </w:r>
      <w:r w:rsidRPr="00DF2C1A">
        <w:rPr>
          <w:rFonts w:asciiTheme="minorHAnsi" w:hAnsiTheme="minorHAnsi" w:cstheme="minorHAnsi"/>
          <w:shd w:val="clear" w:color="auto" w:fill="FFFFFF"/>
        </w:rPr>
        <w:t xml:space="preserve">13.460/2017, </w:t>
      </w:r>
      <w:r w:rsidRPr="00DF2C1A">
        <w:rPr>
          <w:rFonts w:asciiTheme="minorHAnsi" w:hAnsiTheme="minorHAnsi" w:cstheme="minorHAnsi"/>
          <w:i/>
          <w:shd w:val="clear" w:color="auto" w:fill="FFFFFF"/>
        </w:rPr>
        <w:t>in verbis:</w:t>
      </w:r>
    </w:p>
    <w:p w:rsidR="00407A33" w:rsidRPr="00DF2C1A" w:rsidP="00407A33" w14:paraId="7AFA5EDF" w14:textId="77777777">
      <w:pPr>
        <w:pStyle w:val="texto1"/>
        <w:spacing w:before="300" w:beforeAutospacing="0" w:after="300" w:afterAutospacing="0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DF2C1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Art. 10-A. Para fins de acesso a informações e serviços, de exercício de direitos e obrigações ou de obtenção de benefícios perante os </w:t>
      </w:r>
      <w:r w:rsidRPr="00DF2C1A">
        <w:rPr>
          <w:rFonts w:asciiTheme="minorHAnsi" w:hAnsiTheme="minorHAnsi" w:cstheme="minorHAnsi"/>
          <w:i/>
          <w:color w:val="000000"/>
          <w:sz w:val="22"/>
          <w:szCs w:val="22"/>
        </w:rPr>
        <w:t>órgãos e as entidades federais, estaduais, distritais e municipais ou os serviços públicos delegados, a apresentação de documento de identificação com fé pública em que conste o número de inscrição no Cadastro de Pessoas Físicas (CPF) será suficiente para identificação do cidadão, dispensada a apresentação de qualquer outro documento.      </w:t>
      </w:r>
      <w:hyperlink r:id="rId10" w:anchor="art54" w:history="1">
        <w:r w:rsidRPr="00DF2C1A">
          <w:rPr>
            <w:rStyle w:val="Hyperlink"/>
            <w:rFonts w:asciiTheme="minorHAnsi" w:hAnsiTheme="minorHAnsi" w:cstheme="minorHAnsi"/>
            <w:i/>
            <w:sz w:val="22"/>
            <w:szCs w:val="22"/>
          </w:rPr>
          <w:t>(Incluído pela Lei nº 14.129, de 2021)</w:t>
        </w:r>
      </w:hyperlink>
      <w:r w:rsidRPr="00DF2C1A">
        <w:rPr>
          <w:rFonts w:asciiTheme="minorHAnsi" w:hAnsiTheme="minorHAnsi" w:cstheme="minorHAnsi"/>
          <w:i/>
          <w:color w:val="000000"/>
          <w:sz w:val="22"/>
          <w:szCs w:val="22"/>
        </w:rPr>
        <w:t>       </w:t>
      </w:r>
      <w:hyperlink r:id="rId10" w:anchor="art55" w:history="1">
        <w:r w:rsidRPr="00DF2C1A">
          <w:rPr>
            <w:rStyle w:val="Hyperlink"/>
            <w:rFonts w:asciiTheme="minorHAnsi" w:hAnsiTheme="minorHAnsi" w:cstheme="minorHAnsi"/>
            <w:i/>
            <w:sz w:val="22"/>
            <w:szCs w:val="22"/>
          </w:rPr>
          <w:t>(Vigência)</w:t>
        </w:r>
      </w:hyperlink>
    </w:p>
    <w:p w:rsidR="00407A33" w:rsidRPr="00DF2C1A" w:rsidP="00407A33" w14:paraId="72169675" w14:textId="77777777">
      <w:pPr>
        <w:pStyle w:val="texto1"/>
        <w:spacing w:before="225" w:beforeAutospacing="0" w:after="225" w:afterAutospacing="0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15" w:name="art10a§1"/>
      <w:bookmarkEnd w:id="15"/>
      <w:r w:rsidRPr="00DF2C1A">
        <w:rPr>
          <w:rFonts w:asciiTheme="minorHAnsi" w:hAnsiTheme="minorHAnsi" w:cstheme="minorHAnsi"/>
          <w:i/>
          <w:color w:val="000000"/>
          <w:sz w:val="22"/>
          <w:szCs w:val="22"/>
        </w:rPr>
        <w:t>§ 1º</w:t>
      </w:r>
      <w:r w:rsidRPr="00DF2C1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 </w:t>
      </w:r>
      <w:r w:rsidRPr="00DF2C1A">
        <w:rPr>
          <w:rFonts w:asciiTheme="minorHAnsi" w:hAnsiTheme="minorHAnsi" w:cstheme="minorHAnsi"/>
          <w:i/>
          <w:color w:val="000000"/>
          <w:sz w:val="22"/>
          <w:szCs w:val="22"/>
        </w:rPr>
        <w:t>Os cadastros, os formulários, os sistemas e outros instrumentos exigidos dos usuários para a prestação de serviço público deverão disponibilizar campo para registro do número de inscrição no CPF, de preenchimento obrigatório para cidadãos brasileiros e estrangeiros residentes no Brasil, que será suficiente para sua identificação, vedada a exigência de apresentação de qualquer outro número para esse fim.     </w:t>
      </w:r>
      <w:hyperlink r:id="rId10" w:anchor="art54" w:history="1">
        <w:r w:rsidRPr="00DF2C1A">
          <w:rPr>
            <w:rStyle w:val="Hyperlink"/>
            <w:rFonts w:asciiTheme="minorHAnsi" w:hAnsiTheme="minorHAnsi" w:cstheme="minorHAnsi"/>
            <w:i/>
            <w:sz w:val="22"/>
            <w:szCs w:val="22"/>
          </w:rPr>
          <w:t>(Incluído pela Lei nº 14.129, de 2021)</w:t>
        </w:r>
      </w:hyperlink>
      <w:r w:rsidRPr="00DF2C1A">
        <w:rPr>
          <w:rFonts w:asciiTheme="minorHAnsi" w:hAnsiTheme="minorHAnsi" w:cstheme="minorHAnsi"/>
          <w:i/>
          <w:color w:val="000000"/>
          <w:sz w:val="22"/>
          <w:szCs w:val="22"/>
        </w:rPr>
        <w:t>       </w:t>
      </w:r>
      <w:hyperlink r:id="rId10" w:anchor="art55" w:history="1">
        <w:r w:rsidRPr="00DF2C1A">
          <w:rPr>
            <w:rStyle w:val="Hyperlink"/>
            <w:rFonts w:asciiTheme="minorHAnsi" w:hAnsiTheme="minorHAnsi" w:cstheme="minorHAnsi"/>
            <w:i/>
            <w:sz w:val="22"/>
            <w:szCs w:val="22"/>
          </w:rPr>
          <w:t>(Vigência)</w:t>
        </w:r>
      </w:hyperlink>
    </w:p>
    <w:p w:rsidR="00407A33" w:rsidRPr="00DF2C1A" w:rsidP="00407A33" w14:paraId="6796F3AC" w14:textId="77777777">
      <w:pPr>
        <w:pStyle w:val="texto1"/>
        <w:spacing w:before="225" w:beforeAutospacing="0" w:after="225" w:afterAutospacing="0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16" w:name="art10a§2"/>
      <w:bookmarkEnd w:id="16"/>
      <w:r w:rsidRPr="00DF2C1A">
        <w:rPr>
          <w:rFonts w:asciiTheme="minorHAnsi" w:hAnsiTheme="minorHAnsi" w:cstheme="minorHAnsi"/>
          <w:i/>
          <w:color w:val="000000"/>
          <w:sz w:val="22"/>
          <w:szCs w:val="22"/>
        </w:rPr>
        <w:t>§ 2º</w:t>
      </w:r>
      <w:r w:rsidRPr="00DF2C1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 </w:t>
      </w:r>
      <w:r w:rsidRPr="00DF2C1A">
        <w:rPr>
          <w:rFonts w:asciiTheme="minorHAnsi" w:hAnsiTheme="minorHAnsi" w:cstheme="minorHAnsi"/>
          <w:i/>
          <w:color w:val="000000"/>
          <w:sz w:val="22"/>
          <w:szCs w:val="22"/>
        </w:rPr>
        <w:t>O número de inscrição no CPF poderá ser declarado pelo usuário do serviço público, desde que acompanhado de documento de identificação com fé pública, nos termos da lei.    </w:t>
      </w:r>
      <w:hyperlink r:id="rId10" w:anchor="art54" w:history="1">
        <w:r w:rsidRPr="00DF2C1A">
          <w:rPr>
            <w:rStyle w:val="Hyperlink"/>
            <w:rFonts w:asciiTheme="minorHAnsi" w:hAnsiTheme="minorHAnsi" w:cstheme="minorHAnsi"/>
            <w:i/>
            <w:sz w:val="22"/>
            <w:szCs w:val="22"/>
          </w:rPr>
          <w:t>(Incluído pela Lei nº 14.129, de 2021)</w:t>
        </w:r>
      </w:hyperlink>
      <w:r w:rsidRPr="00DF2C1A">
        <w:rPr>
          <w:rFonts w:asciiTheme="minorHAnsi" w:hAnsiTheme="minorHAnsi" w:cstheme="minorHAnsi"/>
          <w:i/>
          <w:color w:val="000000"/>
          <w:sz w:val="22"/>
          <w:szCs w:val="22"/>
        </w:rPr>
        <w:t>       </w:t>
      </w:r>
      <w:hyperlink r:id="rId10" w:anchor="art55" w:history="1">
        <w:r w:rsidRPr="00DF2C1A">
          <w:rPr>
            <w:rStyle w:val="Hyperlink"/>
            <w:rFonts w:asciiTheme="minorHAnsi" w:hAnsiTheme="minorHAnsi" w:cstheme="minorHAnsi"/>
            <w:i/>
            <w:sz w:val="22"/>
            <w:szCs w:val="22"/>
          </w:rPr>
          <w:t>(Vigência)</w:t>
        </w:r>
      </w:hyperlink>
    </w:p>
    <w:p w:rsidR="00407A33" w:rsidRPr="00DF2C1A" w:rsidP="00407A33" w14:paraId="250F005A" w14:textId="77777777">
      <w:pPr>
        <w:pStyle w:val="texto1"/>
        <w:spacing w:before="225" w:beforeAutospacing="0" w:after="225" w:afterAutospacing="0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17" w:name="art10a§3"/>
      <w:bookmarkEnd w:id="17"/>
      <w:r w:rsidRPr="00DF2C1A">
        <w:rPr>
          <w:rFonts w:asciiTheme="minorHAnsi" w:hAnsiTheme="minorHAnsi" w:cstheme="minorHAnsi"/>
          <w:i/>
          <w:color w:val="000000"/>
          <w:sz w:val="22"/>
          <w:szCs w:val="22"/>
        </w:rPr>
        <w:t>§ 3º</w:t>
      </w:r>
      <w:r w:rsidRPr="00DF2C1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 </w:t>
      </w:r>
      <w:r w:rsidRPr="00DF2C1A">
        <w:rPr>
          <w:rFonts w:asciiTheme="minorHAnsi" w:hAnsiTheme="minorHAnsi" w:cstheme="minorHAnsi"/>
          <w:i/>
          <w:color w:val="000000"/>
          <w:sz w:val="22"/>
          <w:szCs w:val="22"/>
        </w:rPr>
        <w:t>Ato de cada ente federativo ou Poder poderá dispor sobre casos excepcionais ao previsto no caput deste artigo.  </w:t>
      </w:r>
      <w:hyperlink r:id="rId10" w:anchor="art54" w:history="1">
        <w:r w:rsidRPr="00DF2C1A">
          <w:rPr>
            <w:rStyle w:val="Hyperlink"/>
            <w:rFonts w:asciiTheme="minorHAnsi" w:hAnsiTheme="minorHAnsi" w:cstheme="minorHAnsi"/>
            <w:i/>
            <w:sz w:val="22"/>
            <w:szCs w:val="22"/>
          </w:rPr>
          <w:t>(Incluído pela Lei nº 14.129, de 2021)</w:t>
        </w:r>
      </w:hyperlink>
      <w:r w:rsidRPr="00DF2C1A">
        <w:rPr>
          <w:rFonts w:asciiTheme="minorHAnsi" w:hAnsiTheme="minorHAnsi" w:cstheme="minorHAnsi"/>
          <w:i/>
          <w:color w:val="000000"/>
          <w:sz w:val="22"/>
          <w:szCs w:val="22"/>
        </w:rPr>
        <w:t>       </w:t>
      </w:r>
      <w:hyperlink r:id="rId10" w:anchor="art55" w:history="1">
        <w:r w:rsidRPr="00DF2C1A">
          <w:rPr>
            <w:rStyle w:val="Hyperlink"/>
            <w:rFonts w:asciiTheme="minorHAnsi" w:hAnsiTheme="minorHAnsi" w:cstheme="minorHAnsi"/>
            <w:i/>
            <w:sz w:val="22"/>
            <w:szCs w:val="22"/>
          </w:rPr>
          <w:t>(Vigência)</w:t>
        </w:r>
      </w:hyperlink>
    </w:p>
    <w:p w:rsidR="00407A33" w:rsidRPr="00DF2C1A" w:rsidP="00407A33" w14:paraId="72BD0C2F" w14:textId="77777777">
      <w:pPr>
        <w:pStyle w:val="BodyText"/>
        <w:spacing w:after="0" w:line="360" w:lineRule="auto"/>
        <w:ind w:left="2268" w:firstLine="1701"/>
        <w:jc w:val="both"/>
        <w:rPr>
          <w:rFonts w:asciiTheme="minorHAnsi" w:hAnsiTheme="minorHAnsi" w:cstheme="minorHAnsi"/>
          <w:i/>
          <w:color w:val="000000"/>
          <w:sz w:val="12"/>
          <w:szCs w:val="12"/>
        </w:rPr>
      </w:pPr>
    </w:p>
    <w:p w:rsidR="00596241" w:rsidRPr="00DF2C1A" w:rsidP="002E0B93" w14:paraId="5E445D7A" w14:textId="1C6EAC51">
      <w:pPr>
        <w:pStyle w:val="BodyText"/>
        <w:spacing w:before="120" w:line="360" w:lineRule="auto"/>
        <w:ind w:firstLine="1701"/>
        <w:jc w:val="both"/>
        <w:rPr>
          <w:rFonts w:asciiTheme="minorHAnsi" w:hAnsiTheme="minorHAnsi" w:cstheme="minorHAnsi"/>
          <w:color w:val="000000"/>
        </w:rPr>
      </w:pPr>
      <w:r w:rsidRPr="00DF2C1A">
        <w:rPr>
          <w:rFonts w:asciiTheme="minorHAnsi" w:hAnsiTheme="minorHAnsi" w:cstheme="minorHAnsi"/>
          <w:color w:val="000000"/>
        </w:rPr>
        <w:t>No que tange à composição dos conselhos a Lei nº 13.460/2017 estabelece:</w:t>
      </w:r>
    </w:p>
    <w:p w:rsidR="00596241" w:rsidRPr="00DF2C1A" w:rsidP="002E0B93" w14:paraId="4103D02C" w14:textId="77777777">
      <w:pPr>
        <w:spacing w:before="120" w:after="120"/>
        <w:ind w:left="2268"/>
        <w:jc w:val="both"/>
        <w:rPr>
          <w:rFonts w:eastAsia="Times New Roman" w:cstheme="minorHAnsi"/>
          <w:i/>
          <w:color w:val="000000"/>
          <w:lang w:eastAsia="pt-BR"/>
        </w:rPr>
      </w:pPr>
      <w:r w:rsidRPr="00DF2C1A">
        <w:rPr>
          <w:rFonts w:eastAsia="Times New Roman" w:cstheme="minorHAnsi"/>
          <w:i/>
          <w:color w:val="000000"/>
          <w:lang w:eastAsia="pt-BR"/>
        </w:rPr>
        <w:t xml:space="preserve">Art. 19. A composição dos conselhos deve observar os </w:t>
      </w:r>
      <w:r w:rsidRPr="00DF2C1A">
        <w:rPr>
          <w:rFonts w:eastAsia="Times New Roman" w:cstheme="minorHAnsi"/>
          <w:b/>
          <w:i/>
          <w:color w:val="000000"/>
          <w:lang w:eastAsia="pt-BR"/>
        </w:rPr>
        <w:t>critérios de representatividade e pluralidade das partes interessadas,</w:t>
      </w:r>
      <w:r w:rsidRPr="00DF2C1A">
        <w:rPr>
          <w:rFonts w:eastAsia="Times New Roman" w:cstheme="minorHAnsi"/>
          <w:i/>
          <w:color w:val="000000"/>
          <w:lang w:eastAsia="pt-BR"/>
        </w:rPr>
        <w:t xml:space="preserve"> com vistas ao equilíbrio em sua representação.</w:t>
      </w:r>
    </w:p>
    <w:p w:rsidR="00596241" w:rsidRPr="00DF2C1A" w:rsidP="002E0B93" w14:paraId="4A5605B8" w14:textId="77777777">
      <w:pPr>
        <w:spacing w:before="120" w:after="120"/>
        <w:ind w:left="2268"/>
        <w:jc w:val="both"/>
        <w:rPr>
          <w:rFonts w:eastAsia="Times New Roman" w:cstheme="minorHAnsi"/>
          <w:b/>
          <w:i/>
          <w:color w:val="000000"/>
          <w:lang w:eastAsia="pt-BR"/>
        </w:rPr>
      </w:pPr>
      <w:bookmarkStart w:id="18" w:name="art19p"/>
      <w:bookmarkEnd w:id="18"/>
      <w:r w:rsidRPr="00DF2C1A">
        <w:rPr>
          <w:rFonts w:eastAsia="Times New Roman" w:cstheme="minorHAnsi"/>
          <w:i/>
          <w:color w:val="000000"/>
          <w:lang w:eastAsia="pt-BR"/>
        </w:rPr>
        <w:t xml:space="preserve">Parágrafo único. </w:t>
      </w:r>
      <w:r w:rsidRPr="00DF2C1A">
        <w:rPr>
          <w:rFonts w:eastAsia="Times New Roman" w:cstheme="minorHAnsi"/>
          <w:b/>
          <w:i/>
          <w:color w:val="000000"/>
          <w:lang w:eastAsia="pt-BR"/>
        </w:rPr>
        <w:t>A escolha dos representantes será feita em processo aberto ao público e diferenciado por tipo de usuário a ser representado.</w:t>
      </w:r>
    </w:p>
    <w:p w:rsidR="00DF2C1A" w:rsidRPr="00DF2C1A" w:rsidP="002E0B93" w14:paraId="0AFADE2F" w14:textId="77777777">
      <w:pPr>
        <w:spacing w:before="120" w:after="120"/>
        <w:ind w:left="2268"/>
        <w:jc w:val="both"/>
        <w:rPr>
          <w:rFonts w:eastAsia="Times New Roman" w:cstheme="minorHAnsi"/>
          <w:b/>
          <w:i/>
          <w:color w:val="000000"/>
          <w:lang w:eastAsia="pt-BR"/>
        </w:rPr>
      </w:pPr>
    </w:p>
    <w:p w:rsidR="00CF4A3C" w:rsidRPr="00DF2C1A" w:rsidP="00CF4A3C" w14:paraId="3D3AFF70" w14:textId="5C854959">
      <w:pPr>
        <w:pStyle w:val="BodyText"/>
        <w:spacing w:before="240" w:after="240" w:line="360" w:lineRule="auto"/>
        <w:ind w:firstLine="1701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>A esse respeito, a</w:t>
      </w:r>
      <w:r w:rsidR="00C54AEF">
        <w:rPr>
          <w:rFonts w:asciiTheme="minorHAnsi" w:hAnsiTheme="minorHAnsi" w:cstheme="minorHAnsi"/>
          <w:b/>
          <w:color w:val="000000"/>
        </w:rPr>
        <w:t>nalisando o projeto quanto à</w:t>
      </w:r>
      <w:r w:rsidRPr="00DF2C1A">
        <w:rPr>
          <w:rFonts w:asciiTheme="minorHAnsi" w:hAnsiTheme="minorHAnsi" w:cstheme="minorHAnsi"/>
          <w:b/>
          <w:color w:val="000000"/>
        </w:rPr>
        <w:t xml:space="preserve"> representatividade dos usuários nos conselhos</w:t>
      </w:r>
      <w:r w:rsidRPr="00DF2C1A" w:rsidR="002E0B93">
        <w:rPr>
          <w:rFonts w:asciiTheme="minorHAnsi" w:hAnsiTheme="minorHAnsi" w:cstheme="minorHAnsi"/>
          <w:b/>
          <w:color w:val="000000"/>
        </w:rPr>
        <w:t>,</w:t>
      </w:r>
      <w:r w:rsidRPr="00DF2C1A">
        <w:rPr>
          <w:rFonts w:asciiTheme="minorHAnsi" w:hAnsiTheme="minorHAnsi" w:cstheme="minorHAnsi"/>
          <w:b/>
          <w:color w:val="000000"/>
        </w:rPr>
        <w:t xml:space="preserve"> </w:t>
      </w:r>
      <w:r w:rsidRPr="00DF2C1A">
        <w:rPr>
          <w:rFonts w:asciiTheme="minorHAnsi" w:hAnsiTheme="minorHAnsi" w:cstheme="minorHAnsi"/>
          <w:b/>
          <w:color w:val="000000"/>
        </w:rPr>
        <w:t>s.m.j</w:t>
      </w:r>
      <w:r w:rsidRPr="00DF2C1A">
        <w:rPr>
          <w:rFonts w:asciiTheme="minorHAnsi" w:hAnsiTheme="minorHAnsi" w:cstheme="minorHAnsi"/>
          <w:b/>
          <w:color w:val="000000"/>
        </w:rPr>
        <w:t xml:space="preserve">, infere-se que o requisito estabelecido no </w:t>
      </w:r>
      <w:r w:rsidRPr="00DF2C1A">
        <w:rPr>
          <w:rFonts w:asciiTheme="minorHAnsi" w:hAnsiTheme="minorHAnsi" w:cstheme="minorHAnsi"/>
          <w:b/>
          <w:color w:val="000000"/>
          <w:u w:val="single"/>
        </w:rPr>
        <w:t>inciso IV, § 3º do art. 19</w:t>
      </w:r>
      <w:r w:rsidRPr="00DF2C1A">
        <w:rPr>
          <w:rFonts w:asciiTheme="minorHAnsi" w:hAnsiTheme="minorHAnsi" w:cstheme="minorHAnsi"/>
          <w:b/>
          <w:color w:val="000000"/>
        </w:rPr>
        <w:t xml:space="preserve"> não se encontra em consonância com as disposições da Lei nº </w:t>
      </w:r>
      <w:r w:rsidRPr="00DF2C1A">
        <w:rPr>
          <w:rFonts w:asciiTheme="minorHAnsi" w:hAnsiTheme="minorHAnsi" w:cstheme="minorHAnsi"/>
          <w:b/>
          <w:color w:val="000000"/>
        </w:rPr>
        <w:t>13.460/2017, porquanto restringe a participação dos usuários àqueles que prestam serviços voluntários</w:t>
      </w:r>
      <w:r>
        <w:rPr>
          <w:rFonts w:asciiTheme="minorHAnsi" w:hAnsiTheme="minorHAnsi" w:cstheme="minorHAnsi"/>
          <w:b/>
          <w:color w:val="000000"/>
        </w:rPr>
        <w:t xml:space="preserve"> o que não guarda pertinência com os objetivos da lei</w:t>
      </w:r>
      <w:r w:rsidR="00C54AEF">
        <w:rPr>
          <w:rFonts w:asciiTheme="minorHAnsi" w:hAnsiTheme="minorHAnsi" w:cstheme="minorHAnsi"/>
          <w:b/>
          <w:color w:val="000000"/>
        </w:rPr>
        <w:t xml:space="preserve">. </w:t>
      </w:r>
    </w:p>
    <w:p w:rsidR="002B1B24" w:rsidRPr="00DF2C1A" w:rsidP="00CF4A3C" w14:paraId="2C0AF4AB" w14:textId="15C39FA5">
      <w:pPr>
        <w:pStyle w:val="BodyText"/>
        <w:spacing w:before="120" w:line="360" w:lineRule="auto"/>
        <w:ind w:firstLine="1701"/>
        <w:jc w:val="both"/>
        <w:rPr>
          <w:rFonts w:asciiTheme="minorHAnsi" w:hAnsiTheme="minorHAnsi" w:cstheme="minorHAnsi"/>
          <w:color w:val="000000"/>
        </w:rPr>
      </w:pPr>
      <w:r w:rsidRPr="00DF2C1A">
        <w:rPr>
          <w:rFonts w:asciiTheme="minorHAnsi" w:hAnsiTheme="minorHAnsi" w:cstheme="minorHAnsi"/>
          <w:color w:val="000000"/>
        </w:rPr>
        <w:t>Noutro aspecto, quanto</w:t>
      </w:r>
      <w:r w:rsidRPr="00DF2C1A" w:rsidR="00E405EE">
        <w:rPr>
          <w:rFonts w:asciiTheme="minorHAnsi" w:hAnsiTheme="minorHAnsi" w:cstheme="minorHAnsi"/>
          <w:color w:val="000000"/>
        </w:rPr>
        <w:t xml:space="preserve"> à constituição de </w:t>
      </w:r>
      <w:r w:rsidRPr="00DF2C1A" w:rsidR="004D6EED">
        <w:rPr>
          <w:rFonts w:asciiTheme="minorHAnsi" w:hAnsiTheme="minorHAnsi" w:cstheme="minorHAnsi"/>
          <w:color w:val="000000"/>
        </w:rPr>
        <w:t>c</w:t>
      </w:r>
      <w:r w:rsidRPr="00DF2C1A" w:rsidR="00E405EE">
        <w:rPr>
          <w:rFonts w:asciiTheme="minorHAnsi" w:hAnsiTheme="minorHAnsi" w:cstheme="minorHAnsi"/>
          <w:color w:val="000000"/>
        </w:rPr>
        <w:t xml:space="preserve">onselho </w:t>
      </w:r>
      <w:r w:rsidRPr="00DF2C1A" w:rsidR="004D6EED">
        <w:rPr>
          <w:rFonts w:asciiTheme="minorHAnsi" w:hAnsiTheme="minorHAnsi" w:cstheme="minorHAnsi"/>
          <w:color w:val="000000"/>
        </w:rPr>
        <w:t>m</w:t>
      </w:r>
      <w:r w:rsidRPr="00DF2C1A" w:rsidR="00E405EE">
        <w:rPr>
          <w:rFonts w:asciiTheme="minorHAnsi" w:hAnsiTheme="minorHAnsi" w:cstheme="minorHAnsi"/>
          <w:color w:val="000000"/>
        </w:rPr>
        <w:t xml:space="preserve">unicipal </w:t>
      </w:r>
      <w:r w:rsidRPr="00DF2C1A">
        <w:rPr>
          <w:rFonts w:asciiTheme="minorHAnsi" w:hAnsiTheme="minorHAnsi" w:cstheme="minorHAnsi"/>
          <w:color w:val="000000"/>
        </w:rPr>
        <w:t>a Lei Orgânica do Município</w:t>
      </w:r>
      <w:r w:rsidRPr="00DF2C1A" w:rsidR="00AC6375">
        <w:rPr>
          <w:rFonts w:asciiTheme="minorHAnsi" w:hAnsiTheme="minorHAnsi" w:cstheme="minorHAnsi"/>
          <w:color w:val="000000"/>
        </w:rPr>
        <w:t xml:space="preserve"> de Valinhos estabelece:</w:t>
      </w:r>
    </w:p>
    <w:p w:rsidR="00EC6150" w:rsidRPr="00DF2C1A" w:rsidP="00CF4A3C" w14:paraId="60922F9D" w14:textId="7C2C270B">
      <w:pPr>
        <w:pStyle w:val="BodyText"/>
        <w:spacing w:before="120" w:line="360" w:lineRule="auto"/>
        <w:ind w:left="2268"/>
        <w:jc w:val="both"/>
        <w:rPr>
          <w:rFonts w:eastAsia="Calibri" w:asciiTheme="minorHAnsi" w:hAnsiTheme="minorHAnsi" w:cstheme="minorHAnsi"/>
          <w:i/>
          <w:color w:val="000000"/>
          <w:sz w:val="22"/>
          <w:szCs w:val="22"/>
          <w:lang w:eastAsia="en-US"/>
        </w:rPr>
      </w:pPr>
      <w:r w:rsidRPr="00DF2C1A">
        <w:rPr>
          <w:rFonts w:eastAsia="Calibri" w:asciiTheme="minorHAnsi" w:hAnsiTheme="minorHAnsi" w:cstheme="minorHAnsi"/>
          <w:i/>
          <w:color w:val="000000"/>
          <w:sz w:val="22"/>
          <w:szCs w:val="22"/>
          <w:lang w:eastAsia="en-US"/>
        </w:rPr>
        <w:t>Art. 279. Exigirá aprovação da Câmara Municipal a constituição, competência, alteração e organização de Conselho Municipal.</w:t>
      </w:r>
    </w:p>
    <w:p w:rsidR="004D6EED" w:rsidRPr="00DF2C1A" w:rsidP="00AC6375" w14:paraId="5484F003" w14:textId="77777777">
      <w:pPr>
        <w:pStyle w:val="BodyText"/>
        <w:spacing w:after="0" w:line="360" w:lineRule="auto"/>
        <w:ind w:left="2268"/>
        <w:jc w:val="both"/>
        <w:rPr>
          <w:rFonts w:eastAsia="Calibri" w:asciiTheme="minorHAnsi" w:hAnsiTheme="minorHAnsi" w:cstheme="minorHAnsi"/>
          <w:i/>
          <w:color w:val="000000"/>
          <w:sz w:val="12"/>
          <w:szCs w:val="12"/>
          <w:lang w:eastAsia="en-US"/>
        </w:rPr>
      </w:pPr>
    </w:p>
    <w:p w:rsidR="004D6EED" w:rsidRPr="00DF2C1A" w:rsidP="00E66F59" w14:paraId="67C60C34" w14:textId="7EFD3FC9">
      <w:pPr>
        <w:pStyle w:val="BodyText"/>
        <w:spacing w:after="0" w:line="360" w:lineRule="auto"/>
        <w:ind w:firstLine="1701"/>
        <w:jc w:val="both"/>
        <w:rPr>
          <w:rFonts w:asciiTheme="minorHAnsi" w:hAnsiTheme="minorHAnsi" w:cstheme="minorHAnsi"/>
          <w:color w:val="000000"/>
        </w:rPr>
      </w:pPr>
      <w:r w:rsidRPr="00DF2C1A">
        <w:rPr>
          <w:rFonts w:asciiTheme="minorHAnsi" w:hAnsiTheme="minorHAnsi" w:cstheme="minorHAnsi"/>
          <w:color w:val="000000"/>
        </w:rPr>
        <w:t>Destarte, conforme consta da mensagem do projeto a constituição de conselho municipal depende de lei em sentido estrito.</w:t>
      </w:r>
    </w:p>
    <w:p w:rsidR="0094325E" w:rsidRPr="00DF2C1A" w:rsidP="00D8253A" w14:paraId="4EC4637A" w14:textId="2C1B4189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DF2C1A">
        <w:rPr>
          <w:rFonts w:asciiTheme="minorHAnsi" w:hAnsiTheme="minorHAnsi" w:cstheme="minorHAnsi"/>
          <w:szCs w:val="24"/>
        </w:rPr>
        <w:t>No concernente</w:t>
      </w:r>
      <w:r w:rsidRPr="00DF2C1A">
        <w:rPr>
          <w:rFonts w:asciiTheme="minorHAnsi" w:hAnsiTheme="minorHAnsi" w:cstheme="minorHAnsi"/>
          <w:szCs w:val="24"/>
        </w:rPr>
        <w:t xml:space="preserve"> à competência para deflagrar o processo legislativo a propositura apresentada pela Prefeita atende às regras de iniciativa, por</w:t>
      </w:r>
      <w:r w:rsidRPr="00DF2C1A" w:rsidR="00D8253A">
        <w:rPr>
          <w:rFonts w:asciiTheme="minorHAnsi" w:hAnsiTheme="minorHAnsi" w:cstheme="minorHAnsi"/>
          <w:szCs w:val="24"/>
        </w:rPr>
        <w:t xml:space="preserve">quanto ao dispor sobre a regulamentação no âmbito da Administração Pública Municipal da Lei nº 13.460/2017 o projeto </w:t>
      </w:r>
      <w:r w:rsidRPr="00DF2C1A">
        <w:rPr>
          <w:rFonts w:asciiTheme="minorHAnsi" w:hAnsiTheme="minorHAnsi" w:cstheme="minorHAnsi"/>
          <w:szCs w:val="24"/>
        </w:rPr>
        <w:t>trata da</w:t>
      </w:r>
      <w:r w:rsidRPr="00DF2C1A" w:rsidR="00D8253A">
        <w:rPr>
          <w:rFonts w:asciiTheme="minorHAnsi" w:hAnsiTheme="minorHAnsi" w:cstheme="minorHAnsi"/>
          <w:szCs w:val="24"/>
        </w:rPr>
        <w:t xml:space="preserve"> prestação dos serviços públicos e cria conselho municipal cuja </w:t>
      </w:r>
      <w:r w:rsidRPr="00DF2C1A">
        <w:rPr>
          <w:rFonts w:asciiTheme="minorHAnsi" w:hAnsiTheme="minorHAnsi" w:cstheme="minorHAnsi"/>
          <w:szCs w:val="24"/>
        </w:rPr>
        <w:t xml:space="preserve">competência </w:t>
      </w:r>
      <w:r w:rsidRPr="00DF2C1A" w:rsidR="00D8253A">
        <w:rPr>
          <w:rFonts w:asciiTheme="minorHAnsi" w:hAnsiTheme="minorHAnsi" w:cstheme="minorHAnsi"/>
          <w:szCs w:val="24"/>
        </w:rPr>
        <w:t xml:space="preserve">é </w:t>
      </w:r>
      <w:r w:rsidRPr="00DF2C1A">
        <w:rPr>
          <w:rFonts w:asciiTheme="minorHAnsi" w:hAnsiTheme="minorHAnsi" w:cstheme="minorHAnsi"/>
          <w:szCs w:val="24"/>
        </w:rPr>
        <w:t>privativa do Chefe do Executivo</w:t>
      </w:r>
      <w:r w:rsidRPr="00DF2C1A" w:rsidR="007E684E">
        <w:rPr>
          <w:rFonts w:asciiTheme="minorHAnsi" w:hAnsiTheme="minorHAnsi" w:cstheme="minorHAnsi"/>
          <w:szCs w:val="24"/>
        </w:rPr>
        <w:t>.</w:t>
      </w:r>
    </w:p>
    <w:p w:rsidR="00DF2C1A" w:rsidRPr="00DF2C1A" w:rsidP="00D8253A" w14:paraId="552A59AF" w14:textId="50AA9E6F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DF2C1A">
        <w:rPr>
          <w:rFonts w:asciiTheme="minorHAnsi" w:hAnsiTheme="minorHAnsi" w:cstheme="minorHAnsi"/>
          <w:szCs w:val="24"/>
        </w:rPr>
        <w:t>Nesse sentido:</w:t>
      </w:r>
    </w:p>
    <w:p w:rsidR="00DF2C1A" w:rsidRPr="0067562F" w:rsidP="00DF2C1A" w14:paraId="41864B15" w14:textId="77777777">
      <w:pPr>
        <w:pStyle w:val="BodyText"/>
        <w:spacing w:after="240" w:line="276" w:lineRule="auto"/>
        <w:ind w:left="2268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</w:pPr>
      <w:r w:rsidRPr="00DF2C1A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*AÇÃO DIRETA DE INCONSTITUCIONALIDADE – Lei nº 3.718, de 14 de outubro de 2020, do Município de Andradina, </w:t>
      </w:r>
      <w:r w:rsidRPr="0067562F">
        <w:rPr>
          <w:rFonts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  <w:t xml:space="preserve">de iniciativa parlamentar </w:t>
      </w:r>
      <w:r w:rsidRPr="00DF2C1A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e com integral veto do Prefeito, </w:t>
      </w:r>
      <w:r w:rsidRPr="0067562F">
        <w:rPr>
          <w:rFonts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  <w:t>que alterou a estrutura do Conselho Municipal dos Direitos da Criança e do Adolescente – CONCRIAN,</w:t>
      </w:r>
      <w:r w:rsidRPr="00DF2C1A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 aumentando de 10 para 12 conselheiros, estes dois últimos oriundos dos quadros da OAB e do MPSP - </w:t>
      </w:r>
      <w:r w:rsidRPr="0067562F">
        <w:rPr>
          <w:rFonts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  <w:t>Alegação de usurpação da competência privativa do Poder Executivo, violando a separação os poderes - VÍCIO DE INICIATIVA – Ocorrência – Lei objurgada que altera estrutura de órgão permanente vinculado ao Poder Executivo Municipal,</w:t>
      </w:r>
      <w:r w:rsidRPr="00DF2C1A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 sem a necessária concorrência de vontade do Chefe deste Poder – Projeto de lei que altera estrutura ou atribuições de órgãos vinculados a outro Poder que deve ser de iniciativa privativa deste, seja da Casa Legislativa ou da Administração (artigos 20, inciso III, 47, inciso II, e 144 da CE/89) – Violação, também, do preceito jurisprudencial oriundo do TEMA 917 </w:t>
      </w:r>
      <w:r w:rsidRPr="00DF2C1A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em repercussão geral no Supremo Tribunal Federal - Inconstitucionalidade existente - </w:t>
      </w:r>
      <w:r w:rsidRPr="0067562F">
        <w:rPr>
          <w:rFonts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  <w:t>Ação julgada procedente.</w:t>
      </w:r>
      <w:r w:rsidRPr="0067562F">
        <w:rPr>
          <w:rFonts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  <w:t>*</w:t>
      </w:r>
      <w:r w:rsidRPr="0067562F">
        <w:rPr>
          <w:rFonts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  <w:t> </w:t>
      </w:r>
    </w:p>
    <w:p w:rsidR="00DF2C1A" w:rsidP="00DF2C1A" w14:paraId="54BF79A5" w14:textId="787DB11E">
      <w:pPr>
        <w:pStyle w:val="BodyText"/>
        <w:spacing w:after="0"/>
        <w:ind w:left="2268"/>
        <w:jc w:val="both"/>
        <w:rPr>
          <w:rFonts w:asciiTheme="minorHAnsi" w:hAnsiTheme="minorHAnsi" w:cstheme="minorHAnsi"/>
          <w:i/>
          <w:color w:val="000000"/>
          <w:sz w:val="20"/>
          <w:shd w:val="clear" w:color="auto" w:fill="FFFFFF"/>
        </w:rPr>
      </w:pPr>
      <w:r w:rsidRPr="00DF2C1A">
        <w:rPr>
          <w:rFonts w:asciiTheme="minorHAnsi" w:hAnsiTheme="minorHAnsi" w:cstheme="minorHAnsi"/>
          <w:i/>
          <w:color w:val="000000"/>
          <w:sz w:val="20"/>
          <w:shd w:val="clear" w:color="auto" w:fill="FFFFFF"/>
        </w:rPr>
        <w:t>(TJSP;</w:t>
      </w:r>
      <w:r w:rsidRPr="00DF2C1A">
        <w:rPr>
          <w:rFonts w:asciiTheme="minorHAnsi" w:hAnsiTheme="minorHAnsi" w:cstheme="minorHAnsi"/>
          <w:i/>
          <w:color w:val="000000"/>
          <w:sz w:val="20"/>
          <w:shd w:val="clear" w:color="auto" w:fill="FFFFFF"/>
        </w:rPr>
        <w:t xml:space="preserve">  </w:t>
      </w:r>
      <w:r w:rsidRPr="00DF2C1A">
        <w:rPr>
          <w:rFonts w:asciiTheme="minorHAnsi" w:hAnsiTheme="minorHAnsi" w:cstheme="minorHAnsi"/>
          <w:i/>
          <w:color w:val="000000"/>
          <w:sz w:val="20"/>
          <w:shd w:val="clear" w:color="auto" w:fill="FFFFFF"/>
        </w:rPr>
        <w:t>Direta de Inconstitucionalidade 2298275-68.2020.8.26.0000; Relator (a): Jacob Valente; Órgão Julgador: Órgão Especial; Tribunal de Justiça de São Paulo - N/A; Data do Julgamento: 25/08/2021; Data de Registro: 30/08/2021)</w:t>
      </w:r>
    </w:p>
    <w:p w:rsidR="00DF2C1A" w:rsidP="00DF2C1A" w14:paraId="55F3BF96" w14:textId="77777777">
      <w:pPr>
        <w:pStyle w:val="BodyText"/>
        <w:spacing w:after="0"/>
        <w:ind w:left="2268"/>
        <w:jc w:val="both"/>
        <w:rPr>
          <w:rFonts w:asciiTheme="minorHAnsi" w:hAnsiTheme="minorHAnsi" w:cstheme="minorHAnsi"/>
          <w:i/>
          <w:color w:val="000000"/>
          <w:sz w:val="20"/>
          <w:shd w:val="clear" w:color="auto" w:fill="FFFFFF"/>
        </w:rPr>
      </w:pPr>
    </w:p>
    <w:p w:rsidR="00DF2C1A" w:rsidRPr="00DF2C1A" w:rsidP="00DF2C1A" w14:paraId="0309C2A6" w14:textId="77777777">
      <w:pPr>
        <w:pStyle w:val="BodyText"/>
        <w:spacing w:after="0"/>
        <w:ind w:left="2268"/>
        <w:jc w:val="both"/>
        <w:rPr>
          <w:rFonts w:asciiTheme="minorHAnsi" w:hAnsiTheme="minorHAnsi" w:cstheme="minorHAnsi"/>
          <w:i/>
          <w:sz w:val="20"/>
          <w:shd w:val="clear" w:color="auto" w:fill="FFFFFF"/>
        </w:rPr>
      </w:pPr>
      <w:bookmarkStart w:id="19" w:name="_GoBack"/>
      <w:bookmarkEnd w:id="19"/>
    </w:p>
    <w:p w:rsidR="001900C3" w:rsidRPr="00DF2C1A" w:rsidP="001900C3" w14:paraId="41CB1687" w14:textId="77777777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DF2C1A">
        <w:rPr>
          <w:rFonts w:asciiTheme="minorHAnsi" w:hAnsiTheme="minorHAnsi" w:cstheme="minorHAnsi"/>
          <w:szCs w:val="24"/>
        </w:rPr>
        <w:t>Por fim, quanto ao aspecto gramatical e lógico o projeto atende aos preceitos da Lei Complementar nº 95 de 1998 que dispõe sobre a elaboração, redação, alteração e consolidação das leis, conforme determina o parágrafo único do art. 59 da Constituição Federal.</w:t>
      </w:r>
    </w:p>
    <w:p w:rsidR="00C911DC" w:rsidRPr="00DF2C1A" w:rsidP="001900C3" w14:paraId="43A7A701" w14:textId="27938959">
      <w:pPr>
        <w:pStyle w:val="corpodapea"/>
        <w:spacing w:before="0" w:beforeAutospacing="0" w:after="240" w:afterAutospacing="0" w:line="360" w:lineRule="auto"/>
        <w:ind w:firstLine="1701"/>
        <w:jc w:val="both"/>
        <w:rPr>
          <w:rFonts w:eastAsia="Calibri" w:asciiTheme="minorHAnsi" w:hAnsiTheme="minorHAnsi" w:cstheme="minorHAnsi"/>
          <w:color w:val="FF0000"/>
        </w:rPr>
      </w:pPr>
      <w:r w:rsidRPr="00DF2C1A">
        <w:rPr>
          <w:rFonts w:asciiTheme="minorHAnsi" w:hAnsiTheme="minorHAnsi" w:cstheme="minorHAnsi"/>
        </w:rPr>
        <w:t>Por todo o exposto</w:t>
      </w:r>
      <w:r w:rsidRPr="00DF2C1A">
        <w:rPr>
          <w:rFonts w:asciiTheme="minorHAnsi" w:hAnsiTheme="minorHAnsi" w:cstheme="minorHAnsi"/>
        </w:rPr>
        <w:t xml:space="preserve">, </w:t>
      </w:r>
      <w:r w:rsidRPr="00DF2C1A" w:rsidR="001900C3">
        <w:rPr>
          <w:rFonts w:asciiTheme="minorHAnsi" w:hAnsiTheme="minorHAnsi" w:cstheme="minorHAnsi"/>
        </w:rPr>
        <w:t xml:space="preserve">sob o aspecto estritamente jurídico conclui-se </w:t>
      </w:r>
      <w:r w:rsidR="00C54AEF">
        <w:rPr>
          <w:rFonts w:asciiTheme="minorHAnsi" w:hAnsiTheme="minorHAnsi" w:cstheme="minorHAnsi"/>
        </w:rPr>
        <w:t>pela</w:t>
      </w:r>
      <w:r w:rsidRPr="00DF2C1A" w:rsidR="001900C3">
        <w:rPr>
          <w:rFonts w:asciiTheme="minorHAnsi" w:hAnsiTheme="minorHAnsi" w:cstheme="minorHAnsi"/>
        </w:rPr>
        <w:t xml:space="preserve"> constitucionalidade e legalidade do projeto</w:t>
      </w:r>
      <w:r w:rsidRPr="00DF2C1A" w:rsidR="00CB55DD">
        <w:rPr>
          <w:rFonts w:asciiTheme="minorHAnsi" w:hAnsiTheme="minorHAnsi" w:cstheme="minorHAnsi"/>
        </w:rPr>
        <w:t xml:space="preserve">, </w:t>
      </w:r>
      <w:r w:rsidRPr="00C54AEF" w:rsidR="00DF2C1A">
        <w:rPr>
          <w:rFonts w:asciiTheme="minorHAnsi" w:hAnsiTheme="minorHAnsi" w:cstheme="minorHAnsi"/>
          <w:u w:val="single"/>
        </w:rPr>
        <w:t xml:space="preserve">desde que observada </w:t>
      </w:r>
      <w:r w:rsidRPr="00C54AEF" w:rsidR="00DF2C1A">
        <w:rPr>
          <w:rFonts w:asciiTheme="minorHAnsi" w:hAnsiTheme="minorHAnsi" w:cstheme="minorHAnsi"/>
          <w:u w:val="single"/>
        </w:rPr>
        <w:t>as</w:t>
      </w:r>
      <w:r w:rsidRPr="00C54AEF" w:rsidR="00DF2C1A">
        <w:rPr>
          <w:rFonts w:asciiTheme="minorHAnsi" w:hAnsiTheme="minorHAnsi" w:cstheme="minorHAnsi"/>
          <w:u w:val="single"/>
        </w:rPr>
        <w:t xml:space="preserve"> ressalvas</w:t>
      </w:r>
      <w:r w:rsidRPr="00C54AEF" w:rsidR="00CB55DD">
        <w:rPr>
          <w:rFonts w:asciiTheme="minorHAnsi" w:hAnsiTheme="minorHAnsi" w:cstheme="minorHAnsi"/>
          <w:u w:val="single"/>
        </w:rPr>
        <w:t xml:space="preserve"> acima</w:t>
      </w:r>
      <w:r w:rsidRPr="00C54AEF">
        <w:rPr>
          <w:rFonts w:asciiTheme="minorHAnsi" w:hAnsiTheme="minorHAnsi" w:cstheme="minorHAnsi"/>
          <w:u w:val="single"/>
        </w:rPr>
        <w:t>.</w:t>
      </w:r>
      <w:r w:rsidRPr="00DF2C1A">
        <w:rPr>
          <w:rFonts w:asciiTheme="minorHAnsi" w:hAnsiTheme="minorHAnsi" w:cstheme="minorHAnsi"/>
        </w:rPr>
        <w:t xml:space="preserve"> </w:t>
      </w:r>
      <w:r w:rsidRPr="00DF2C1A" w:rsidR="0061442B">
        <w:rPr>
          <w:rFonts w:eastAsia="Calibri" w:asciiTheme="minorHAnsi" w:hAnsiTheme="minorHAnsi" w:cstheme="minorHAnsi"/>
        </w:rPr>
        <w:t>Sobre o mérito, manifestar-se-á o Plenário de forma soberana.</w:t>
      </w:r>
    </w:p>
    <w:p w:rsidR="001900C3" w:rsidRPr="00DF2C1A" w:rsidP="001900C3" w14:paraId="57845D3A" w14:textId="77777777">
      <w:pPr>
        <w:spacing w:after="240" w:line="360" w:lineRule="auto"/>
        <w:ind w:firstLine="1701"/>
        <w:jc w:val="both"/>
        <w:rPr>
          <w:rFonts w:cstheme="minorHAnsi"/>
          <w:sz w:val="24"/>
          <w:szCs w:val="24"/>
        </w:rPr>
      </w:pPr>
      <w:r w:rsidRPr="00DF2C1A">
        <w:rPr>
          <w:rFonts w:cstheme="minorHAnsi"/>
          <w:sz w:val="24"/>
          <w:szCs w:val="24"/>
        </w:rPr>
        <w:t>É o parecer</w:t>
      </w:r>
      <w:r w:rsidRPr="00DF2C1A" w:rsidR="00C911DC">
        <w:rPr>
          <w:rFonts w:cstheme="minorHAnsi"/>
          <w:sz w:val="24"/>
          <w:szCs w:val="24"/>
        </w:rPr>
        <w:t>.</w:t>
      </w:r>
    </w:p>
    <w:p w:rsidR="00623AD7" w:rsidRPr="00DF2C1A" w:rsidP="001900C3" w14:paraId="263D6D57" w14:textId="2153E89D">
      <w:pPr>
        <w:spacing w:after="240" w:line="360" w:lineRule="auto"/>
        <w:ind w:firstLine="1701"/>
        <w:jc w:val="both"/>
        <w:rPr>
          <w:rFonts w:cstheme="minorHAnsi"/>
          <w:sz w:val="24"/>
          <w:szCs w:val="24"/>
        </w:rPr>
      </w:pPr>
      <w:r w:rsidRPr="00DF2C1A">
        <w:rPr>
          <w:rFonts w:cstheme="minorHAnsi"/>
          <w:sz w:val="24"/>
          <w:szCs w:val="24"/>
        </w:rPr>
        <w:t>Procuradoria</w:t>
      </w:r>
      <w:r w:rsidRPr="00DF2C1A">
        <w:rPr>
          <w:rFonts w:cstheme="minorHAnsi"/>
          <w:sz w:val="24"/>
          <w:szCs w:val="24"/>
        </w:rPr>
        <w:t xml:space="preserve">, aos </w:t>
      </w:r>
      <w:r w:rsidRPr="00DF2C1A" w:rsidR="00CB55DD">
        <w:rPr>
          <w:rFonts w:cstheme="minorHAnsi"/>
          <w:sz w:val="24"/>
          <w:szCs w:val="24"/>
        </w:rPr>
        <w:t>14</w:t>
      </w:r>
      <w:r w:rsidRPr="00DF2C1A">
        <w:rPr>
          <w:rFonts w:cstheme="minorHAnsi"/>
          <w:sz w:val="24"/>
          <w:szCs w:val="24"/>
        </w:rPr>
        <w:t xml:space="preserve"> de </w:t>
      </w:r>
      <w:r w:rsidRPr="00DF2C1A" w:rsidR="00840756">
        <w:rPr>
          <w:rFonts w:cstheme="minorHAnsi"/>
          <w:sz w:val="24"/>
          <w:szCs w:val="24"/>
        </w:rPr>
        <w:t>fevereiro</w:t>
      </w:r>
      <w:r w:rsidRPr="00DF2C1A">
        <w:rPr>
          <w:rFonts w:cstheme="minorHAnsi"/>
          <w:sz w:val="24"/>
          <w:szCs w:val="24"/>
        </w:rPr>
        <w:t xml:space="preserve"> de 20</w:t>
      </w:r>
      <w:r w:rsidRPr="00DF2C1A" w:rsidR="00F66849">
        <w:rPr>
          <w:rFonts w:cstheme="minorHAnsi"/>
          <w:sz w:val="24"/>
          <w:szCs w:val="24"/>
        </w:rPr>
        <w:t>2</w:t>
      </w:r>
      <w:r w:rsidRPr="00DF2C1A" w:rsidR="00840756">
        <w:rPr>
          <w:rFonts w:cstheme="minorHAnsi"/>
          <w:sz w:val="24"/>
          <w:szCs w:val="24"/>
        </w:rPr>
        <w:t>2</w:t>
      </w:r>
      <w:r w:rsidRPr="00DF2C1A">
        <w:rPr>
          <w:rFonts w:cstheme="minorHAnsi"/>
          <w:sz w:val="24"/>
          <w:szCs w:val="24"/>
        </w:rPr>
        <w:t>.</w:t>
      </w:r>
    </w:p>
    <w:p w:rsidR="00186BFA" w:rsidRPr="00DF2C1A" w:rsidP="001900C3" w14:paraId="0AE7F6E7" w14:textId="77777777">
      <w:pPr>
        <w:pStyle w:val="BodyText"/>
        <w:spacing w:after="0" w:line="360" w:lineRule="auto"/>
        <w:ind w:firstLine="1701"/>
        <w:rPr>
          <w:rFonts w:asciiTheme="minorHAnsi" w:hAnsiTheme="minorHAnsi" w:cstheme="minorHAnsi"/>
          <w:b/>
          <w:szCs w:val="24"/>
        </w:rPr>
      </w:pPr>
    </w:p>
    <w:p w:rsidR="005A1CB4" w:rsidRPr="00DF2C1A" w:rsidP="001900C3" w14:paraId="3DE2E92A" w14:textId="77777777">
      <w:pPr>
        <w:pStyle w:val="BodyText"/>
        <w:spacing w:after="0" w:line="360" w:lineRule="auto"/>
        <w:ind w:firstLine="1701"/>
        <w:rPr>
          <w:rFonts w:asciiTheme="minorHAnsi" w:hAnsiTheme="minorHAnsi" w:cstheme="minorHAnsi"/>
          <w:b/>
          <w:szCs w:val="24"/>
        </w:rPr>
      </w:pPr>
    </w:p>
    <w:p w:rsidR="00623AD7" w:rsidRPr="00DF2C1A" w:rsidP="00F505B3" w14:paraId="5D8B2A22" w14:textId="77777777">
      <w:pPr>
        <w:pStyle w:val="BodyText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DF2C1A">
        <w:rPr>
          <w:rFonts w:asciiTheme="minorHAnsi" w:hAnsiTheme="minorHAnsi" w:cstheme="minorHAnsi"/>
          <w:b/>
          <w:szCs w:val="24"/>
        </w:rPr>
        <w:t>Rosemeire de Souza Cardoso Barbosa</w:t>
      </w:r>
    </w:p>
    <w:p w:rsidR="007E1938" w:rsidRPr="00DF2C1A" w:rsidP="00F505B3" w14:paraId="010763F6" w14:textId="70D7FE56">
      <w:pPr>
        <w:pStyle w:val="BodyText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DF2C1A">
        <w:rPr>
          <w:rFonts w:asciiTheme="minorHAnsi" w:hAnsiTheme="minorHAnsi" w:cstheme="minorHAnsi"/>
          <w:b/>
          <w:szCs w:val="24"/>
        </w:rPr>
        <w:t>Procuradora - OAB/SP 308.298</w:t>
      </w:r>
    </w:p>
    <w:sectPr w:rsidSect="00106ADB">
      <w:headerReference w:type="default" r:id="rId11"/>
      <w:footerReference w:type="default" r:id="rId12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CF4A3C" w:rsidP="00CF4A3C" w14:paraId="028256AF" w14:textId="68A83E7F">
            <w:pPr>
              <w:pStyle w:val="Footer"/>
              <w:jc w:val="right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CF4A3C" w:rsidP="003C2F5F" w14:paraId="5D442BCC" w14:textId="592C94A8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CF4A3C" w:rsidP="003C2F5F" w14:paraId="1B51221B" w14:textId="753249AC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>: www.camaravalinhos.sp.gov.br</w:t>
            </w:r>
          </w:p>
          <w:p w:rsidR="00CF4A3C" w:rsidP="003C2F5F" w14:paraId="5327156F" w14:textId="7777777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67562F">
              <w:rPr>
                <w:b/>
                <w:bCs/>
                <w:noProof/>
                <w:sz w:val="18"/>
                <w:szCs w:val="18"/>
              </w:rPr>
              <w:t>11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67562F">
              <w:rPr>
                <w:b/>
                <w:bCs/>
                <w:noProof/>
                <w:sz w:val="18"/>
                <w:szCs w:val="18"/>
              </w:rPr>
              <w:t>11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CF4A3C" w14:paraId="5841F2D3" w14:textId="77777777">
      <w:pPr>
        <w:spacing w:after="0" w:line="240" w:lineRule="auto"/>
      </w:pPr>
      <w:r>
        <w:separator/>
      </w:r>
    </w:p>
  </w:footnote>
  <w:footnote w:type="continuationSeparator" w:id="1">
    <w:p w:rsidR="00CF4A3C" w14:paraId="1F8DB62B" w14:textId="77777777">
      <w:pPr>
        <w:spacing w:after="0" w:line="240" w:lineRule="auto"/>
      </w:pPr>
      <w:r>
        <w:continuationSeparator/>
      </w:r>
    </w:p>
  </w:footnote>
  <w:footnote w:id="2">
    <w:p w:rsidR="00CF4A3C" w:rsidP="001B2556" w14:paraId="24DCC816" w14:textId="55A21B3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“</w:t>
      </w:r>
      <w:r>
        <w:rPr>
          <w:i/>
          <w:iCs/>
        </w:rPr>
        <w:t>Art. 38. Compete à Comissão de Justiça e Redação manifestar-se sobre todos os assuntos</w:t>
      </w:r>
      <w:r w:rsidRPr="001B2556">
        <w:rPr>
          <w:i/>
          <w:iCs/>
        </w:rPr>
        <w:t xml:space="preserve"> entregues</w:t>
      </w:r>
      <w:r w:rsidRPr="001B2556">
        <w:rPr>
          <w:i/>
          <w:iCs/>
        </w:rPr>
        <w:t xml:space="preserve">  </w:t>
      </w:r>
      <w:r w:rsidRPr="001B2556">
        <w:rPr>
          <w:i/>
          <w:iCs/>
        </w:rPr>
        <w:t>à sua apreciação, quanto ao seu aspecto constitucional, legal ou jurídico e quanto ao seu aspecto gramatical e lógico, quando solicitado o seu parecer por imposição regimental ou deliberação de um terço dos Vereadores da Câmara. § 1º É  obrigatória  a  audiência  da  Comissão  sobre  todos  os  projetos  que  tramitem  pela  Câmara, ressalvados os que explicitamente tiverem outro destino por este Regimento. § 2º Concluindo a Comissão de Justiça e Redação  pela  ilegalidade  ou  inconstitucionalidade  de  um projeto,  deve  o  parecer  vir  a  plenário  para  ser  discutido  e  somente  quando  rejeitado  prosseguirá  o processo</w:t>
      </w:r>
      <w:r w:rsidRPr="001B2556">
        <w:t>.</w:t>
      </w:r>
      <w:r>
        <w:t>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4A3C" w:rsidP="003C2F5F" w14:paraId="38AEE6C2" w14:textId="77777777">
    <w:pPr>
      <w:pStyle w:val="Header"/>
      <w:jc w:val="center"/>
      <w:rPr>
        <w:b/>
        <w:sz w:val="26"/>
        <w:lang w:val="pt-PT"/>
      </w:rPr>
    </w:pPr>
  </w:p>
  <w:p w:rsidR="00CF4A3C" w:rsidP="003C2F5F" w14:paraId="28D762B7" w14:textId="77777777">
    <w:pPr>
      <w:pStyle w:val="Header"/>
      <w:jc w:val="center"/>
      <w:rPr>
        <w:b/>
        <w:sz w:val="26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4A3C" w:rsidP="003C2F5F" w14:textId="77777777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788486013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83742231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06439635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CF4A3C" w:rsidP="003C2F5F" w14:paraId="6E351152" w14:textId="77777777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15987846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06435288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CF4A3C" w:rsidP="003C2F5F" w14:paraId="69F2DB4C" w14:textId="77777777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CF4A3C" w:rsidP="003C2F5F" w14:paraId="24D3E421" w14:textId="77777777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CF4A3C" w:rsidP="003C2F5F" w14:paraId="6FE38094" w14:textId="77777777">
    <w:pPr>
      <w:pStyle w:val="Header"/>
    </w:pPr>
  </w:p>
  <w:p w:rsidR="00CF4A3C" w:rsidP="003C2F5F" w14:paraId="05C8AF9F" w14:textId="77777777">
    <w:pPr>
      <w:pStyle w:val="Header"/>
    </w:pPr>
  </w:p>
  <w:p w:rsidR="00CF4A3C" w:rsidP="003C2F5F" w14:paraId="7F0611FE" w14:textId="77777777">
    <w:pPr>
      <w:pStyle w:val="Header"/>
    </w:pPr>
  </w:p>
  <w:p w:rsidR="00CF4A3C" w14:paraId="25ECCD3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3C3F22"/>
    <w:multiLevelType w:val="hybridMultilevel"/>
    <w:tmpl w:val="47B08C6C"/>
    <w:lvl w:ilvl="0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5A390E8F"/>
    <w:multiLevelType w:val="hybridMultilevel"/>
    <w:tmpl w:val="9A089F72"/>
    <w:lvl w:ilvl="0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68960D19"/>
    <w:multiLevelType w:val="hybridMultilevel"/>
    <w:tmpl w:val="566826B6"/>
    <w:lvl w:ilvl="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D7"/>
    <w:rsid w:val="00000471"/>
    <w:rsid w:val="00004354"/>
    <w:rsid w:val="00053466"/>
    <w:rsid w:val="00054297"/>
    <w:rsid w:val="00055CC4"/>
    <w:rsid w:val="000854D9"/>
    <w:rsid w:val="000863AF"/>
    <w:rsid w:val="00093998"/>
    <w:rsid w:val="000A1978"/>
    <w:rsid w:val="000A2B7F"/>
    <w:rsid w:val="000B17B5"/>
    <w:rsid w:val="000C4719"/>
    <w:rsid w:val="000E0541"/>
    <w:rsid w:val="000F53FD"/>
    <w:rsid w:val="000F7DF6"/>
    <w:rsid w:val="0010042C"/>
    <w:rsid w:val="00106ADB"/>
    <w:rsid w:val="001150B0"/>
    <w:rsid w:val="00116058"/>
    <w:rsid w:val="001166FA"/>
    <w:rsid w:val="0012397D"/>
    <w:rsid w:val="00130A14"/>
    <w:rsid w:val="00133C76"/>
    <w:rsid w:val="00146235"/>
    <w:rsid w:val="00171311"/>
    <w:rsid w:val="00186563"/>
    <w:rsid w:val="00186BFA"/>
    <w:rsid w:val="001900C3"/>
    <w:rsid w:val="001B2556"/>
    <w:rsid w:val="001B380C"/>
    <w:rsid w:val="001B39B0"/>
    <w:rsid w:val="001D010E"/>
    <w:rsid w:val="00253D01"/>
    <w:rsid w:val="00264F4E"/>
    <w:rsid w:val="00277FC6"/>
    <w:rsid w:val="00290799"/>
    <w:rsid w:val="0029742D"/>
    <w:rsid w:val="002A0294"/>
    <w:rsid w:val="002A0BF9"/>
    <w:rsid w:val="002B1B24"/>
    <w:rsid w:val="002B3EF9"/>
    <w:rsid w:val="002B6DD7"/>
    <w:rsid w:val="002C174B"/>
    <w:rsid w:val="002C4D6D"/>
    <w:rsid w:val="002D0400"/>
    <w:rsid w:val="002D1F88"/>
    <w:rsid w:val="002E06DC"/>
    <w:rsid w:val="002E0B93"/>
    <w:rsid w:val="002F1549"/>
    <w:rsid w:val="002F5795"/>
    <w:rsid w:val="003128C1"/>
    <w:rsid w:val="003132A3"/>
    <w:rsid w:val="003210F0"/>
    <w:rsid w:val="00350F60"/>
    <w:rsid w:val="003856D7"/>
    <w:rsid w:val="003A5BDC"/>
    <w:rsid w:val="003A6461"/>
    <w:rsid w:val="003B4ED0"/>
    <w:rsid w:val="003C2F5F"/>
    <w:rsid w:val="003C4DB0"/>
    <w:rsid w:val="003C6555"/>
    <w:rsid w:val="003D3D50"/>
    <w:rsid w:val="003D6EE3"/>
    <w:rsid w:val="003E371A"/>
    <w:rsid w:val="003F0920"/>
    <w:rsid w:val="003F610A"/>
    <w:rsid w:val="0040409A"/>
    <w:rsid w:val="00407A33"/>
    <w:rsid w:val="00415C7A"/>
    <w:rsid w:val="00417BC0"/>
    <w:rsid w:val="00427BE6"/>
    <w:rsid w:val="00433A4C"/>
    <w:rsid w:val="0045236F"/>
    <w:rsid w:val="00465FE0"/>
    <w:rsid w:val="004D6EED"/>
    <w:rsid w:val="005056F7"/>
    <w:rsid w:val="005101D9"/>
    <w:rsid w:val="00531B48"/>
    <w:rsid w:val="00553C12"/>
    <w:rsid w:val="0058062A"/>
    <w:rsid w:val="00582F11"/>
    <w:rsid w:val="00585C59"/>
    <w:rsid w:val="00591032"/>
    <w:rsid w:val="00593369"/>
    <w:rsid w:val="00596241"/>
    <w:rsid w:val="005A1CB4"/>
    <w:rsid w:val="005B66AE"/>
    <w:rsid w:val="005C097C"/>
    <w:rsid w:val="005C3000"/>
    <w:rsid w:val="005E0BB6"/>
    <w:rsid w:val="005E2A7A"/>
    <w:rsid w:val="005F696D"/>
    <w:rsid w:val="00613C31"/>
    <w:rsid w:val="0061442B"/>
    <w:rsid w:val="00622D40"/>
    <w:rsid w:val="00623AD7"/>
    <w:rsid w:val="00625539"/>
    <w:rsid w:val="0063663D"/>
    <w:rsid w:val="00644ED3"/>
    <w:rsid w:val="006504F4"/>
    <w:rsid w:val="0067562F"/>
    <w:rsid w:val="00686242"/>
    <w:rsid w:val="00687B41"/>
    <w:rsid w:val="006A1A17"/>
    <w:rsid w:val="006A5B5D"/>
    <w:rsid w:val="006B1DD9"/>
    <w:rsid w:val="006D1203"/>
    <w:rsid w:val="006E00C4"/>
    <w:rsid w:val="006E43B0"/>
    <w:rsid w:val="006E4468"/>
    <w:rsid w:val="006E4F1C"/>
    <w:rsid w:val="006F0642"/>
    <w:rsid w:val="006F6EBB"/>
    <w:rsid w:val="0070570A"/>
    <w:rsid w:val="007111F6"/>
    <w:rsid w:val="007277F2"/>
    <w:rsid w:val="00753377"/>
    <w:rsid w:val="007711FB"/>
    <w:rsid w:val="007A3E43"/>
    <w:rsid w:val="007C7735"/>
    <w:rsid w:val="007D24E4"/>
    <w:rsid w:val="007E1938"/>
    <w:rsid w:val="007E1F99"/>
    <w:rsid w:val="007E684E"/>
    <w:rsid w:val="00805484"/>
    <w:rsid w:val="00815A68"/>
    <w:rsid w:val="00833548"/>
    <w:rsid w:val="00840756"/>
    <w:rsid w:val="00843AF6"/>
    <w:rsid w:val="00844F2A"/>
    <w:rsid w:val="00866252"/>
    <w:rsid w:val="00867EC0"/>
    <w:rsid w:val="008706BC"/>
    <w:rsid w:val="008743BF"/>
    <w:rsid w:val="00880E5C"/>
    <w:rsid w:val="008B446B"/>
    <w:rsid w:val="008C29F0"/>
    <w:rsid w:val="008D67BD"/>
    <w:rsid w:val="008E7C91"/>
    <w:rsid w:val="008F5FCA"/>
    <w:rsid w:val="00924DE9"/>
    <w:rsid w:val="0094325E"/>
    <w:rsid w:val="009513F9"/>
    <w:rsid w:val="00973E66"/>
    <w:rsid w:val="00985CD8"/>
    <w:rsid w:val="00987EDC"/>
    <w:rsid w:val="00990D8F"/>
    <w:rsid w:val="00995E87"/>
    <w:rsid w:val="009A6ACD"/>
    <w:rsid w:val="009F0F77"/>
    <w:rsid w:val="00A21575"/>
    <w:rsid w:val="00A32BE6"/>
    <w:rsid w:val="00A33922"/>
    <w:rsid w:val="00A44636"/>
    <w:rsid w:val="00A455A2"/>
    <w:rsid w:val="00A7003F"/>
    <w:rsid w:val="00A816F6"/>
    <w:rsid w:val="00A84A80"/>
    <w:rsid w:val="00AA19F5"/>
    <w:rsid w:val="00AB02F8"/>
    <w:rsid w:val="00AC632E"/>
    <w:rsid w:val="00AC6375"/>
    <w:rsid w:val="00B20851"/>
    <w:rsid w:val="00B21513"/>
    <w:rsid w:val="00B51914"/>
    <w:rsid w:val="00B77DD5"/>
    <w:rsid w:val="00B9191A"/>
    <w:rsid w:val="00BA60E8"/>
    <w:rsid w:val="00BA71BB"/>
    <w:rsid w:val="00BB2737"/>
    <w:rsid w:val="00BB4A3C"/>
    <w:rsid w:val="00BB699B"/>
    <w:rsid w:val="00BC1CA3"/>
    <w:rsid w:val="00BF1E38"/>
    <w:rsid w:val="00BF6582"/>
    <w:rsid w:val="00C037D3"/>
    <w:rsid w:val="00C16375"/>
    <w:rsid w:val="00C50F96"/>
    <w:rsid w:val="00C54AEF"/>
    <w:rsid w:val="00C65153"/>
    <w:rsid w:val="00C772FB"/>
    <w:rsid w:val="00C911DC"/>
    <w:rsid w:val="00C96BE2"/>
    <w:rsid w:val="00CA36F2"/>
    <w:rsid w:val="00CB55DD"/>
    <w:rsid w:val="00CD2341"/>
    <w:rsid w:val="00CF4A3C"/>
    <w:rsid w:val="00D43148"/>
    <w:rsid w:val="00D56ED0"/>
    <w:rsid w:val="00D57968"/>
    <w:rsid w:val="00D7028D"/>
    <w:rsid w:val="00D8253A"/>
    <w:rsid w:val="00DA067C"/>
    <w:rsid w:val="00DA6666"/>
    <w:rsid w:val="00DF2C1A"/>
    <w:rsid w:val="00E010C5"/>
    <w:rsid w:val="00E07310"/>
    <w:rsid w:val="00E17B92"/>
    <w:rsid w:val="00E3389E"/>
    <w:rsid w:val="00E405EE"/>
    <w:rsid w:val="00E41EA1"/>
    <w:rsid w:val="00E503EA"/>
    <w:rsid w:val="00E66F59"/>
    <w:rsid w:val="00E7573E"/>
    <w:rsid w:val="00E77219"/>
    <w:rsid w:val="00E813C9"/>
    <w:rsid w:val="00E91634"/>
    <w:rsid w:val="00E9745E"/>
    <w:rsid w:val="00EA669D"/>
    <w:rsid w:val="00EB49A2"/>
    <w:rsid w:val="00EC6150"/>
    <w:rsid w:val="00EE6021"/>
    <w:rsid w:val="00F1565F"/>
    <w:rsid w:val="00F253CD"/>
    <w:rsid w:val="00F505B3"/>
    <w:rsid w:val="00F53BEF"/>
    <w:rsid w:val="00F564CF"/>
    <w:rsid w:val="00F66849"/>
    <w:rsid w:val="00F740A6"/>
    <w:rsid w:val="00F847EE"/>
    <w:rsid w:val="00FA1D5B"/>
    <w:rsid w:val="00FB0318"/>
    <w:rsid w:val="00FC59A5"/>
    <w:rsid w:val="00FF0189"/>
    <w:rsid w:val="00FF16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D7"/>
  </w:style>
  <w:style w:type="paragraph" w:styleId="Heading1">
    <w:name w:val="heading 1"/>
    <w:basedOn w:val="Normal"/>
    <w:link w:val="Ttulo1Char"/>
    <w:uiPriority w:val="9"/>
    <w:qFormat/>
    <w:rsid w:val="002907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A71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623AD7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3AD7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623A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unhideWhenUsed/>
    <w:rsid w:val="0062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623AD7"/>
  </w:style>
  <w:style w:type="paragraph" w:customStyle="1" w:styleId="paragrafo">
    <w:name w:val="paragrafo"/>
    <w:basedOn w:val="Normal"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">
    <w:name w:val="item"/>
    <w:basedOn w:val="Normal"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29079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Strong">
    <w:name w:val="Strong"/>
    <w:basedOn w:val="DefaultParagraphFont"/>
    <w:uiPriority w:val="22"/>
    <w:qFormat/>
    <w:rsid w:val="0029079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907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0799"/>
    <w:pPr>
      <w:ind w:left="720"/>
      <w:contextualSpacing/>
    </w:pPr>
  </w:style>
  <w:style w:type="character" w:customStyle="1" w:styleId="Ttulo3Char">
    <w:name w:val="Título 3 Char"/>
    <w:basedOn w:val="DefaultParagraphFont"/>
    <w:link w:val="Heading3"/>
    <w:uiPriority w:val="9"/>
    <w:semiHidden/>
    <w:rsid w:val="00BA71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E7C91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E7C91"/>
    <w:rPr>
      <w:rFonts w:ascii="Arial" w:eastAsia="Times New Roman" w:hAnsi="Arial" w:cs="Times New Roman"/>
      <w:sz w:val="24"/>
      <w:szCs w:val="20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1B25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1B25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2556"/>
    <w:rPr>
      <w:vertAlign w:val="superscript"/>
    </w:rPr>
  </w:style>
  <w:style w:type="paragraph" w:customStyle="1" w:styleId="corpodapea">
    <w:name w:val="corpodapea"/>
    <w:basedOn w:val="Normal"/>
    <w:rsid w:val="00C911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3C6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81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Emphasis">
    <w:name w:val="Emphasis"/>
    <w:basedOn w:val="DefaultParagraphFont"/>
    <w:uiPriority w:val="20"/>
    <w:qFormat/>
    <w:rsid w:val="0012397D"/>
    <w:rPr>
      <w:i/>
      <w:iCs/>
    </w:rPr>
  </w:style>
  <w:style w:type="paragraph" w:styleId="Footer">
    <w:name w:val="footer"/>
    <w:basedOn w:val="Normal"/>
    <w:link w:val="RodapChar"/>
    <w:unhideWhenUsed/>
    <w:rsid w:val="003C2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3C2F5F"/>
  </w:style>
  <w:style w:type="paragraph" w:styleId="BalloonText">
    <w:name w:val="Balloon Text"/>
    <w:basedOn w:val="Normal"/>
    <w:link w:val="TextodebaloChar"/>
    <w:uiPriority w:val="99"/>
    <w:semiHidden/>
    <w:unhideWhenUsed/>
    <w:rsid w:val="003C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C2F5F"/>
    <w:rPr>
      <w:rFonts w:ascii="Tahoma" w:hAnsi="Tahoma" w:cs="Tahoma"/>
      <w:sz w:val="16"/>
      <w:szCs w:val="16"/>
    </w:rPr>
  </w:style>
  <w:style w:type="paragraph" w:customStyle="1" w:styleId="texto1">
    <w:name w:val="texto1"/>
    <w:basedOn w:val="Normal"/>
    <w:rsid w:val="002C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7C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http://www.planalto.gov.br/ccivil_03/_Ato2019-2022/2021/Lei/L14129.htm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://www.planalto.gov.br/ccivil_03/Constituicao/Emendas/Emc/emc19.htm" TargetMode="External" /><Relationship Id="rId7" Type="http://schemas.openxmlformats.org/officeDocument/2006/relationships/hyperlink" Target="http://www.planalto.gov.br/ccivil_03/Constituicao/Constituicao.htm" TargetMode="External" /><Relationship Id="rId8" Type="http://schemas.openxmlformats.org/officeDocument/2006/relationships/hyperlink" Target="http://www.planalto.gov.br/ccivil_03/_Ato2011-2014/2011/Lei/L12527.htm" TargetMode="External" /><Relationship Id="rId9" Type="http://schemas.openxmlformats.org/officeDocument/2006/relationships/hyperlink" Target="http://www.planalto.gov.br/ccivil_03/_Ato2019-2022/2020/Lei/L14015.ht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41767-8BEB-444D-A75A-9A43F263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11</Pages>
  <Words>3064</Words>
  <Characters>16549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25</cp:revision>
  <cp:lastPrinted>2021-05-27T14:59:00Z</cp:lastPrinted>
  <dcterms:created xsi:type="dcterms:W3CDTF">2022-02-11T14:34:00Z</dcterms:created>
  <dcterms:modified xsi:type="dcterms:W3CDTF">2022-02-15T17:14:00Z</dcterms:modified>
</cp:coreProperties>
</file>