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6A4063" w:rsidP="00A04FF1">
      <w:pPr>
        <w:jc w:val="both"/>
        <w:rPr>
          <w:rFonts w:cs="Arial"/>
          <w:b/>
          <w:sz w:val="28"/>
          <w:szCs w:val="24"/>
        </w:rPr>
      </w:pPr>
    </w:p>
    <w:p w:rsidR="005C7621" w:rsidRPr="006A4063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Pr="006A4063" w:rsidR="0068721F">
        <w:rPr>
          <w:rFonts w:cs="Arial"/>
          <w:b/>
          <w:bCs/>
          <w:szCs w:val="24"/>
        </w:rPr>
        <w:t>,</w:t>
      </w:r>
    </w:p>
    <w:p w:rsidR="004E493C" w:rsidRPr="006A4063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6A4063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6A4063">
        <w:rPr>
          <w:rFonts w:cs="Arial"/>
          <w:bCs/>
          <w:szCs w:val="24"/>
        </w:rPr>
        <w:t xml:space="preserve">O Vereador </w:t>
      </w:r>
      <w:r w:rsidRPr="00A45E0D" w:rsidR="00A45E0D">
        <w:rPr>
          <w:rFonts w:cs="Arial"/>
          <w:b/>
          <w:bCs/>
          <w:szCs w:val="24"/>
        </w:rPr>
        <w:t>LUIZ MAYR NETO</w:t>
      </w:r>
      <w:r w:rsidRPr="006A4063">
        <w:rPr>
          <w:rFonts w:cs="Arial"/>
          <w:bCs/>
          <w:szCs w:val="24"/>
        </w:rPr>
        <w:t xml:space="preserve"> apresenta, nos termos regimentais, para a devida apreciação e votação </w:t>
      </w:r>
      <w:r w:rsidRPr="006A4063" w:rsidR="00515C6C">
        <w:rPr>
          <w:rFonts w:cs="Arial"/>
          <w:bCs/>
          <w:szCs w:val="24"/>
        </w:rPr>
        <w:t xml:space="preserve">em Plenário, </w:t>
      </w:r>
      <w:r w:rsidRPr="006A4063">
        <w:rPr>
          <w:rFonts w:cs="Arial"/>
          <w:bCs/>
          <w:szCs w:val="24"/>
        </w:rPr>
        <w:t xml:space="preserve">o presente Projeto de Lei, que </w:t>
      </w:r>
      <w:r w:rsidR="00A45E0D">
        <w:rPr>
          <w:rFonts w:cs="Arial"/>
          <w:bCs/>
          <w:szCs w:val="24"/>
        </w:rPr>
        <w:t>“</w:t>
      </w:r>
      <w:r w:rsidRPr="00A45E0D" w:rsidR="00A45E0D">
        <w:rPr>
          <w:rFonts w:cs="Arial"/>
          <w:b/>
          <w:bCs/>
          <w:szCs w:val="24"/>
        </w:rPr>
        <w:t xml:space="preserve">Assegura à pessoa com deficiência recursos de tecnologia </w:t>
      </w:r>
      <w:r w:rsidRPr="00A45E0D" w:rsidR="00A45E0D">
        <w:rPr>
          <w:rFonts w:cs="Arial"/>
          <w:b/>
          <w:bCs/>
          <w:szCs w:val="24"/>
        </w:rPr>
        <w:t>assistiva</w:t>
      </w:r>
      <w:r w:rsidRPr="00A45E0D" w:rsidR="00A45E0D">
        <w:rPr>
          <w:rFonts w:cs="Arial"/>
          <w:b/>
          <w:bCs/>
          <w:szCs w:val="24"/>
        </w:rPr>
        <w:t xml:space="preserve"> e todas as formas de comunicação no acesso aos serviços de saúde, nos termos que especifica</w:t>
      </w:r>
      <w:r w:rsidR="00A45E0D">
        <w:rPr>
          <w:rFonts w:cs="Arial"/>
          <w:bCs/>
          <w:szCs w:val="24"/>
        </w:rPr>
        <w:t>”</w:t>
      </w:r>
      <w:r w:rsidRPr="006A4063">
        <w:rPr>
          <w:rFonts w:cs="Arial"/>
          <w:bCs/>
          <w:szCs w:val="24"/>
        </w:rPr>
        <w:t>, nos seguintes termos.</w:t>
      </w: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Justificativa</w:t>
      </w:r>
    </w:p>
    <w:p w:rsidR="0080458F" w:rsidP="00FD5A18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 presente Projeto de Lei tem o objetivo de trazer para o âmbito municipal as garantias previstas no Estatuto da Pessoa com Deficiência (Lei Federal</w:t>
      </w:r>
      <w:r w:rsidR="00070020">
        <w:rPr>
          <w:rFonts w:cs="Arial"/>
          <w:bCs/>
          <w:szCs w:val="24"/>
        </w:rPr>
        <w:t xml:space="preserve"> n. 13.146/15</w:t>
      </w:r>
      <w:r>
        <w:rPr>
          <w:rFonts w:cs="Arial"/>
          <w:bCs/>
          <w:szCs w:val="24"/>
        </w:rPr>
        <w:t>) acerca da prestação dos serviços de saúde, tanto públicos como privados.</w:t>
      </w:r>
    </w:p>
    <w:p w:rsidR="00070020" w:rsidP="00FD5A18">
      <w:pPr>
        <w:widowControl w:val="0"/>
        <w:spacing w:line="360" w:lineRule="auto"/>
        <w:jc w:val="both"/>
        <w:rPr>
          <w:rFonts w:cs="Arial"/>
          <w:color w:val="000000"/>
        </w:rPr>
      </w:pPr>
      <w:r>
        <w:rPr>
          <w:rFonts w:cs="Arial"/>
          <w:bCs/>
          <w:szCs w:val="24"/>
        </w:rPr>
        <w:tab/>
        <w:t xml:space="preserve">São notórias as dificuldades por quais passam pessoas com deficiência, seja </w:t>
      </w:r>
      <w:r>
        <w:rPr>
          <w:rFonts w:cs="Arial"/>
          <w:color w:val="000000"/>
        </w:rPr>
        <w:t>física, mental, intelectual ou sensorial</w:t>
      </w:r>
      <w:r>
        <w:rPr>
          <w:rFonts w:cs="Arial"/>
          <w:color w:val="000000"/>
        </w:rPr>
        <w:t>, nos serviços de saúde, por não existir pessoal capacitado para prestar este tipo de atendimento especializado, como por exemplo a língua de sinais para deficientes auditivos. Acabam ficando na dependência de familiares ou terceiros para auxiliá-los, o que fere, muitas vezes, sua vontade e possibilidade de autonomia e igualdade.</w:t>
      </w:r>
    </w:p>
    <w:p w:rsidR="00070020" w:rsidP="00FD5A18">
      <w:pPr>
        <w:widowControl w:val="0"/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Porém, isso não pode representar negativa de atendimento. O direito à saúde deve estar disponível para todos, sem exceção. </w:t>
      </w:r>
      <w:r w:rsidR="00361DCB">
        <w:rPr>
          <w:rFonts w:cs="Arial"/>
          <w:color w:val="000000"/>
        </w:rPr>
        <w:t xml:space="preserve">No passado, até se aprovou uma lei de iniciativa deste subscritor com outros vereadores que garantia o </w:t>
      </w:r>
      <w:r w:rsidRPr="00361DCB" w:rsidR="00361DCB">
        <w:rPr>
          <w:rFonts w:cs="Arial"/>
          <w:color w:val="000000"/>
        </w:rPr>
        <w:t>acompanhamento de intérprete de Libras durante o pré-natal e o parto de gestantes com deficiência auditiva</w:t>
      </w:r>
      <w:r w:rsidR="00361DCB">
        <w:rPr>
          <w:rFonts w:cs="Arial"/>
          <w:color w:val="000000"/>
        </w:rPr>
        <w:t xml:space="preserve"> (Lei Municipal n. 5.871/19). No entanto, foi declarada inconstitucional pelo Tribunal de Justiça do Estado de São Paulo por interferir em </w:t>
      </w:r>
      <w:r w:rsidR="00361DCB">
        <w:rPr>
          <w:rFonts w:cs="Arial"/>
          <w:color w:val="000000"/>
        </w:rPr>
        <w:t>atos de gestão que competiam exclusivamente ao Poder Executivo Municipal.</w:t>
      </w:r>
    </w:p>
    <w:p w:rsidR="00361DCB" w:rsidP="00FD5A18">
      <w:pPr>
        <w:widowControl w:val="0"/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  <w:t>Para resolver este problema de inconstitucionalidade e ainda assim conquistar os benefícios pretendidos naquela lei, é que se optou por seguir a linha similar já prevista na legislação federal, sem adentrar em atos de gestão exclusivos do Executivo.</w:t>
      </w:r>
    </w:p>
    <w:p w:rsidR="00070020" w:rsidRPr="006A4063" w:rsidP="00070020">
      <w:pPr>
        <w:widowControl w:val="0"/>
        <w:spacing w:line="360" w:lineRule="auto"/>
        <w:ind w:firstLine="708"/>
        <w:jc w:val="both"/>
        <w:rPr>
          <w:rFonts w:cs="Arial"/>
          <w:bCs/>
          <w:szCs w:val="24"/>
        </w:rPr>
      </w:pPr>
      <w:r>
        <w:rPr>
          <w:rFonts w:cs="Arial"/>
          <w:color w:val="000000"/>
        </w:rPr>
        <w:t xml:space="preserve">Desta forma, reforçar as garantias do </w:t>
      </w:r>
      <w:r>
        <w:rPr>
          <w:rFonts w:cs="Arial"/>
          <w:bCs/>
          <w:szCs w:val="24"/>
        </w:rPr>
        <w:t>Estatuto da Pessoa com Deficiência</w:t>
      </w:r>
      <w:r>
        <w:rPr>
          <w:rFonts w:cs="Arial"/>
          <w:bCs/>
          <w:szCs w:val="24"/>
        </w:rPr>
        <w:t xml:space="preserve"> através de lei municipal é uma forma de aproximá-las da prática local, exigindo do Poder Público e de particulares que as respeitem.</w:t>
      </w: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A04FF1" w:rsidRPr="006A4063" w:rsidP="00A04FF1">
      <w:pPr>
        <w:jc w:val="right"/>
        <w:rPr>
          <w:rFonts w:cs="Arial"/>
          <w:szCs w:val="24"/>
        </w:rPr>
      </w:pPr>
      <w:r w:rsidRPr="006A4063">
        <w:rPr>
          <w:rFonts w:cs="Arial"/>
          <w:snapToGrid w:val="0"/>
          <w:szCs w:val="24"/>
        </w:rPr>
        <w:t xml:space="preserve">Valinhos, </w:t>
      </w:r>
      <w:r w:rsidRPr="006A4063">
        <w:rPr>
          <w:rFonts w:cs="Arial"/>
          <w:snapToGrid w:val="0"/>
          <w:szCs w:val="24"/>
        </w:rPr>
        <w:t>7 de fevereiro de 2022</w:t>
      </w:r>
      <w:r w:rsidRPr="006A4063">
        <w:rPr>
          <w:rFonts w:cs="Arial"/>
          <w:snapToGrid w:val="0"/>
          <w:szCs w:val="24"/>
        </w:rPr>
        <w:t>.</w:t>
      </w:r>
    </w:p>
    <w:p w:rsidR="00A04FF1" w:rsidRPr="006A4063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6A4063" w:rsidP="0080458F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Pr="006A4063" w:rsidR="00A04FF1">
        <w:rPr>
          <w:rFonts w:cs="Arial"/>
          <w:b/>
          <w:snapToGrid w:val="0"/>
          <w:szCs w:val="24"/>
        </w:rPr>
        <w:t xml:space="preserve">: </w:t>
      </w:r>
      <w:r w:rsidRPr="006A4063" w:rsidR="00A04FF1">
        <w:rPr>
          <w:rFonts w:cs="Arial"/>
          <w:b/>
          <w:snapToGrid w:val="0"/>
          <w:szCs w:val="24"/>
        </w:rPr>
        <w:t>MAYR</w:t>
      </w:r>
    </w:p>
    <w:p w:rsidR="0080458F" w:rsidRPr="006A4063">
      <w:pPr>
        <w:spacing w:after="200" w:line="276" w:lineRule="auto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br w:type="page"/>
      </w:r>
    </w:p>
    <w:p w:rsidR="00534972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6A4063">
        <w:rPr>
          <w:rFonts w:cs="Arial"/>
          <w:b/>
          <w:bCs/>
          <w:szCs w:val="24"/>
          <w:u w:val="single"/>
        </w:rPr>
        <w:t xml:space="preserve">LEI Nº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Assegura à pessoa com deficiência recursos de tecnologia assistiva e todas as formas de comunicação no acesso aos serviços de saúde, nos termos que especifica.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LUCIMARA</w:t>
      </w:r>
      <w:r w:rsidRPr="006A4063">
        <w:rPr>
          <w:rFonts w:cs="Arial"/>
          <w:b/>
          <w:color w:val="000000"/>
        </w:rPr>
        <w:t xml:space="preserve"> GODOY VILAS BOAS</w:t>
      </w:r>
      <w:r w:rsidRPr="006A4063">
        <w:rPr>
          <w:rFonts w:cs="Arial"/>
          <w:color w:val="000000"/>
        </w:rPr>
        <w:t>, Prefeita do Município de Valinhos, no uso das atribuições que lhe são conferidas pelo artigo 80, inciso III, da Lei Orgânica do Município,</w:t>
      </w:r>
    </w:p>
    <w:p w:rsidR="0077671C" w:rsidRPr="006A4063" w:rsidP="0077671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FAZ</w:t>
      </w:r>
      <w:r w:rsidRPr="006A4063">
        <w:rPr>
          <w:rFonts w:cs="Arial"/>
          <w:b/>
          <w:color w:val="000000"/>
        </w:rPr>
        <w:t xml:space="preserve"> SABER </w:t>
      </w:r>
      <w:r w:rsidRPr="006A4063">
        <w:rPr>
          <w:rFonts w:cs="Arial"/>
          <w:color w:val="000000"/>
        </w:rPr>
        <w:t>que a Câmara Municipal aprovou e ela sanciona e promulga a seguinte Lei: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P="00A45E0D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6A4063">
        <w:rPr>
          <w:rFonts w:cs="Arial"/>
          <w:b/>
          <w:bCs/>
          <w:szCs w:val="24"/>
        </w:rPr>
        <w:t xml:space="preserve">Art. 1º </w:t>
      </w:r>
      <w:r w:rsidRPr="00A45E0D" w:rsidR="00A45E0D">
        <w:rPr>
          <w:rFonts w:cs="Arial"/>
          <w:bCs/>
          <w:szCs w:val="24"/>
        </w:rPr>
        <w:t xml:space="preserve">É assegurado à pessoa com deficiência o acesso aos serviços de saúde, tanto públicos como privados, e às informações prestadas e recebidas, por meio de recursos de tecnologia </w:t>
      </w:r>
      <w:r w:rsidRPr="00A45E0D" w:rsidR="00A45E0D">
        <w:rPr>
          <w:rFonts w:cs="Arial"/>
          <w:bCs/>
          <w:szCs w:val="24"/>
        </w:rPr>
        <w:t>assistiva</w:t>
      </w:r>
      <w:r w:rsidRPr="00A45E0D" w:rsidR="00A45E0D">
        <w:rPr>
          <w:rFonts w:cs="Arial"/>
          <w:bCs/>
          <w:szCs w:val="24"/>
        </w:rPr>
        <w:t xml:space="preserve"> e de todas as formas de comunicação</w:t>
      </w:r>
      <w:r w:rsidR="00A45E0D">
        <w:rPr>
          <w:rFonts w:cs="Arial"/>
          <w:bCs/>
          <w:szCs w:val="24"/>
        </w:rPr>
        <w:t>.</w:t>
      </w:r>
    </w:p>
    <w:p w:rsidR="00A45E0D" w:rsidP="00A45E0D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>
        <w:rPr>
          <w:rFonts w:cs="Arial"/>
          <w:bCs/>
          <w:szCs w:val="24"/>
        </w:rPr>
        <w:t xml:space="preserve">§ 1º. </w:t>
      </w:r>
      <w:r>
        <w:rPr>
          <w:rFonts w:cs="Arial"/>
          <w:color w:val="000000"/>
        </w:rPr>
        <w:t>Considera-se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pessoas.</w:t>
      </w:r>
    </w:p>
    <w:p w:rsidR="00A45E0D" w:rsidP="00A45E0D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</w:p>
    <w:p w:rsidR="004B5C34" w:rsidP="00A45E0D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§ 2º. O acesso </w:t>
      </w:r>
      <w:r w:rsidRPr="00A45E0D">
        <w:rPr>
          <w:rFonts w:cs="Arial"/>
          <w:bCs/>
          <w:szCs w:val="24"/>
        </w:rPr>
        <w:t>às informações prestadas e recebidas</w:t>
      </w:r>
      <w:r w:rsidR="002F47DC">
        <w:rPr>
          <w:rFonts w:cs="Arial"/>
          <w:bCs/>
          <w:szCs w:val="24"/>
        </w:rPr>
        <w:t xml:space="preserve"> devem incluir, obrigatoriamente, </w:t>
      </w:r>
      <w:r w:rsidRPr="002F47DC" w:rsidR="002F47DC">
        <w:rPr>
          <w:rFonts w:cs="Arial"/>
          <w:bCs/>
          <w:szCs w:val="24"/>
        </w:rPr>
        <w:t xml:space="preserve">esclarecimentos sobre a condição de saúde </w:t>
      </w:r>
      <w:r w:rsidR="002F47DC">
        <w:rPr>
          <w:rFonts w:cs="Arial"/>
          <w:bCs/>
          <w:szCs w:val="24"/>
        </w:rPr>
        <w:t xml:space="preserve">da pessoa </w:t>
      </w:r>
      <w:r w:rsidRPr="002F47DC" w:rsidR="002F47DC">
        <w:rPr>
          <w:rFonts w:cs="Arial"/>
          <w:bCs/>
          <w:szCs w:val="24"/>
        </w:rPr>
        <w:t>e as circunstâncias existentes durante os procedimentos e serviços prestados.</w:t>
      </w:r>
    </w:p>
    <w:p w:rsidR="004B5C34" w:rsidP="00A45E0D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</w:p>
    <w:p w:rsidR="00A45E0D" w:rsidP="00A45E0D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§ </w:t>
      </w:r>
      <w:r w:rsidR="004B5C34">
        <w:rPr>
          <w:rFonts w:cs="Arial"/>
          <w:color w:val="000000"/>
        </w:rPr>
        <w:t>3</w:t>
      </w:r>
      <w:r>
        <w:rPr>
          <w:rFonts w:cs="Arial"/>
          <w:color w:val="000000"/>
        </w:rPr>
        <w:t>º. Considera-se forma de comunicação todo tipo de interação entre cidadãos,</w:t>
      </w:r>
      <w:r w:rsidRPr="00A45E0D">
        <w:rPr>
          <w:rFonts w:cs="Arial"/>
          <w:color w:val="000000"/>
        </w:rPr>
        <w:t xml:space="preserve"> abrange</w:t>
      </w:r>
      <w:r>
        <w:rPr>
          <w:rFonts w:cs="Arial"/>
          <w:color w:val="000000"/>
        </w:rPr>
        <w:t>ndo</w:t>
      </w:r>
      <w:r w:rsidRPr="00A45E0D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>como exemplo:</w:t>
      </w:r>
    </w:p>
    <w:p w:rsidR="00A45E0D" w:rsidRPr="004B5C34" w:rsidP="00A45E0D">
      <w:pPr>
        <w:pStyle w:val="ListParagraph"/>
        <w:widowControl w:val="0"/>
        <w:numPr>
          <w:ilvl w:val="0"/>
          <w:numId w:val="1"/>
        </w:numPr>
        <w:spacing w:line="360" w:lineRule="auto"/>
        <w:ind w:left="0" w:firstLine="2835"/>
        <w:jc w:val="both"/>
        <w:rPr>
          <w:rFonts w:cs="Arial"/>
          <w:bCs/>
          <w:szCs w:val="24"/>
        </w:rPr>
      </w:pPr>
      <w:r>
        <w:rPr>
          <w:rFonts w:cs="Arial"/>
          <w:color w:val="000000"/>
        </w:rPr>
        <w:t>A</w:t>
      </w:r>
      <w:r w:rsidRPr="00A45E0D">
        <w:rPr>
          <w:rFonts w:cs="Arial"/>
          <w:color w:val="000000"/>
        </w:rPr>
        <w:t>s línguas, inclusive a Língua</w:t>
      </w:r>
      <w:r>
        <w:rPr>
          <w:rFonts w:cs="Arial"/>
          <w:color w:val="000000"/>
        </w:rPr>
        <w:t xml:space="preserve"> Brasileira de Sinais (Libras);</w:t>
      </w:r>
    </w:p>
    <w:p w:rsidR="004B5C34" w:rsidRPr="00A45E0D" w:rsidP="00A45E0D">
      <w:pPr>
        <w:pStyle w:val="ListParagraph"/>
        <w:widowControl w:val="0"/>
        <w:numPr>
          <w:ilvl w:val="0"/>
          <w:numId w:val="1"/>
        </w:numPr>
        <w:spacing w:line="360" w:lineRule="auto"/>
        <w:ind w:left="0" w:firstLine="2835"/>
        <w:jc w:val="both"/>
        <w:rPr>
          <w:rFonts w:cs="Arial"/>
          <w:bCs/>
          <w:szCs w:val="24"/>
        </w:rPr>
      </w:pPr>
      <w:r>
        <w:rPr>
          <w:rFonts w:cs="Arial"/>
          <w:color w:val="000000"/>
        </w:rPr>
        <w:t>A</w:t>
      </w:r>
      <w:r w:rsidRPr="00A45E0D">
        <w:rPr>
          <w:rFonts w:cs="Arial"/>
          <w:color w:val="000000"/>
        </w:rPr>
        <w:t xml:space="preserve"> linguagem simples, escrita e oral</w:t>
      </w:r>
      <w:r>
        <w:rPr>
          <w:rFonts w:cs="Arial"/>
          <w:color w:val="000000"/>
        </w:rPr>
        <w:t>;</w:t>
      </w:r>
    </w:p>
    <w:p w:rsidR="00A45E0D" w:rsidRPr="00A45E0D" w:rsidP="00A45E0D">
      <w:pPr>
        <w:pStyle w:val="ListParagraph"/>
        <w:widowControl w:val="0"/>
        <w:numPr>
          <w:ilvl w:val="0"/>
          <w:numId w:val="1"/>
        </w:numPr>
        <w:spacing w:line="360" w:lineRule="auto"/>
        <w:ind w:left="0" w:firstLine="2835"/>
        <w:jc w:val="both"/>
        <w:rPr>
          <w:rFonts w:cs="Arial"/>
          <w:bCs/>
          <w:szCs w:val="24"/>
        </w:rPr>
      </w:pPr>
      <w:r>
        <w:rPr>
          <w:rFonts w:cs="Arial"/>
          <w:color w:val="000000"/>
        </w:rPr>
        <w:t>A</w:t>
      </w:r>
      <w:r w:rsidRPr="00A45E0D">
        <w:rPr>
          <w:rFonts w:cs="Arial"/>
          <w:color w:val="000000"/>
        </w:rPr>
        <w:t xml:space="preserve"> visualização de textos</w:t>
      </w:r>
      <w:r>
        <w:rPr>
          <w:rFonts w:cs="Arial"/>
          <w:color w:val="000000"/>
        </w:rPr>
        <w:t>;</w:t>
      </w:r>
    </w:p>
    <w:p w:rsidR="00A45E0D" w:rsidRPr="00A45E0D" w:rsidP="00A45E0D">
      <w:pPr>
        <w:pStyle w:val="ListParagraph"/>
        <w:widowControl w:val="0"/>
        <w:numPr>
          <w:ilvl w:val="0"/>
          <w:numId w:val="1"/>
        </w:numPr>
        <w:spacing w:line="360" w:lineRule="auto"/>
        <w:ind w:left="0" w:firstLine="2835"/>
        <w:jc w:val="both"/>
        <w:rPr>
          <w:rFonts w:cs="Arial"/>
          <w:bCs/>
          <w:szCs w:val="24"/>
        </w:rPr>
      </w:pPr>
      <w:r>
        <w:rPr>
          <w:rFonts w:cs="Arial"/>
          <w:color w:val="000000"/>
        </w:rPr>
        <w:t>O Braille;</w:t>
      </w:r>
    </w:p>
    <w:p w:rsidR="00A45E0D" w:rsidRPr="00A45E0D" w:rsidP="00A45E0D">
      <w:pPr>
        <w:pStyle w:val="ListParagraph"/>
        <w:widowControl w:val="0"/>
        <w:numPr>
          <w:ilvl w:val="0"/>
          <w:numId w:val="1"/>
        </w:numPr>
        <w:spacing w:line="360" w:lineRule="auto"/>
        <w:ind w:left="0" w:firstLine="2835"/>
        <w:jc w:val="both"/>
        <w:rPr>
          <w:rFonts w:cs="Arial"/>
          <w:bCs/>
          <w:szCs w:val="24"/>
        </w:rPr>
      </w:pPr>
      <w:r>
        <w:rPr>
          <w:rFonts w:cs="Arial"/>
          <w:color w:val="000000"/>
        </w:rPr>
        <w:t>O</w:t>
      </w:r>
      <w:r w:rsidRPr="00A45E0D">
        <w:rPr>
          <w:rFonts w:cs="Arial"/>
          <w:color w:val="000000"/>
        </w:rPr>
        <w:t xml:space="preserve"> sistema de sinalização ou de comunicação</w:t>
      </w:r>
      <w:r>
        <w:rPr>
          <w:rFonts w:cs="Arial"/>
          <w:color w:val="000000"/>
        </w:rPr>
        <w:t xml:space="preserve"> tátil;</w:t>
      </w:r>
    </w:p>
    <w:p w:rsidR="00A45E0D" w:rsidRPr="00A45E0D" w:rsidP="00A45E0D">
      <w:pPr>
        <w:pStyle w:val="ListParagraph"/>
        <w:widowControl w:val="0"/>
        <w:numPr>
          <w:ilvl w:val="0"/>
          <w:numId w:val="1"/>
        </w:numPr>
        <w:spacing w:line="360" w:lineRule="auto"/>
        <w:ind w:left="0" w:firstLine="2835"/>
        <w:jc w:val="both"/>
        <w:rPr>
          <w:rFonts w:cs="Arial"/>
          <w:bCs/>
          <w:szCs w:val="24"/>
        </w:rPr>
      </w:pPr>
      <w:r>
        <w:rPr>
          <w:rFonts w:cs="Arial"/>
          <w:color w:val="000000"/>
        </w:rPr>
        <w:t>Os caracteres ampliados;</w:t>
      </w:r>
    </w:p>
    <w:p w:rsidR="004B5C34" w:rsidRPr="004B5C34" w:rsidP="00A45E0D">
      <w:pPr>
        <w:pStyle w:val="ListParagraph"/>
        <w:widowControl w:val="0"/>
        <w:numPr>
          <w:ilvl w:val="0"/>
          <w:numId w:val="1"/>
        </w:numPr>
        <w:spacing w:line="360" w:lineRule="auto"/>
        <w:ind w:left="0" w:firstLine="2835"/>
        <w:jc w:val="both"/>
        <w:rPr>
          <w:rFonts w:cs="Arial"/>
          <w:bCs/>
          <w:szCs w:val="24"/>
        </w:rPr>
      </w:pPr>
      <w:r>
        <w:rPr>
          <w:rFonts w:cs="Arial"/>
          <w:color w:val="000000"/>
        </w:rPr>
        <w:t>O</w:t>
      </w:r>
      <w:r>
        <w:rPr>
          <w:rFonts w:cs="Arial"/>
          <w:color w:val="000000"/>
        </w:rPr>
        <w:t>s dispositivos multimídia;</w:t>
      </w:r>
    </w:p>
    <w:p w:rsidR="004B5C34" w:rsidRPr="004B5C34" w:rsidP="00A45E0D">
      <w:pPr>
        <w:pStyle w:val="ListParagraph"/>
        <w:widowControl w:val="0"/>
        <w:numPr>
          <w:ilvl w:val="0"/>
          <w:numId w:val="1"/>
        </w:numPr>
        <w:spacing w:line="360" w:lineRule="auto"/>
        <w:ind w:left="0" w:firstLine="2835"/>
        <w:jc w:val="both"/>
        <w:rPr>
          <w:rFonts w:cs="Arial"/>
          <w:bCs/>
          <w:szCs w:val="24"/>
        </w:rPr>
      </w:pPr>
      <w:r>
        <w:rPr>
          <w:rFonts w:cs="Arial"/>
          <w:color w:val="000000"/>
        </w:rPr>
        <w:t>O</w:t>
      </w:r>
      <w:r w:rsidRPr="00A45E0D" w:rsidR="00A45E0D">
        <w:rPr>
          <w:rFonts w:cs="Arial"/>
          <w:color w:val="000000"/>
        </w:rPr>
        <w:t>s sistemas auditivos e os meios de voz digitalizados</w:t>
      </w:r>
      <w:r>
        <w:rPr>
          <w:rFonts w:cs="Arial"/>
          <w:color w:val="000000"/>
        </w:rPr>
        <w:t>;</w:t>
      </w:r>
      <w:r w:rsidRPr="00A45E0D" w:rsidR="00A45E0D">
        <w:rPr>
          <w:rFonts w:cs="Arial"/>
          <w:color w:val="000000"/>
        </w:rPr>
        <w:t xml:space="preserve"> e </w:t>
      </w:r>
    </w:p>
    <w:p w:rsidR="00A45E0D" w:rsidRPr="00A45E0D" w:rsidP="00A45E0D">
      <w:pPr>
        <w:pStyle w:val="ListParagraph"/>
        <w:widowControl w:val="0"/>
        <w:numPr>
          <w:ilvl w:val="0"/>
          <w:numId w:val="1"/>
        </w:numPr>
        <w:spacing w:line="360" w:lineRule="auto"/>
        <w:ind w:left="0" w:firstLine="2835"/>
        <w:jc w:val="both"/>
        <w:rPr>
          <w:rFonts w:cs="Arial"/>
          <w:bCs/>
          <w:szCs w:val="24"/>
        </w:rPr>
      </w:pPr>
      <w:r>
        <w:rPr>
          <w:rFonts w:cs="Arial"/>
          <w:color w:val="000000"/>
        </w:rPr>
        <w:t>O</w:t>
      </w:r>
      <w:r w:rsidRPr="00A45E0D">
        <w:rPr>
          <w:rFonts w:cs="Arial"/>
          <w:color w:val="000000"/>
        </w:rPr>
        <w:t xml:space="preserve">s modos, meios e formatos aumentativos e alternativos de comunicação, incluindo as tecnologias da informação e das comunicações; </w:t>
      </w:r>
    </w:p>
    <w:p w:rsidR="0077671C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4B5C34" w:rsidP="004B5C34">
      <w:pPr>
        <w:widowControl w:val="0"/>
        <w:spacing w:line="360" w:lineRule="auto"/>
        <w:ind w:firstLine="2835"/>
        <w:jc w:val="both"/>
        <w:rPr>
          <w:rFonts w:cs="Arial"/>
          <w:szCs w:val="24"/>
        </w:rPr>
      </w:pPr>
      <w:r w:rsidRPr="004B5C34">
        <w:rPr>
          <w:rFonts w:cs="Arial"/>
          <w:b/>
          <w:szCs w:val="24"/>
        </w:rPr>
        <w:t xml:space="preserve">Art. 2º. </w:t>
      </w:r>
      <w:r>
        <w:rPr>
          <w:rFonts w:cs="Arial"/>
          <w:szCs w:val="24"/>
        </w:rPr>
        <w:t>As garantias previstas nesta Lei devem ser aplicadas durante todo o período de atendimento dos serviços</w:t>
      </w:r>
      <w:r w:rsidR="00DE21AC">
        <w:rPr>
          <w:rFonts w:cs="Arial"/>
          <w:szCs w:val="24"/>
        </w:rPr>
        <w:t>, remoto ou presencial,</w:t>
      </w:r>
      <w:r>
        <w:rPr>
          <w:rFonts w:cs="Arial"/>
          <w:szCs w:val="24"/>
        </w:rPr>
        <w:t xml:space="preserve"> e de permanência em unidade de saúde.</w:t>
      </w:r>
    </w:p>
    <w:p w:rsidR="00361DCB" w:rsidP="004B5C34">
      <w:pPr>
        <w:widowControl w:val="0"/>
        <w:spacing w:line="360" w:lineRule="auto"/>
        <w:ind w:firstLine="2835"/>
        <w:jc w:val="both"/>
        <w:rPr>
          <w:rFonts w:cs="Arial"/>
          <w:szCs w:val="24"/>
        </w:rPr>
      </w:pPr>
    </w:p>
    <w:p w:rsidR="00361DCB" w:rsidP="004B5C34">
      <w:pPr>
        <w:widowControl w:val="0"/>
        <w:spacing w:line="360" w:lineRule="auto"/>
        <w:ind w:firstLine="2835"/>
        <w:jc w:val="both"/>
        <w:rPr>
          <w:rFonts w:cs="Arial"/>
          <w:szCs w:val="24"/>
        </w:rPr>
      </w:pPr>
      <w:r w:rsidRPr="00361DCB">
        <w:rPr>
          <w:rFonts w:cs="Arial"/>
          <w:b/>
          <w:szCs w:val="24"/>
        </w:rPr>
        <w:t>Art. 3º.</w:t>
      </w:r>
      <w:r>
        <w:rPr>
          <w:rFonts w:cs="Arial"/>
          <w:szCs w:val="24"/>
        </w:rPr>
        <w:t xml:space="preserve"> O Poder Executivo regulamentará a presente lei, no que couber.</w:t>
      </w:r>
    </w:p>
    <w:p w:rsidR="00361DCB" w:rsidP="004B5C34">
      <w:pPr>
        <w:widowControl w:val="0"/>
        <w:spacing w:line="360" w:lineRule="auto"/>
        <w:ind w:firstLine="2835"/>
        <w:jc w:val="both"/>
        <w:rPr>
          <w:rFonts w:cs="Arial"/>
          <w:szCs w:val="24"/>
        </w:rPr>
      </w:pPr>
    </w:p>
    <w:p w:rsidR="00361DCB" w:rsidRPr="004B5C34" w:rsidP="004B5C34">
      <w:pPr>
        <w:widowControl w:val="0"/>
        <w:spacing w:line="360" w:lineRule="auto"/>
        <w:ind w:firstLine="2835"/>
        <w:jc w:val="both"/>
        <w:rPr>
          <w:rFonts w:cs="Arial"/>
          <w:szCs w:val="24"/>
        </w:rPr>
      </w:pPr>
      <w:r w:rsidRPr="00361DCB">
        <w:rPr>
          <w:rFonts w:cs="Arial"/>
          <w:b/>
          <w:szCs w:val="24"/>
        </w:rPr>
        <w:t>Art. 4º</w:t>
      </w:r>
      <w:r>
        <w:rPr>
          <w:rFonts w:cs="Arial"/>
          <w:szCs w:val="24"/>
        </w:rPr>
        <w:t>.</w:t>
      </w:r>
      <w:bookmarkStart w:id="0" w:name="_GoBack"/>
      <w:bookmarkEnd w:id="0"/>
      <w:r w:rsidRPr="00361DCB">
        <w:rPr>
          <w:rFonts w:cs="Arial"/>
          <w:szCs w:val="24"/>
        </w:rPr>
        <w:t xml:space="preserve"> Esta Lei entrará em vigor na data de sua publicação.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77671C" w:rsidRPr="006A4063" w:rsidP="0077671C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aos</w:t>
      </w:r>
      <w:r w:rsidRPr="006A4063">
        <w:rPr>
          <w:rFonts w:eastAsia="Calibri" w:cs="Arial"/>
          <w:snapToGrid w:val="0"/>
          <w:szCs w:val="24"/>
          <w:lang w:eastAsia="en-US"/>
        </w:rPr>
        <w:t xml:space="preserve">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  <w:lang w:eastAsia="x-none"/>
        </w:rPr>
      </w:pPr>
      <w:r w:rsidRPr="006A4063">
        <w:rPr>
          <w:rFonts w:cs="Arial"/>
          <w:b/>
          <w:snapToGrid w:val="0"/>
          <w:szCs w:val="24"/>
          <w:lang w:val="x-none" w:eastAsia="x-none"/>
        </w:rPr>
        <w:t>LUCIMARA GODOY VILAS BOAS</w:t>
      </w: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  <w:lang w:eastAsia="x-none"/>
        </w:rPr>
      </w:pPr>
      <w:r w:rsidRPr="006A4063">
        <w:rPr>
          <w:rFonts w:cs="Arial"/>
          <w:b/>
          <w:szCs w:val="24"/>
          <w:lang w:val="x-none" w:eastAsia="x-none"/>
        </w:rPr>
        <w:t>Prefeit</w:t>
      </w:r>
      <w:r w:rsidRPr="006A4063">
        <w:rPr>
          <w:rFonts w:cs="Arial"/>
          <w:b/>
          <w:szCs w:val="24"/>
          <w:lang w:eastAsia="x-none"/>
        </w:rPr>
        <w:t>a</w:t>
      </w:r>
      <w:r w:rsidRPr="006A4063">
        <w:rPr>
          <w:rFonts w:cs="Arial"/>
          <w:b/>
          <w:szCs w:val="24"/>
          <w:lang w:val="x-none" w:eastAsia="x-none"/>
        </w:rPr>
        <w:t xml:space="preserve"> Municipal</w:t>
      </w:r>
      <w:r w:rsidRPr="006A4063">
        <w:rPr>
          <w:rFonts w:cs="Arial"/>
          <w:b/>
          <w:szCs w:val="24"/>
          <w:lang w:eastAsia="x-none"/>
        </w:rPr>
        <w:t xml:space="preserve"> </w:t>
      </w:r>
      <w:r w:rsidRPr="006A4063">
        <w:rPr>
          <w:rFonts w:cs="Arial"/>
          <w:b/>
          <w:szCs w:val="24"/>
          <w:lang w:eastAsia="x-none"/>
        </w:rPr>
        <w:tab/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61DCB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61DCB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61DC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61DCB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8279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841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319/2022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5224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7859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319/2022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14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51646F"/>
    <w:multiLevelType w:val="hybridMultilevel"/>
    <w:tmpl w:val="2D128350"/>
    <w:lvl w:ilvl="0">
      <w:start w:val="1"/>
      <w:numFmt w:val="upperRoman"/>
      <w:lvlText w:val="%1."/>
      <w:lvlJc w:val="left"/>
      <w:pPr>
        <w:ind w:left="3555" w:hanging="72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70020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2F47DC"/>
    <w:rsid w:val="00361DCB"/>
    <w:rsid w:val="00375D3F"/>
    <w:rsid w:val="0038288C"/>
    <w:rsid w:val="00391370"/>
    <w:rsid w:val="003B25A7"/>
    <w:rsid w:val="003F78E3"/>
    <w:rsid w:val="00404FFF"/>
    <w:rsid w:val="00415F62"/>
    <w:rsid w:val="004333B6"/>
    <w:rsid w:val="004420DB"/>
    <w:rsid w:val="00450741"/>
    <w:rsid w:val="00455FF4"/>
    <w:rsid w:val="00486790"/>
    <w:rsid w:val="00496A3E"/>
    <w:rsid w:val="004B5C34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610EE"/>
    <w:rsid w:val="006650D5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45E0D"/>
    <w:rsid w:val="00A762CA"/>
    <w:rsid w:val="00AD50A4"/>
    <w:rsid w:val="00AE69C4"/>
    <w:rsid w:val="00B15A41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86F54"/>
    <w:rsid w:val="00DE21AC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D5A18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4D33DB-00BF-4D28-84C9-59A7F55E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A45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637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Conta da Microsoft</cp:lastModifiedBy>
  <cp:revision>23</cp:revision>
  <cp:lastPrinted>2022-02-07T14:33:14Z</cp:lastPrinted>
  <dcterms:created xsi:type="dcterms:W3CDTF">2022-01-18T10:44:00Z</dcterms:created>
  <dcterms:modified xsi:type="dcterms:W3CDTF">2022-02-03T12:57:00Z</dcterms:modified>
</cp:coreProperties>
</file>