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57051B" w:rsidP="00347933">
            <w:pPr>
              <w:spacing w:after="0" w:line="240" w:lineRule="auto"/>
              <w:jc w:val="center"/>
            </w:pPr>
            <w:r>
              <w:t>307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57051B" w:rsidP="00347933">
            <w:pPr>
              <w:spacing w:after="0" w:line="240" w:lineRule="auto"/>
              <w:jc w:val="center"/>
            </w:pPr>
            <w:r w:rsidRPr="0057051B">
              <w:t xml:space="preserve">Sítio Rocinha, Caixa d'água, Bom </w:t>
            </w:r>
            <w:proofErr w:type="gramStart"/>
            <w:r w:rsidRPr="0057051B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7051B" w:rsidP="00347933">
            <w:pPr>
              <w:spacing w:after="0" w:line="240" w:lineRule="auto"/>
              <w:jc w:val="center"/>
            </w:pPr>
            <w:r w:rsidRPr="0057051B">
              <w:t>26/10/2015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7051B" w:rsidP="00347933">
            <w:pPr>
              <w:spacing w:after="0" w:line="240" w:lineRule="auto"/>
              <w:jc w:val="center"/>
            </w:pPr>
            <w:proofErr w:type="gramStart"/>
            <w:r>
              <w:t>10:28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57051B">
              <w:t xml:space="preserve"> </w:t>
            </w:r>
            <w:r w:rsidR="0057051B" w:rsidRPr="0057051B">
              <w:t>301883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57051B">
              <w:t xml:space="preserve"> </w:t>
            </w:r>
            <w:r w:rsidR="0057051B" w:rsidRPr="0057051B">
              <w:t>7453534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57051B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7051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7051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57051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57051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7051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57051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57051B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24254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24254C">
        <w:tc>
          <w:tcPr>
            <w:tcW w:w="8720" w:type="dxa"/>
          </w:tcPr>
          <w:p w:rsidR="00BA1A03" w:rsidRDefault="0057051B">
            <w:r w:rsidRPr="0057051B">
              <w:t>Casa próxima ao ponto, topografia favorável, porém se</w:t>
            </w:r>
            <w:r>
              <w:t>m</w:t>
            </w:r>
            <w:r w:rsidRPr="0057051B">
              <w:t xml:space="preserve"> calha de curso hídrico. Vegetação desfavorável com presença de bambuzal no ponto.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24254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24254C">
        <w:tc>
          <w:tcPr>
            <w:tcW w:w="8720" w:type="dxa"/>
          </w:tcPr>
          <w:p w:rsidR="00DE2503" w:rsidRDefault="0024254C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3E6554C" wp14:editId="366301E7">
                  <wp:extent cx="5400040" cy="3041273"/>
                  <wp:effectExtent l="0" t="0" r="0" b="6985"/>
                  <wp:docPr id="1" name="Imagem 1" descr="D:\06. Projetos\Nascente DAEV\03 Figuras\Campo\26_10_15\307\IMG_20151026_134253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6_10_15\307\IMG_20151026_134253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24254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24254C">
        <w:tc>
          <w:tcPr>
            <w:tcW w:w="8720" w:type="dxa"/>
          </w:tcPr>
          <w:p w:rsidR="00DE2503" w:rsidRDefault="0024254C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2657EF23" wp14:editId="167DCA83">
                  <wp:extent cx="5400040" cy="3041273"/>
                  <wp:effectExtent l="0" t="0" r="0" b="6985"/>
                  <wp:docPr id="2" name="Imagem 2" descr="D:\06. Projetos\Nascente DAEV\03 Figuras\Campo\26_10_15\307\IMG_20151026_134330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6_10_15\307\IMG_20151026_134330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4254C"/>
    <w:rsid w:val="00293A48"/>
    <w:rsid w:val="0044149B"/>
    <w:rsid w:val="0057051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2015-11-03T12:07:00Z</dcterms:modified>
</cp:coreProperties>
</file>