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42CEE" w:rsidP="00347933">
            <w:pPr>
              <w:spacing w:after="0" w:line="240" w:lineRule="auto"/>
              <w:jc w:val="center"/>
            </w:pPr>
            <w:r>
              <w:t>146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442CEE" w:rsidP="00347933">
            <w:pPr>
              <w:spacing w:after="0" w:line="240" w:lineRule="auto"/>
              <w:jc w:val="center"/>
            </w:pPr>
            <w:r w:rsidRPr="00442CEE">
              <w:t xml:space="preserve">Estrada </w:t>
            </w:r>
            <w:proofErr w:type="spellStart"/>
            <w:r w:rsidRPr="00442CEE">
              <w:t>Dezidério</w:t>
            </w:r>
            <w:proofErr w:type="spellEnd"/>
            <w:r w:rsidRPr="00442CEE">
              <w:t xml:space="preserve"> </w:t>
            </w:r>
            <w:proofErr w:type="spellStart"/>
            <w:r w:rsidRPr="00442CEE">
              <w:t>Bernardinetti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42CEE" w:rsidP="00347933">
            <w:pPr>
              <w:spacing w:after="0" w:line="240" w:lineRule="auto"/>
              <w:jc w:val="center"/>
            </w:pPr>
            <w:r w:rsidRPr="00442CEE">
              <w:t>08/10/2015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42CEE" w:rsidP="00347933">
            <w:pPr>
              <w:spacing w:after="0" w:line="240" w:lineRule="auto"/>
              <w:jc w:val="center"/>
            </w:pPr>
            <w:proofErr w:type="gramStart"/>
            <w:r>
              <w:t>16:50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1F67D6">
              <w:t xml:space="preserve"> </w:t>
            </w:r>
            <w:r w:rsidR="001F67D6" w:rsidRPr="001F67D6">
              <w:t>288952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1F67D6">
              <w:t xml:space="preserve"> </w:t>
            </w:r>
            <w:r w:rsidR="001F67D6" w:rsidRPr="001F67D6">
              <w:t>7452101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</w:t>
            </w:r>
            <w:proofErr w:type="gramEnd"/>
            <w:r w:rsidR="00442CEE">
              <w:t>x</w:t>
            </w:r>
            <w:r w:rsidR="001227BC">
              <w:t xml:space="preserve">  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42CE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42CE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442CE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442CE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42CE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442CE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1F67D6" w:rsidRPr="00E52683" w:rsidTr="001F67D6">
        <w:tc>
          <w:tcPr>
            <w:tcW w:w="2180" w:type="dxa"/>
            <w:gridSpan w:val="2"/>
          </w:tcPr>
          <w:p w:rsidR="001F67D6" w:rsidRDefault="001F67D6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1F67D6" w:rsidRDefault="001F67D6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1F67D6" w:rsidRDefault="001F67D6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1F67D6" w:rsidRDefault="001F67D6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442CEE">
            <w:r w:rsidRPr="00442CEE">
              <w:t>Inexistente. Ponto sobre a rua de terra, caracterizada pela cultura de goiaba e figo a montante do local, e no lote jusante com gramado.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585EDA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8_10_15\146\IMG_20151008_16482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8_10_15\146\IMG_20151008_16482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585EDA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8_10_15\146\IMG_20151008_16490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8_10_15\146\IMG_20151008_16490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F67D6"/>
    <w:rsid w:val="00293A48"/>
    <w:rsid w:val="0044149B"/>
    <w:rsid w:val="00442CEE"/>
    <w:rsid w:val="00585EDA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2015-10-28T17:55:00Z</dcterms:modified>
</cp:coreProperties>
</file>