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6361F3" w:rsidP="00347933">
            <w:pPr>
              <w:spacing w:after="0" w:line="240" w:lineRule="auto"/>
              <w:jc w:val="center"/>
            </w:pPr>
            <w:r>
              <w:t>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6361F3" w:rsidP="00347933">
            <w:pPr>
              <w:spacing w:after="0" w:line="240" w:lineRule="auto"/>
              <w:jc w:val="center"/>
            </w:pPr>
            <w:r w:rsidRPr="006361F3">
              <w:t xml:space="preserve">Estrada </w:t>
            </w:r>
            <w:proofErr w:type="spellStart"/>
            <w:r w:rsidRPr="006361F3">
              <w:t>Dezidério</w:t>
            </w:r>
            <w:proofErr w:type="spellEnd"/>
            <w:r w:rsidRPr="006361F3">
              <w:t xml:space="preserve"> </w:t>
            </w:r>
            <w:proofErr w:type="spellStart"/>
            <w:r w:rsidRPr="006361F3">
              <w:t>Bernardinetti</w:t>
            </w:r>
            <w:proofErr w:type="spell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361F3" w:rsidP="00347933">
            <w:pPr>
              <w:spacing w:after="0" w:line="240" w:lineRule="auto"/>
              <w:jc w:val="center"/>
            </w:pPr>
            <w:r w:rsidRPr="006361F3">
              <w:t>08/10/2015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361F3" w:rsidP="00347933">
            <w:pPr>
              <w:spacing w:after="0" w:line="240" w:lineRule="auto"/>
              <w:jc w:val="center"/>
            </w:pPr>
            <w:proofErr w:type="gramStart"/>
            <w:r>
              <w:t>17:00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ED6D31">
              <w:t xml:space="preserve"> </w:t>
            </w:r>
            <w:r w:rsidR="00ED6D31" w:rsidRPr="00ED6D31">
              <w:t>288829</w:t>
            </w:r>
            <w:bookmarkStart w:id="0" w:name="_GoBack"/>
            <w:bookmarkEnd w:id="0"/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ED6D31">
              <w:t xml:space="preserve"> </w:t>
            </w:r>
            <w:r w:rsidR="00ED6D31" w:rsidRPr="00ED6D31">
              <w:t>7451991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6361F3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361F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361F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6361F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6361F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361F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6361F3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ED6D31" w:rsidRPr="00E52683" w:rsidTr="00ED6D31">
        <w:tc>
          <w:tcPr>
            <w:tcW w:w="2180" w:type="dxa"/>
            <w:gridSpan w:val="2"/>
          </w:tcPr>
          <w:p w:rsidR="00ED6D31" w:rsidRDefault="00ED6D31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ED6D31" w:rsidRDefault="00ED6D31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ED6D31" w:rsidRDefault="00ED6D31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ED6D31" w:rsidRDefault="00ED6D31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44149B" w:rsidRDefault="006361F3">
            <w:r w:rsidRPr="006361F3">
              <w:t>Nascente inexistente. Ponto marcado a 10m do projetado, em divisa de lotes com alambrado, onde o lado apontado pelo ponto do estudo estava envolto por plantio de pinus, e o outro lado onde foi marcado manualmente povoado por mata nativa. Topografia alterada pela implantação do alambrado.</w:t>
            </w:r>
          </w:p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2F324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8_10_15\59\IMG_20151008_165733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8_10_15\59\IMG_20151008_165733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2F324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2" name="Imagem 2" descr="D:\06. Projetos\Nascente DAEV\03 Figuras\Campo\08_10_15\59\IMG_20151008_165736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8_10_15\59\IMG_20151008_165736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2F3246"/>
    <w:rsid w:val="0044149B"/>
    <w:rsid w:val="006361F3"/>
    <w:rsid w:val="00716C21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ED6D31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2015-10-28T17:56:00Z</dcterms:modified>
</cp:coreProperties>
</file>