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81" w:rsidRDefault="009E55CC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INDICAÇÃO Nº </w:t>
      </w:r>
      <w:r w:rsidRPr="009E55CC">
        <w:rPr>
          <w:rFonts w:ascii="Verdana" w:hAnsi="Verdana"/>
          <w:b/>
          <w:sz w:val="28"/>
          <w:szCs w:val="28"/>
        </w:rPr>
        <w:t>1759</w:t>
      </w:r>
      <w:r>
        <w:rPr>
          <w:rFonts w:ascii="Verdana" w:hAnsi="Verdana"/>
          <w:b/>
          <w:sz w:val="28"/>
          <w:szCs w:val="28"/>
        </w:rPr>
        <w:t>/</w:t>
      </w:r>
      <w:r w:rsidRPr="009E55CC">
        <w:rPr>
          <w:rFonts w:ascii="Verdana" w:hAnsi="Verdana"/>
          <w:b/>
          <w:sz w:val="28"/>
          <w:szCs w:val="28"/>
        </w:rPr>
        <w:t>2021</w:t>
      </w:r>
    </w:p>
    <w:p w:rsidR="001E1681" w:rsidRDefault="001E1681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1E1681" w:rsidRDefault="009E55CC">
      <w:pPr>
        <w:spacing w:line="240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Valinhos, 30 de agosto de 2021. </w:t>
      </w:r>
    </w:p>
    <w:p w:rsidR="001E1681" w:rsidRDefault="001E1681">
      <w:pPr>
        <w:spacing w:line="240" w:lineRule="auto"/>
        <w:jc w:val="both"/>
        <w:rPr>
          <w:rFonts w:ascii="Verdana" w:hAnsi="Verdana"/>
          <w:b/>
          <w:bCs/>
          <w:sz w:val="28"/>
          <w:szCs w:val="28"/>
        </w:rPr>
      </w:pPr>
    </w:p>
    <w:p w:rsidR="001E1681" w:rsidRDefault="009E55CC">
      <w:pPr>
        <w:spacing w:line="240" w:lineRule="auto"/>
        <w:jc w:val="both"/>
        <w:rPr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Assunto: Estudos para criação de linhas expressas para atendimento de bairros com número ampliado de usuários do transporte coletivo nos horários de pico.</w:t>
      </w:r>
    </w:p>
    <w:p w:rsidR="001E1681" w:rsidRDefault="001E1681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1E1681" w:rsidRDefault="009E55CC">
      <w:pPr>
        <w:spacing w:after="0" w:line="240" w:lineRule="auto"/>
        <w:ind w:firstLine="567"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Senhor Presidente,</w:t>
      </w:r>
    </w:p>
    <w:p w:rsidR="001E1681" w:rsidRDefault="009E55CC">
      <w:pPr>
        <w:spacing w:after="0" w:line="240" w:lineRule="auto"/>
        <w:ind w:firstLine="567"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Nobres Vereadores</w:t>
      </w:r>
    </w:p>
    <w:p w:rsidR="001E1681" w:rsidRDefault="001E1681">
      <w:pPr>
        <w:spacing w:line="240" w:lineRule="auto"/>
        <w:jc w:val="both"/>
        <w:rPr>
          <w:rFonts w:ascii="Verdana" w:hAnsi="Verdana"/>
          <w:sz w:val="28"/>
          <w:szCs w:val="28"/>
        </w:rPr>
      </w:pPr>
    </w:p>
    <w:p w:rsidR="001E1681" w:rsidRDefault="009E55CC">
      <w:pPr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Nos Termos regimentais, a Vereadora SIMONE BELLINI, requer, que seja encaminhado a Exma. Sra. Prefeita o </w:t>
      </w:r>
      <w:r>
        <w:rPr>
          <w:rFonts w:ascii="Verdana" w:hAnsi="Verdana"/>
          <w:b/>
          <w:bCs/>
          <w:sz w:val="28"/>
          <w:szCs w:val="28"/>
          <w:u w:val="single"/>
        </w:rPr>
        <w:t>PEDIDO DE INDICAÇÃO</w:t>
      </w:r>
      <w:r>
        <w:rPr>
          <w:rFonts w:ascii="Verdana" w:hAnsi="Verdana"/>
          <w:sz w:val="28"/>
          <w:szCs w:val="28"/>
        </w:rPr>
        <w:t xml:space="preserve"> abaixo apresentado: </w:t>
      </w:r>
    </w:p>
    <w:p w:rsidR="001E1681" w:rsidRDefault="001E1681">
      <w:pPr>
        <w:spacing w:line="240" w:lineRule="auto"/>
        <w:jc w:val="both"/>
        <w:rPr>
          <w:sz w:val="28"/>
          <w:szCs w:val="28"/>
        </w:rPr>
      </w:pPr>
    </w:p>
    <w:p w:rsidR="001E1681" w:rsidRDefault="009E55CC">
      <w:pPr>
        <w:spacing w:line="240" w:lineRule="auto"/>
        <w:ind w:left="1191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ab/>
        <w:t>1 – SEJAM INTENTADOS OS ESTUDOS NECESSÁRIOS PARA CRIAÇÃO DE LINHAS EXPRESSAS PARA ATENDIMENTO DE BAIRROS COM</w:t>
      </w:r>
      <w:r>
        <w:rPr>
          <w:rFonts w:ascii="Verdana" w:hAnsi="Verdana"/>
          <w:b/>
          <w:bCs/>
          <w:i/>
          <w:iCs/>
          <w:sz w:val="28"/>
          <w:szCs w:val="28"/>
        </w:rPr>
        <w:t xml:space="preserve"> MAIOR USUÁRIOS, SOBRETUDO NOS HORÁRIOS DE PICO. </w:t>
      </w:r>
    </w:p>
    <w:p w:rsidR="001E1681" w:rsidRDefault="001E1681">
      <w:pPr>
        <w:spacing w:line="240" w:lineRule="auto"/>
        <w:ind w:left="1191"/>
        <w:jc w:val="both"/>
        <w:rPr>
          <w:b/>
          <w:bCs/>
          <w:i/>
          <w:iCs/>
          <w:sz w:val="28"/>
          <w:szCs w:val="28"/>
        </w:rPr>
      </w:pPr>
    </w:p>
    <w:p w:rsidR="001E1681" w:rsidRDefault="009E55CC">
      <w:pPr>
        <w:spacing w:line="240" w:lineRule="auto"/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Justificativa:</w:t>
      </w:r>
      <w:r>
        <w:rPr>
          <w:rFonts w:ascii="Verdana" w:hAnsi="Verdana"/>
          <w:sz w:val="28"/>
          <w:szCs w:val="28"/>
        </w:rPr>
        <w:t xml:space="preserve"> O transporte público deveria ser objeto de constante avaliação e aprimoramento, sobretudo para que fosse redesenhado de acordo com as necessidades que surgiriam diante do crescimento populac</w:t>
      </w:r>
      <w:r>
        <w:rPr>
          <w:rFonts w:ascii="Verdana" w:hAnsi="Verdana"/>
          <w:sz w:val="28"/>
          <w:szCs w:val="28"/>
        </w:rPr>
        <w:t xml:space="preserve">ional nos bairros. Nesse sentido, as linhas tradicionais, para os bairros mais populosos, sobretudo nos horários de pico se mostram </w:t>
      </w:r>
      <w:r>
        <w:rPr>
          <w:rFonts w:ascii="Verdana" w:hAnsi="Verdana"/>
          <w:sz w:val="28"/>
          <w:szCs w:val="28"/>
        </w:rPr>
        <w:lastRenderedPageBreak/>
        <w:t xml:space="preserve">ineficientes para atender a demanda de usuários quer seja para ida aos bairros, quer seja para retorno ao Terminal Central. </w:t>
      </w:r>
    </w:p>
    <w:p w:rsidR="001E1681" w:rsidRDefault="009E55CC">
      <w:pPr>
        <w:spacing w:line="240" w:lineRule="auto"/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Tem-se observado, desde sempre, que há grande fluxo, em linhas que atende os bairros São Bento e também das linhas do Jardim São Marcos, por exemplo, e  devido o itinerário predefinido marcado por e inúmeros pontos de parada, além do desvio para outros ba</w:t>
      </w:r>
      <w:r>
        <w:rPr>
          <w:rFonts w:ascii="Verdana" w:hAnsi="Verdana"/>
          <w:sz w:val="28"/>
          <w:szCs w:val="28"/>
        </w:rPr>
        <w:t xml:space="preserve">irros se revelam morosos a ponto de forçar o usuário a permanecer sobre este por mais de 45 minutos, apesar das distâncias entre centro e bairro não ser tão grande a ponto de justificar tal morosidade. </w:t>
      </w:r>
    </w:p>
    <w:p w:rsidR="001E1681" w:rsidRDefault="009E55CC">
      <w:pPr>
        <w:spacing w:line="240" w:lineRule="auto"/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Assim, é que surge a ideia de estabelecer linhas expr</w:t>
      </w:r>
      <w:r>
        <w:rPr>
          <w:rFonts w:ascii="Verdana" w:hAnsi="Verdana"/>
          <w:sz w:val="28"/>
          <w:szCs w:val="28"/>
        </w:rPr>
        <w:t>essas para os bairros com maior uso nos períodos de pico, visando “desafogar” o transporte e promover maior comodidade aos usuários.</w:t>
      </w:r>
    </w:p>
    <w:p w:rsidR="001E1681" w:rsidRDefault="001E1681">
      <w:pPr>
        <w:spacing w:line="240" w:lineRule="auto"/>
        <w:ind w:firstLine="567"/>
        <w:jc w:val="both"/>
        <w:rPr>
          <w:rFonts w:ascii="Verdana" w:hAnsi="Verdana"/>
          <w:sz w:val="28"/>
          <w:szCs w:val="28"/>
        </w:rPr>
      </w:pPr>
    </w:p>
    <w:p w:rsidR="001E1681" w:rsidRDefault="009E55CC">
      <w:pPr>
        <w:spacing w:line="240" w:lineRule="auto"/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Limitado ao quanto aqui fora exposto</w:t>
      </w:r>
    </w:p>
    <w:p w:rsidR="001E1681" w:rsidRDefault="009E55CC">
      <w:pPr>
        <w:spacing w:line="240" w:lineRule="auto"/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Pede e aguarda aprovação. </w:t>
      </w:r>
    </w:p>
    <w:p w:rsidR="001E1681" w:rsidRDefault="001E1681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1E1681" w:rsidRDefault="001E1681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1E1681" w:rsidRDefault="001E1681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1E1681" w:rsidRDefault="009E55CC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SIMONE BELLINI</w:t>
      </w:r>
    </w:p>
    <w:p w:rsidR="001E1681" w:rsidRDefault="009E55C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Vereadora – Republicanos</w:t>
      </w:r>
    </w:p>
    <w:p w:rsidR="001E1681" w:rsidRDefault="001E1681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8"/>
          <w:szCs w:val="28"/>
        </w:rPr>
      </w:pPr>
    </w:p>
    <w:sectPr w:rsidR="001E1681">
      <w:headerReference w:type="default" r:id="rId8"/>
      <w:footerReference w:type="default" r:id="rId9"/>
      <w:pgSz w:w="11906" w:h="16838"/>
      <w:pgMar w:top="1843" w:right="1701" w:bottom="1135" w:left="1701" w:header="17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55CC">
      <w:pPr>
        <w:spacing w:after="0" w:line="240" w:lineRule="auto"/>
      </w:pPr>
      <w:r>
        <w:separator/>
      </w:r>
    </w:p>
  </w:endnote>
  <w:endnote w:type="continuationSeparator" w:id="0">
    <w:p w:rsidR="00000000" w:rsidRDefault="009E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1" w:rsidRDefault="009E55CC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-92075</wp:posOffset>
              </wp:positionH>
              <wp:positionV relativeFrom="paragraph">
                <wp:posOffset>95250</wp:posOffset>
              </wp:positionV>
              <wp:extent cx="5669915" cy="635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7.25pt,7.5pt" to="439.1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1E1681" w:rsidRDefault="009E55CC">
    <w:pPr>
      <w:pStyle w:val="Rodap1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1E1681" w:rsidRDefault="009E55CC">
    <w:pPr>
      <w:pStyle w:val="Rodap1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  <w:p w:rsidR="001E1681" w:rsidRDefault="001E1681">
    <w:pPr>
      <w:pStyle w:val="Rodap1"/>
      <w:ind w:left="-1985" w:right="-313"/>
      <w:jc w:val="center"/>
    </w:pPr>
  </w:p>
  <w:p w:rsidR="001E1681" w:rsidRDefault="001E1681">
    <w:pPr>
      <w:pStyle w:val="Rodap1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55CC">
      <w:pPr>
        <w:spacing w:after="0" w:line="240" w:lineRule="auto"/>
      </w:pPr>
      <w:r>
        <w:separator/>
      </w:r>
    </w:p>
  </w:footnote>
  <w:footnote w:type="continuationSeparator" w:id="0">
    <w:p w:rsidR="00000000" w:rsidRDefault="009E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1" w:rsidRDefault="009E55CC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8545" cy="94678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8545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1E1681" w:rsidRDefault="009E55CC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5030" cy="849630"/>
                                <wp:effectExtent l="0" t="0" r="0" b="0"/>
                                <wp:docPr id="3" name="Imagem 6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419342" name="Imagem 6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5030" cy="849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6.55pt;margin-top:3.25pt;width:83.35pt;height:74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" o:allowincell="f" stroked="f" strokeweight="0">
              <v:textbox>
                <w:txbxContent>
                  <w:p w:rsidR="001E1681" w:rsidRDefault="009E55CC">
                    <w:pPr>
                      <w:pStyle w:val="Contedodoquadro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5030" cy="849630"/>
                          <wp:effectExtent l="0" t="0" r="0" b="0"/>
                          <wp:docPr id="3" name="Imagem 6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94419342" name="Imagem 6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5030" cy="849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1E1681" w:rsidRDefault="001E1681">
    <w:pPr>
      <w:pStyle w:val="Cabealho1"/>
      <w:jc w:val="center"/>
      <w:rPr>
        <w:b/>
        <w:sz w:val="28"/>
        <w:lang w:val="pt-PT"/>
      </w:rPr>
    </w:pPr>
  </w:p>
  <w:p w:rsidR="001E1681" w:rsidRDefault="009E55CC">
    <w:pPr>
      <w:pStyle w:val="Cabealho1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E1681" w:rsidRDefault="009E55CC">
    <w:pPr>
      <w:pStyle w:val="Cabealho1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1E1681" w:rsidRDefault="001E168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1"/>
    <w:rsid w:val="001E1681"/>
    <w:rsid w:val="009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A0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A0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DA99-B95B-44F3-9FC1-518C1ADC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1497</Characters>
  <Application>Microsoft Office Word</Application>
  <DocSecurity>0</DocSecurity>
  <Lines>12</Lines>
  <Paragraphs>3</Paragraphs>
  <ScaleCrop>false</ScaleCrop>
  <Company>Cmv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2021-08-30T14:47:00Z</dcterms:created>
  <dcterms:modified xsi:type="dcterms:W3CDTF">2021-08-31T12:15:00Z</dcterms:modified>
  <dc:language>pt-BR</dc:language>
</cp:coreProperties>
</file>