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0A" w:rsidRDefault="0058660A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58660A" w:rsidRDefault="0039595F"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REQUERIMENTO Nº </w:t>
      </w:r>
      <w:r w:rsidRPr="0039595F">
        <w:rPr>
          <w:rFonts w:ascii="Verdana" w:hAnsi="Verdana"/>
          <w:b/>
          <w:sz w:val="24"/>
          <w:szCs w:val="24"/>
        </w:rPr>
        <w:t>1430</w:t>
      </w:r>
      <w:r>
        <w:rPr>
          <w:rFonts w:ascii="Verdana" w:hAnsi="Verdana"/>
          <w:b/>
          <w:sz w:val="24"/>
          <w:szCs w:val="24"/>
        </w:rPr>
        <w:t>/</w:t>
      </w:r>
      <w:r w:rsidRPr="0039595F">
        <w:rPr>
          <w:rFonts w:ascii="Verdana" w:hAnsi="Verdana"/>
          <w:b/>
          <w:sz w:val="24"/>
          <w:szCs w:val="24"/>
        </w:rPr>
        <w:t>2021</w:t>
      </w:r>
    </w:p>
    <w:p w:rsidR="0058660A" w:rsidRDefault="0058660A">
      <w:pPr>
        <w:spacing w:line="240" w:lineRule="auto"/>
        <w:jc w:val="right"/>
        <w:rPr>
          <w:sz w:val="24"/>
          <w:szCs w:val="24"/>
        </w:rPr>
      </w:pPr>
    </w:p>
    <w:p w:rsidR="0058660A" w:rsidRDefault="0039595F">
      <w:pPr>
        <w:spacing w:line="240" w:lineRule="auto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13 de agosto de 2021. </w:t>
      </w:r>
    </w:p>
    <w:p w:rsidR="0058660A" w:rsidRDefault="0039595F">
      <w:pPr>
        <w:spacing w:line="240" w:lineRule="auto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Convite do Secretário Osmir Cruz para uso da Tribuna afim de expor as problemáticas enfrentadas na execução dos serviços do grupamento ambiental. </w:t>
      </w:r>
    </w:p>
    <w:p w:rsidR="0058660A" w:rsidRDefault="0058660A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</w:p>
    <w:p w:rsidR="0058660A" w:rsidRDefault="0039595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58660A" w:rsidRDefault="0039595F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 xml:space="preserve">Nobres </w:t>
      </w:r>
      <w:r>
        <w:rPr>
          <w:rFonts w:ascii="Verdana" w:hAnsi="Verdana"/>
          <w:bCs/>
          <w:sz w:val="24"/>
          <w:szCs w:val="24"/>
        </w:rPr>
        <w:t>Vereadores</w:t>
      </w:r>
    </w:p>
    <w:p w:rsidR="0058660A" w:rsidRDefault="0058660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8660A" w:rsidRDefault="0039595F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seja apreciado pelo soberano plenário, e depois de aprovado, seja convidado para </w:t>
      </w:r>
      <w:r>
        <w:rPr>
          <w:rFonts w:ascii="Verdana" w:hAnsi="Verdana"/>
          <w:b/>
          <w:bCs/>
          <w:sz w:val="24"/>
          <w:szCs w:val="24"/>
          <w:u w:val="single"/>
        </w:rPr>
        <w:t>fazer uso da Tribuna Livre</w:t>
      </w:r>
      <w:r>
        <w:rPr>
          <w:rFonts w:ascii="Verdana" w:hAnsi="Verdana"/>
          <w:sz w:val="24"/>
          <w:szCs w:val="24"/>
        </w:rPr>
        <w:t xml:space="preserve">, o </w:t>
      </w:r>
      <w:r>
        <w:rPr>
          <w:rFonts w:ascii="Verdana" w:hAnsi="Verdana"/>
          <w:b/>
          <w:bCs/>
          <w:sz w:val="24"/>
          <w:szCs w:val="24"/>
        </w:rPr>
        <w:t xml:space="preserve">Sr. Secretário de Segurança Pública e Cidadania </w:t>
      </w:r>
      <w:r>
        <w:rPr>
          <w:rFonts w:ascii="Verdana" w:hAnsi="Verdana"/>
          <w:sz w:val="24"/>
          <w:szCs w:val="24"/>
        </w:rPr>
        <w:t>para fazendo uso da Tribu</w:t>
      </w:r>
      <w:r>
        <w:rPr>
          <w:rFonts w:ascii="Verdana" w:hAnsi="Verdana"/>
          <w:sz w:val="24"/>
          <w:szCs w:val="24"/>
        </w:rPr>
        <w:t>na possa, esclarecer as competências de atuação da Guarda Municipal através do Grupamento Ambiental, em razão das dificuldades enfrentadas no tocante a condução de apreensão de animais e conflito de competência com os demais órgãos da administração, dentre</w:t>
      </w:r>
      <w:r>
        <w:rPr>
          <w:rFonts w:ascii="Verdana" w:hAnsi="Verdana"/>
          <w:sz w:val="24"/>
          <w:szCs w:val="24"/>
        </w:rPr>
        <w:t xml:space="preserve"> eles a Zoonoses </w:t>
      </w:r>
      <w:r>
        <w:rPr>
          <w:rFonts w:ascii="Verdana" w:hAnsi="Verdana"/>
          <w:sz w:val="24"/>
          <w:szCs w:val="24"/>
        </w:rPr>
        <w:t xml:space="preserve">já que tais </w:t>
      </w:r>
      <w:r>
        <w:rPr>
          <w:rFonts w:ascii="Verdana" w:hAnsi="Verdana"/>
          <w:sz w:val="24"/>
          <w:szCs w:val="24"/>
        </w:rPr>
        <w:t xml:space="preserve">problemas vem prejudicando o bom andamento dos serviços prestados pela guarda. Para tanto, sugere-se a data de 31/08/2021, ocasião em que ocorrerá a Sessão Ordinária nessa Casa de Leis. </w:t>
      </w:r>
    </w:p>
    <w:p w:rsidR="0058660A" w:rsidRDefault="0039595F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Além disso, a presença do N. Secretário </w:t>
      </w:r>
      <w:r>
        <w:rPr>
          <w:rFonts w:ascii="Verdana" w:hAnsi="Verdana"/>
          <w:sz w:val="24"/>
          <w:szCs w:val="24"/>
        </w:rPr>
        <w:t>servirá ainda para explanar as pretensões da Administração quanto o entendimento e a pertinência da contratualização de uma instituição adequada que possa receber e cuidar dos animais capturados, até que possam ser reintroduzidos em seus respectivos ambien</w:t>
      </w:r>
      <w:r>
        <w:rPr>
          <w:rFonts w:ascii="Verdana" w:hAnsi="Verdana"/>
          <w:sz w:val="24"/>
          <w:szCs w:val="24"/>
        </w:rPr>
        <w:t xml:space="preserve">tes naturais. </w:t>
      </w:r>
    </w:p>
    <w:p w:rsidR="0058660A" w:rsidRDefault="0039595F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A explanação das ações desenvolvidas pela Guarda Municipal reveste de inegável interesse público, sobretudo para bem entender a problemática enfrentada pelo grupamento ambiental no tocante às questões acima apresentadas, que a</w:t>
      </w:r>
      <w:r>
        <w:rPr>
          <w:rFonts w:ascii="Verdana" w:hAnsi="Verdana"/>
          <w:sz w:val="24"/>
          <w:szCs w:val="24"/>
        </w:rPr>
        <w:t xml:space="preserve">cabam prejudicando o bom andamento dos trabalhos e carece, por parte dos Vereadores, um melhor entendimento acerca do olhar e do posicionamento da Administração. </w:t>
      </w:r>
    </w:p>
    <w:p w:rsidR="0058660A" w:rsidRDefault="0039595F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 w:rsidR="0058660A" w:rsidRDefault="0039595F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58660A" w:rsidRDefault="0058660A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58660A" w:rsidRDefault="0039595F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 w:rsidR="0058660A" w:rsidRDefault="0039595F">
      <w:pPr>
        <w:spacing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</w:t>
      </w:r>
      <w:r>
        <w:rPr>
          <w:rFonts w:ascii="Verdana" w:hAnsi="Verdana"/>
          <w:sz w:val="24"/>
          <w:szCs w:val="24"/>
        </w:rPr>
        <w:t>epublicanos</w:t>
      </w:r>
    </w:p>
    <w:sectPr w:rsidR="0058660A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595F">
      <w:pPr>
        <w:spacing w:after="0" w:line="240" w:lineRule="auto"/>
      </w:pPr>
      <w:r>
        <w:separator/>
      </w:r>
    </w:p>
  </w:endnote>
  <w:endnote w:type="continuationSeparator" w:id="0">
    <w:p w:rsidR="00000000" w:rsidRDefault="00395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0A" w:rsidRDefault="0039595F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-78740</wp:posOffset>
              </wp:positionH>
              <wp:positionV relativeFrom="paragraph">
                <wp:posOffset>95250</wp:posOffset>
              </wp:positionV>
              <wp:extent cx="5683250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260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2pt,7.5pt" to="441.2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58660A" w:rsidRDefault="0039595F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58660A" w:rsidRDefault="0039595F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595F">
      <w:pPr>
        <w:spacing w:after="0" w:line="240" w:lineRule="auto"/>
      </w:pPr>
      <w:r>
        <w:separator/>
      </w:r>
    </w:p>
  </w:footnote>
  <w:footnote w:type="continuationSeparator" w:id="0">
    <w:p w:rsidR="00000000" w:rsidRDefault="00395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60A" w:rsidRDefault="0039595F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0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880" cy="960120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880" cy="960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58660A" w:rsidRDefault="0039595F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66948288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3pt;height:75.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19597329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58660A" w:rsidRDefault="0039595F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8660A" w:rsidRDefault="0039595F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60A"/>
    <w:rsid w:val="0039595F"/>
    <w:rsid w:val="005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1512</Characters>
  <Application>Microsoft Office Word</Application>
  <DocSecurity>0</DocSecurity>
  <Lines>12</Lines>
  <Paragraphs>3</Paragraphs>
  <ScaleCrop>false</ScaleCrop>
  <Company>Cmv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3</cp:revision>
  <dcterms:created xsi:type="dcterms:W3CDTF">2021-08-16T11:47:00Z</dcterms:created>
  <dcterms:modified xsi:type="dcterms:W3CDTF">2021-08-17T11:16:00Z</dcterms:modified>
  <dc:language>pt-BR</dc:language>
</cp:coreProperties>
</file>