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202ED2" w:rsidP="00256849">
      <w:pPr>
        <w:spacing w:line="360" w:lineRule="auto"/>
        <w:jc w:val="center"/>
        <w:rPr>
          <w:rFonts w:cs="Arial"/>
          <w:b/>
          <w:sz w:val="24"/>
          <w:szCs w:val="24"/>
        </w:rPr>
      </w:pPr>
      <w:bookmarkStart w:id="0" w:name="_Hlk65660126"/>
      <w:r w:rsidRPr="00872399">
        <w:rPr>
          <w:rFonts w:cs="Arial"/>
          <w:b/>
          <w:sz w:val="24"/>
          <w:szCs w:val="24"/>
        </w:rPr>
        <w:t xml:space="preserve">PROJETO DE LEI N.º _________ </w:t>
      </w:r>
      <w:r w:rsidRPr="00872399" w:rsidR="00C76C78">
        <w:rPr>
          <w:rFonts w:cs="Arial"/>
          <w:b/>
          <w:sz w:val="24"/>
          <w:szCs w:val="24"/>
        </w:rPr>
        <w:t>/</w:t>
      </w:r>
      <w:r w:rsidRPr="00872399" w:rsidR="00653780">
        <w:rPr>
          <w:rFonts w:cs="Arial"/>
          <w:b/>
          <w:sz w:val="24"/>
          <w:szCs w:val="24"/>
        </w:rPr>
        <w:t>2021</w:t>
      </w:r>
    </w:p>
    <w:p w:rsidR="006F70EB" w:rsidRPr="00872399" w:rsidP="00202ED2">
      <w:pPr>
        <w:spacing w:line="360" w:lineRule="auto"/>
        <w:jc w:val="center"/>
        <w:rPr>
          <w:rFonts w:cs="Arial"/>
          <w:b/>
          <w:sz w:val="24"/>
          <w:szCs w:val="24"/>
        </w:rPr>
      </w:pPr>
    </w:p>
    <w:p w:rsidR="00202ED2" w:rsidRPr="00872399" w:rsidP="006F5D6D">
      <w:pPr>
        <w:pStyle w:val="NormalWeb"/>
        <w:shd w:val="clear" w:color="auto" w:fill="FFFFFF"/>
        <w:tabs>
          <w:tab w:val="left" w:pos="3402"/>
        </w:tabs>
        <w:spacing w:before="0" w:beforeAutospacing="0" w:after="161" w:afterAutospacing="0" w:line="360" w:lineRule="auto"/>
        <w:contextualSpacing/>
        <w:rPr>
          <w:rFonts w:asciiTheme="minorHAnsi" w:hAnsiTheme="minorHAnsi" w:cs="Arial"/>
        </w:rPr>
      </w:pPr>
      <w:r w:rsidRPr="00872399">
        <w:rPr>
          <w:rFonts w:asciiTheme="minorHAnsi" w:hAnsiTheme="minorHAnsi" w:cs="Arial"/>
        </w:rPr>
        <w:t>EXCELENTÍSSIMO SENHOR PRESIDENTE DA EGRÉGIA CÂMARA MUNICIPAL DE VALINHOS,</w:t>
      </w:r>
    </w:p>
    <w:p w:rsidR="00202ED2" w:rsidP="006F5D6D">
      <w:pPr>
        <w:pStyle w:val="NormalWeb"/>
        <w:shd w:val="clear" w:color="auto" w:fill="FFFFFF"/>
        <w:spacing w:before="0" w:beforeAutospacing="0" w:after="161" w:afterAutospacing="0" w:line="360" w:lineRule="auto"/>
        <w:contextualSpacing/>
        <w:jc w:val="both"/>
        <w:rPr>
          <w:rFonts w:asciiTheme="minorHAnsi" w:hAnsiTheme="minorHAnsi" w:cs="Arial"/>
        </w:rPr>
      </w:pPr>
    </w:p>
    <w:p w:rsidR="00221D3E" w:rsidRPr="00872399" w:rsidP="006F5D6D">
      <w:pPr>
        <w:pStyle w:val="NormalWeb"/>
        <w:shd w:val="clear" w:color="auto" w:fill="FFFFFF"/>
        <w:spacing w:before="0" w:beforeAutospacing="0" w:after="161" w:afterAutospacing="0" w:line="360" w:lineRule="auto"/>
        <w:contextualSpacing/>
        <w:jc w:val="both"/>
        <w:rPr>
          <w:rFonts w:asciiTheme="minorHAnsi" w:hAnsiTheme="minorHAnsi" w:cs="Arial"/>
        </w:rPr>
      </w:pPr>
    </w:p>
    <w:p w:rsidR="006F5D6D" w:rsidP="006F5D6D">
      <w:pPr>
        <w:spacing w:line="360" w:lineRule="auto"/>
        <w:ind w:firstLine="2835"/>
        <w:jc w:val="both"/>
        <w:rPr>
          <w:rFonts w:cs="Arial"/>
        </w:rPr>
      </w:pPr>
      <w:r w:rsidRPr="00872399">
        <w:rPr>
          <w:rFonts w:cs="Arial"/>
        </w:rPr>
        <w:t xml:space="preserve">O Vereador </w:t>
      </w:r>
      <w:r w:rsidRPr="00872399" w:rsidR="00456865">
        <w:rPr>
          <w:rFonts w:cs="Arial"/>
          <w:b/>
        </w:rPr>
        <w:t xml:space="preserve">Gabriel Bueno </w:t>
      </w:r>
      <w:r w:rsidRPr="00872399">
        <w:rPr>
          <w:rFonts w:cs="Arial"/>
        </w:rPr>
        <w:t>apresenta, nos termos regimentais, o Projeto de Lei anexado, que</w:t>
      </w:r>
      <w:bookmarkStart w:id="1" w:name="_Hlk61270472"/>
      <w:r w:rsidR="00156DBB">
        <w:rPr>
          <w:rFonts w:cs="Arial"/>
        </w:rPr>
        <w:t xml:space="preserve"> </w:t>
      </w:r>
      <w:r w:rsidRPr="00156DBB" w:rsidR="00156DBB">
        <w:rPr>
          <w:rFonts w:cs="Arial"/>
          <w:b/>
          <w:bCs/>
        </w:rPr>
        <w:t>“</w:t>
      </w:r>
      <w:r w:rsidRPr="008308AB" w:rsidR="008308AB">
        <w:rPr>
          <w:rFonts w:cs="Arial"/>
          <w:b/>
          <w:bCs/>
        </w:rPr>
        <w:t>Institui o Programa de Cooperação e o Código Sinal Vermelho no Município, visando o combate e a prevenção à violência contra a mulher.</w:t>
      </w:r>
      <w:r w:rsidRPr="000B3E57" w:rsidR="00DE002A">
        <w:rPr>
          <w:b/>
        </w:rPr>
        <w:t>”</w:t>
      </w:r>
      <w:bookmarkEnd w:id="1"/>
      <w:r w:rsidRPr="00872399">
        <w:rPr>
          <w:rFonts w:cs="Arial"/>
        </w:rPr>
        <w:t>, para apreciação em Plenário, reque</w:t>
      </w:r>
      <w:r w:rsidRPr="00872399" w:rsidR="00456865">
        <w:rPr>
          <w:rFonts w:cs="Arial"/>
        </w:rPr>
        <w:t xml:space="preserve">rendo sua aprovação e remessa </w:t>
      </w:r>
      <w:r w:rsidRPr="00872399" w:rsidR="00456865">
        <w:rPr>
          <w:rFonts w:cs="Arial"/>
        </w:rPr>
        <w:t>à</w:t>
      </w:r>
      <w:r w:rsidRPr="00872399" w:rsidR="00456865">
        <w:rPr>
          <w:rFonts w:cs="Arial"/>
        </w:rPr>
        <w:t xml:space="preserve"> Excelentíssima</w:t>
      </w:r>
      <w:r w:rsidRPr="00872399">
        <w:rPr>
          <w:rFonts w:cs="Arial"/>
        </w:rPr>
        <w:t xml:space="preserve"> Senhor</w:t>
      </w:r>
      <w:r w:rsidRPr="00872399" w:rsidR="00456865">
        <w:rPr>
          <w:rFonts w:cs="Arial"/>
        </w:rPr>
        <w:t>a Prefeita</w:t>
      </w:r>
      <w:r w:rsidRPr="00872399">
        <w:rPr>
          <w:rFonts w:cs="Arial"/>
        </w:rPr>
        <w:t xml:space="preserve"> Municipal, para sanção, promulgação ou veto, de acordo com a Lei Orgânica do Município de Valinhos, nos termos que segue. </w:t>
      </w:r>
    </w:p>
    <w:p w:rsidR="008308AB" w:rsidRPr="00BC58A0" w:rsidP="006F5D6D">
      <w:pPr>
        <w:spacing w:line="360" w:lineRule="auto"/>
        <w:ind w:firstLine="2835"/>
        <w:jc w:val="both"/>
        <w:rPr>
          <w:rFonts w:eastAsia="Times New Roman" w:cs="Arial"/>
          <w:b/>
          <w:bCs/>
          <w:sz w:val="24"/>
          <w:szCs w:val="24"/>
          <w:lang w:eastAsia="pt-BR"/>
        </w:rPr>
      </w:pPr>
    </w:p>
    <w:bookmarkEnd w:id="0"/>
    <w:p w:rsidR="00511B49" w:rsidP="00256849">
      <w:pPr>
        <w:spacing w:before="1" w:line="360" w:lineRule="auto"/>
        <w:ind w:left="100" w:right="304" w:firstLine="1054"/>
        <w:jc w:val="both"/>
        <w:rPr>
          <w:rFonts w:ascii="Arial"/>
          <w:b/>
          <w:sz w:val="20"/>
        </w:rPr>
      </w:pPr>
      <w:r>
        <w:rPr>
          <w:rFonts w:cs="Arial"/>
        </w:rPr>
        <w:tab/>
      </w:r>
      <w:r w:rsidR="006F70EB">
        <w:rPr>
          <w:rFonts w:cs="Arial"/>
        </w:rPr>
        <w:tab/>
      </w:r>
      <w:r w:rsidR="006F70EB">
        <w:rPr>
          <w:rFonts w:cs="Arial"/>
        </w:rPr>
        <w:tab/>
      </w:r>
      <w:r w:rsidR="00DE002A">
        <w:rPr>
          <w:rFonts w:ascii="Arial"/>
          <w:b/>
          <w:sz w:val="20"/>
          <w:u w:val="single"/>
        </w:rPr>
        <w:t>JUSTIFICATIVA</w:t>
      </w:r>
      <w:r w:rsidR="00DE002A">
        <w:rPr>
          <w:rFonts w:ascii="Arial"/>
          <w:b/>
          <w:sz w:val="20"/>
        </w:rPr>
        <w:t>:</w:t>
      </w:r>
    </w:p>
    <w:p w:rsidR="008308AB" w:rsidRPr="008308AB" w:rsidP="008308AB">
      <w:pPr>
        <w:pStyle w:val="BodyText"/>
        <w:spacing w:line="360" w:lineRule="auto"/>
        <w:ind w:firstLine="2835"/>
        <w:jc w:val="both"/>
        <w:rPr>
          <w:rFonts w:asciiTheme="minorHAnsi" w:hAnsiTheme="minorHAnsi"/>
          <w:bCs/>
          <w:sz w:val="22"/>
        </w:rPr>
      </w:pPr>
      <w:r w:rsidRPr="008308AB">
        <w:rPr>
          <w:rFonts w:asciiTheme="minorHAnsi" w:hAnsiTheme="minorHAnsi"/>
          <w:bCs/>
          <w:sz w:val="22"/>
        </w:rPr>
        <w:t xml:space="preserve">A violência contra a mulher tem crescido constantemente no Brasil, mesmo com a intensificação de campanhas publicitárias e a existência de uma Rede de Atendimento razoavelmente satisfatória. </w:t>
      </w:r>
    </w:p>
    <w:p w:rsidR="008308AB" w:rsidRPr="008308AB" w:rsidP="008308AB">
      <w:pPr>
        <w:pStyle w:val="BodyText"/>
        <w:spacing w:line="360" w:lineRule="auto"/>
        <w:ind w:firstLine="2835"/>
        <w:jc w:val="both"/>
        <w:rPr>
          <w:rFonts w:asciiTheme="minorHAnsi" w:hAnsiTheme="minorHAnsi"/>
          <w:bCs/>
          <w:sz w:val="22"/>
        </w:rPr>
      </w:pPr>
      <w:r w:rsidRPr="008308AB">
        <w:rPr>
          <w:rFonts w:asciiTheme="minorHAnsi" w:hAnsiTheme="minorHAnsi"/>
          <w:bCs/>
          <w:sz w:val="22"/>
        </w:rPr>
        <w:t xml:space="preserve">Em 2020, de acordo com dados divulgados pelo Ministério da Mulher, da Família e dos Direitos Humanos no dia 7 de março de 2021, o Brasil registrou pelos canais Disque 100 e 180 uma denúncia de violência contra a mulher a cada cinco minutos. </w:t>
      </w:r>
    </w:p>
    <w:p w:rsidR="008308AB" w:rsidRPr="008308AB" w:rsidP="008308AB">
      <w:pPr>
        <w:pStyle w:val="BodyText"/>
        <w:spacing w:line="360" w:lineRule="auto"/>
        <w:ind w:firstLine="2835"/>
        <w:jc w:val="both"/>
        <w:rPr>
          <w:rFonts w:asciiTheme="minorHAnsi" w:hAnsiTheme="minorHAnsi"/>
          <w:bCs/>
          <w:sz w:val="22"/>
        </w:rPr>
      </w:pPr>
      <w:r w:rsidRPr="008308AB">
        <w:rPr>
          <w:rFonts w:asciiTheme="minorHAnsi" w:hAnsiTheme="minorHAnsi"/>
          <w:bCs/>
          <w:sz w:val="22"/>
        </w:rPr>
        <w:t xml:space="preserve">Ao todo, foram 105.671 denúncias, das quais 72% de violência doméstica e familiar e outros 22% de violações de direitos civis e políticos – como tráficos de pessoas, cárcere privado e condição análoga à escravidão. Ainda segundo o levantamento, </w:t>
      </w:r>
      <w:r w:rsidRPr="008308AB">
        <w:rPr>
          <w:rFonts w:asciiTheme="minorHAnsi" w:hAnsiTheme="minorHAnsi"/>
          <w:bCs/>
          <w:sz w:val="22"/>
        </w:rPr>
        <w:t xml:space="preserve">a maioria das vítimas </w:t>
      </w:r>
      <w:r w:rsidR="002C4F88">
        <w:rPr>
          <w:rFonts w:asciiTheme="minorHAnsi" w:hAnsiTheme="minorHAnsi"/>
          <w:bCs/>
          <w:sz w:val="22"/>
        </w:rPr>
        <w:t>são</w:t>
      </w:r>
      <w:r w:rsidRPr="008308AB">
        <w:rPr>
          <w:rFonts w:asciiTheme="minorHAnsi" w:hAnsiTheme="minorHAnsi"/>
          <w:bCs/>
          <w:sz w:val="22"/>
        </w:rPr>
        <w:t xml:space="preserve"> de mulheres que se declararam pardas, de 35 a 39 anos e com renda de até um salário mínimo.</w:t>
      </w:r>
    </w:p>
    <w:p w:rsidR="008308AB" w:rsidP="008308AB">
      <w:pPr>
        <w:pStyle w:val="BodyText"/>
        <w:spacing w:line="360" w:lineRule="auto"/>
        <w:ind w:firstLine="2835"/>
        <w:jc w:val="both"/>
        <w:rPr>
          <w:rFonts w:asciiTheme="minorHAnsi" w:hAnsiTheme="minorHAnsi"/>
          <w:bCs/>
          <w:sz w:val="22"/>
        </w:rPr>
      </w:pPr>
      <w:r w:rsidRPr="008308AB">
        <w:rPr>
          <w:rFonts w:asciiTheme="minorHAnsi" w:hAnsiTheme="minorHAnsi"/>
          <w:bCs/>
          <w:sz w:val="22"/>
        </w:rPr>
        <w:t xml:space="preserve">A pandemia de Covid-19 tem impactado ainda mais essa triste realidade, uma vez que provocou alterações significativas na vida em sociedade, sobretudo na convivência familiar. Se por um lado, o isolamento social intensifica significativamente o tempo de permanência das famílias </w:t>
      </w:r>
      <w:r w:rsidRPr="008308AB">
        <w:rPr>
          <w:rFonts w:asciiTheme="minorHAnsi" w:hAnsiTheme="minorHAnsi"/>
          <w:bCs/>
          <w:sz w:val="22"/>
        </w:rPr>
        <w:t xml:space="preserve">no interior das residências – o que, em tese, aumenta os casos de violência –, por outro lado, dificulta ou impede o acesso às instituições públicas que integram a Rede de Atendimento às Mulheres para o registro das denúncias. </w:t>
      </w:r>
    </w:p>
    <w:p w:rsidR="006C1825" w:rsidRPr="008308AB" w:rsidP="008308AB">
      <w:pPr>
        <w:pStyle w:val="BodyText"/>
        <w:spacing w:line="360" w:lineRule="auto"/>
        <w:ind w:firstLine="2835"/>
        <w:jc w:val="both"/>
        <w:rPr>
          <w:rFonts w:asciiTheme="minorHAnsi" w:hAnsiTheme="minorHAnsi"/>
          <w:bCs/>
          <w:sz w:val="22"/>
        </w:rPr>
      </w:pPr>
    </w:p>
    <w:p w:rsidR="008308AB" w:rsidP="008308AB">
      <w:pPr>
        <w:pStyle w:val="BodyText"/>
        <w:spacing w:line="360" w:lineRule="auto"/>
        <w:ind w:firstLine="2835"/>
        <w:jc w:val="both"/>
        <w:rPr>
          <w:rFonts w:asciiTheme="minorHAnsi" w:hAnsiTheme="minorHAnsi"/>
          <w:bCs/>
          <w:sz w:val="22"/>
        </w:rPr>
      </w:pPr>
      <w:r w:rsidRPr="008308AB">
        <w:rPr>
          <w:rFonts w:asciiTheme="minorHAnsi" w:hAnsiTheme="minorHAnsi"/>
          <w:bCs/>
          <w:sz w:val="22"/>
        </w:rPr>
        <w:t>Uma apuração mais adequada dos efeitos do isolamento social quanto à violência doméstica deverá fornecer informações mais detalhadas para que novas análises e avaliações sejam realizadas pelas áreas competentes.</w:t>
      </w:r>
    </w:p>
    <w:p w:rsidR="00FF5B26" w:rsidRPr="008308AB" w:rsidP="008308AB">
      <w:pPr>
        <w:pStyle w:val="BodyText"/>
        <w:spacing w:line="360" w:lineRule="auto"/>
        <w:ind w:firstLine="2835"/>
        <w:jc w:val="both"/>
        <w:rPr>
          <w:rFonts w:asciiTheme="minorHAnsi" w:hAnsiTheme="minorHAnsi"/>
          <w:bCs/>
          <w:sz w:val="22"/>
        </w:rPr>
      </w:pPr>
    </w:p>
    <w:p w:rsidR="008308AB" w:rsidP="008308AB">
      <w:pPr>
        <w:pStyle w:val="BodyText"/>
        <w:spacing w:line="360" w:lineRule="auto"/>
        <w:ind w:firstLine="2835"/>
        <w:jc w:val="both"/>
        <w:rPr>
          <w:rFonts w:asciiTheme="minorHAnsi" w:hAnsiTheme="minorHAnsi"/>
          <w:bCs/>
          <w:sz w:val="22"/>
        </w:rPr>
      </w:pPr>
      <w:r w:rsidRPr="008308AB">
        <w:rPr>
          <w:rFonts w:asciiTheme="minorHAnsi" w:hAnsiTheme="minorHAnsi"/>
          <w:bCs/>
          <w:sz w:val="22"/>
        </w:rPr>
        <w:t>O fato é que o Brasil ocupa o quinto lugar no mundo com mais mortes de mulheres, segundo a Organização das Nações Unidas (ONU). São 4,8 feminicídios para 100 mil habitantes. Em 2019, o Brasil teve um aumento de 7,3% nos casos de feminicídio em comparação com 2018, segundo o Fórum Brasileiro de Segurança Pública</w:t>
      </w:r>
      <w:r w:rsidR="00FB1A9E">
        <w:rPr>
          <w:rFonts w:asciiTheme="minorHAnsi" w:hAnsiTheme="minorHAnsi"/>
          <w:bCs/>
          <w:sz w:val="22"/>
        </w:rPr>
        <w:t>, um estupro a cada 9 minutos em todo o País, conforme o 15° Anuário Brasileiro de Segurança Pública demontrando um aumento de 16,3% em relação a 2019 indicando o impacto da pandemia na vida das mulheres.</w:t>
      </w:r>
    </w:p>
    <w:p w:rsidR="00FB1A9E" w:rsidRPr="008308AB" w:rsidP="008308AB">
      <w:pPr>
        <w:pStyle w:val="BodyText"/>
        <w:spacing w:line="360" w:lineRule="auto"/>
        <w:ind w:firstLine="2835"/>
        <w:jc w:val="both"/>
        <w:rPr>
          <w:rFonts w:asciiTheme="minorHAnsi" w:hAnsiTheme="minorHAnsi"/>
          <w:bCs/>
          <w:sz w:val="22"/>
        </w:rPr>
      </w:pPr>
    </w:p>
    <w:p w:rsidR="008308AB" w:rsidP="008308AB">
      <w:pPr>
        <w:pStyle w:val="BodyText"/>
        <w:spacing w:line="360" w:lineRule="auto"/>
        <w:ind w:firstLine="2835"/>
        <w:jc w:val="both"/>
        <w:rPr>
          <w:rFonts w:asciiTheme="minorHAnsi" w:hAnsiTheme="minorHAnsi"/>
          <w:bCs/>
          <w:sz w:val="22"/>
        </w:rPr>
      </w:pPr>
      <w:r w:rsidRPr="008308AB">
        <w:rPr>
          <w:rFonts w:asciiTheme="minorHAnsi" w:hAnsiTheme="minorHAnsi"/>
          <w:bCs/>
          <w:sz w:val="22"/>
        </w:rPr>
        <w:t>Propostas de estratégias de combate à violência doméstica têm surgido em diversos segmentos sociais no Brasil e em outros países. Na Argentina, por exemplo, foi criado o Código “Máscara Vermelha”, por meio do qual a vítima pode, via ligação ou pessoalmente, efetivar pedido de socorro e ajuda em farmácias de maneira mais discreta.</w:t>
      </w:r>
    </w:p>
    <w:p w:rsidR="00DD2F26" w:rsidRPr="008308AB" w:rsidP="008308AB">
      <w:pPr>
        <w:pStyle w:val="BodyText"/>
        <w:spacing w:line="360" w:lineRule="auto"/>
        <w:ind w:firstLine="2835"/>
        <w:jc w:val="both"/>
        <w:rPr>
          <w:rFonts w:asciiTheme="minorHAnsi" w:hAnsiTheme="minorHAnsi"/>
          <w:bCs/>
          <w:sz w:val="22"/>
        </w:rPr>
      </w:pPr>
    </w:p>
    <w:p w:rsidR="008308AB" w:rsidRPr="008308AB" w:rsidP="008308AB">
      <w:pPr>
        <w:pStyle w:val="BodyText"/>
        <w:spacing w:line="360" w:lineRule="auto"/>
        <w:ind w:firstLine="2835"/>
        <w:jc w:val="both"/>
        <w:rPr>
          <w:rFonts w:asciiTheme="minorHAnsi" w:hAnsiTheme="minorHAnsi"/>
          <w:bCs/>
          <w:sz w:val="22"/>
        </w:rPr>
      </w:pPr>
      <w:r w:rsidRPr="008308AB">
        <w:rPr>
          <w:rFonts w:asciiTheme="minorHAnsi" w:hAnsiTheme="minorHAnsi"/>
          <w:bCs/>
          <w:sz w:val="22"/>
        </w:rPr>
        <w:t xml:space="preserve">Em junho de 2020, o Conselho Nacional de Justiça (CNJ) e a Associação dos Magistrados Brasileiros (AMB), com destaque para a atuação da juíza federal e presidente da AMB, Renata Gil, lançaram a campanha “Sinal Vermelho”, cujo objetivo foi o de oferecer um canal silencioso para as mulheres pedirem socorro por meio de um gesto, que é um “X” desenhado na palma da mão. As entidades atuam, entre outras iniciativas, </w:t>
      </w:r>
      <w:r w:rsidRPr="008308AB">
        <w:rPr>
          <w:rFonts w:asciiTheme="minorHAnsi" w:hAnsiTheme="minorHAnsi"/>
          <w:bCs/>
          <w:sz w:val="22"/>
        </w:rPr>
        <w:t>para tornar o Projeto de Lei Sinal Vermelho</w:t>
      </w:r>
      <w:r w:rsidRPr="008308AB">
        <w:rPr>
          <w:rFonts w:asciiTheme="minorHAnsi" w:hAnsiTheme="minorHAnsi"/>
          <w:bCs/>
          <w:sz w:val="22"/>
        </w:rPr>
        <w:t xml:space="preserve"> em uma Lei Federal.</w:t>
      </w:r>
    </w:p>
    <w:p w:rsidR="008308AB" w:rsidP="008308AB">
      <w:pPr>
        <w:pStyle w:val="BodyText"/>
        <w:spacing w:line="360" w:lineRule="auto"/>
        <w:ind w:firstLine="2835"/>
        <w:jc w:val="both"/>
        <w:rPr>
          <w:rFonts w:asciiTheme="minorHAnsi" w:hAnsiTheme="minorHAnsi"/>
          <w:bCs/>
          <w:sz w:val="22"/>
        </w:rPr>
      </w:pPr>
      <w:r w:rsidRPr="008308AB">
        <w:rPr>
          <w:rFonts w:asciiTheme="minorHAnsi" w:hAnsiTheme="minorHAnsi"/>
          <w:bCs/>
          <w:sz w:val="22"/>
        </w:rPr>
        <w:t xml:space="preserve">A Lei 11.340, de </w:t>
      </w:r>
      <w:r w:rsidRPr="008308AB">
        <w:rPr>
          <w:rFonts w:asciiTheme="minorHAnsi" w:hAnsiTheme="minorHAnsi"/>
          <w:bCs/>
          <w:sz w:val="22"/>
        </w:rPr>
        <w:t>7</w:t>
      </w:r>
      <w:r w:rsidRPr="008308AB">
        <w:rPr>
          <w:rFonts w:asciiTheme="minorHAnsi" w:hAnsiTheme="minorHAnsi"/>
          <w:bCs/>
          <w:sz w:val="22"/>
        </w:rPr>
        <w:t xml:space="preserve"> de agosto de 2006 – Lei Maria da Penha – em seu capítulo I, do título III, versa sobre as medidas integradas de prevenção, institui que a política pública </w:t>
      </w:r>
      <w:r w:rsidRPr="008308AB">
        <w:rPr>
          <w:rFonts w:asciiTheme="minorHAnsi" w:hAnsiTheme="minorHAnsi"/>
          <w:bCs/>
          <w:sz w:val="22"/>
        </w:rPr>
        <w:t>que visa coibir a violência doméstica será feita com ações conjuntas e articuladas entre os entes políticos, por meio do alicerce em diversos instrumentos jurídicos possíveis.</w:t>
      </w:r>
      <w:r w:rsidR="008A45B5">
        <w:rPr>
          <w:rFonts w:asciiTheme="minorHAnsi" w:hAnsiTheme="minorHAnsi"/>
          <w:bCs/>
          <w:sz w:val="22"/>
        </w:rPr>
        <w:t xml:space="preserve"> Essas ações contribuiram muito para o fortalecimento</w:t>
      </w:r>
      <w:r w:rsidR="008A45B5">
        <w:rPr>
          <w:rFonts w:asciiTheme="minorHAnsi" w:hAnsiTheme="minorHAnsi"/>
          <w:bCs/>
          <w:sz w:val="22"/>
        </w:rPr>
        <w:t xml:space="preserve">  </w:t>
      </w:r>
      <w:r w:rsidR="008A45B5">
        <w:rPr>
          <w:rFonts w:asciiTheme="minorHAnsi" w:hAnsiTheme="minorHAnsi"/>
          <w:bCs/>
          <w:sz w:val="22"/>
        </w:rPr>
        <w:t>dos 15 anos da Lei Maria da Penha.</w:t>
      </w:r>
    </w:p>
    <w:p w:rsidR="00DD2F26" w:rsidRPr="008308AB" w:rsidP="008308AB">
      <w:pPr>
        <w:pStyle w:val="BodyText"/>
        <w:spacing w:line="360" w:lineRule="auto"/>
        <w:ind w:firstLine="2835"/>
        <w:jc w:val="both"/>
        <w:rPr>
          <w:rFonts w:asciiTheme="minorHAnsi" w:hAnsiTheme="minorHAnsi"/>
          <w:bCs/>
          <w:sz w:val="22"/>
        </w:rPr>
      </w:pPr>
    </w:p>
    <w:p w:rsidR="008308AB" w:rsidP="008308AB">
      <w:pPr>
        <w:pStyle w:val="BodyText"/>
        <w:spacing w:line="360" w:lineRule="auto"/>
        <w:ind w:firstLine="2835"/>
        <w:jc w:val="both"/>
        <w:rPr>
          <w:rFonts w:asciiTheme="minorHAnsi" w:hAnsiTheme="minorHAnsi"/>
          <w:bCs/>
          <w:sz w:val="22"/>
        </w:rPr>
      </w:pPr>
      <w:r w:rsidRPr="008308AB">
        <w:rPr>
          <w:rFonts w:asciiTheme="minorHAnsi" w:hAnsiTheme="minorHAnsi"/>
          <w:bCs/>
          <w:sz w:val="22"/>
        </w:rPr>
        <w:t xml:space="preserve">Assim, buscando inspiração em legislações semelhantes aprovadas nos Estados do Rio Grande do Sul e Rio de Janeiro, e nas iniciativas em âmbito federal, apresentamos este Projeto de Lei que, uma vez aprovado, deverá ser articulado junto à Prefeitura de </w:t>
      </w:r>
      <w:r w:rsidR="008A45B5">
        <w:rPr>
          <w:rFonts w:asciiTheme="minorHAnsi" w:hAnsiTheme="minorHAnsi"/>
          <w:bCs/>
          <w:sz w:val="22"/>
        </w:rPr>
        <w:t>Valinhos</w:t>
      </w:r>
      <w:r w:rsidRPr="008308AB">
        <w:rPr>
          <w:rFonts w:asciiTheme="minorHAnsi" w:hAnsiTheme="minorHAnsi"/>
          <w:bCs/>
          <w:sz w:val="22"/>
        </w:rPr>
        <w:t xml:space="preserve"> para que campanhas publicitárias, confecção de cartazes</w:t>
      </w:r>
      <w:r w:rsidR="008A45B5">
        <w:rPr>
          <w:rFonts w:asciiTheme="minorHAnsi" w:hAnsiTheme="minorHAnsi"/>
          <w:bCs/>
          <w:sz w:val="22"/>
        </w:rPr>
        <w:t>, de peças para a internet para o site oficial da prefeitura e suas autarquias</w:t>
      </w:r>
      <w:r w:rsidRPr="008308AB">
        <w:rPr>
          <w:rFonts w:asciiTheme="minorHAnsi" w:hAnsiTheme="minorHAnsi"/>
          <w:bCs/>
          <w:sz w:val="22"/>
        </w:rPr>
        <w:t xml:space="preserve"> e ações juntos aos estabelecimentos comerciais sejam realizadas com o intuito de promover esta iniciativa e oferecer a todas as mulheres </w:t>
      </w:r>
      <w:r w:rsidR="008A45B5">
        <w:rPr>
          <w:rFonts w:asciiTheme="minorHAnsi" w:hAnsiTheme="minorHAnsi"/>
          <w:bCs/>
          <w:sz w:val="22"/>
        </w:rPr>
        <w:t>valinhenses</w:t>
      </w:r>
      <w:r w:rsidRPr="008308AB">
        <w:rPr>
          <w:rFonts w:asciiTheme="minorHAnsi" w:hAnsiTheme="minorHAnsi"/>
          <w:bCs/>
          <w:sz w:val="22"/>
        </w:rPr>
        <w:t xml:space="preserve"> a possibilidade de pedir socorro sem colocarem ainda mais a vida em risco.</w:t>
      </w:r>
    </w:p>
    <w:p w:rsidR="00DD2F26" w:rsidRPr="008308AB" w:rsidP="008308AB">
      <w:pPr>
        <w:pStyle w:val="BodyText"/>
        <w:spacing w:line="360" w:lineRule="auto"/>
        <w:ind w:firstLine="2835"/>
        <w:jc w:val="both"/>
        <w:rPr>
          <w:rFonts w:asciiTheme="minorHAnsi" w:hAnsiTheme="minorHAnsi"/>
          <w:bCs/>
          <w:sz w:val="22"/>
        </w:rPr>
      </w:pPr>
    </w:p>
    <w:p w:rsidR="006F5D6D" w:rsidRPr="008308AB" w:rsidP="008308AB">
      <w:pPr>
        <w:pStyle w:val="BodyText"/>
        <w:spacing w:line="360" w:lineRule="auto"/>
        <w:ind w:firstLine="2835"/>
        <w:jc w:val="both"/>
        <w:rPr>
          <w:rFonts w:asciiTheme="minorHAnsi" w:hAnsiTheme="minorHAnsi"/>
          <w:bCs/>
          <w:sz w:val="22"/>
        </w:rPr>
      </w:pPr>
      <w:r w:rsidRPr="008308AB">
        <w:rPr>
          <w:rFonts w:asciiTheme="minorHAnsi" w:hAnsiTheme="minorHAnsi"/>
          <w:bCs/>
          <w:sz w:val="22"/>
        </w:rPr>
        <w:t xml:space="preserve">Diante do exposto, justifico a importância do Projeto de Lei que institui no âmbito do município de </w:t>
      </w:r>
      <w:r>
        <w:rPr>
          <w:rFonts w:asciiTheme="minorHAnsi" w:hAnsiTheme="minorHAnsi"/>
          <w:bCs/>
          <w:sz w:val="22"/>
        </w:rPr>
        <w:t>Valinhos</w:t>
      </w:r>
      <w:r w:rsidRPr="008308AB">
        <w:rPr>
          <w:rFonts w:asciiTheme="minorHAnsi" w:hAnsiTheme="minorHAnsi"/>
          <w:bCs/>
          <w:sz w:val="22"/>
        </w:rPr>
        <w:t xml:space="preserve"> </w:t>
      </w:r>
      <w:r w:rsidR="00DD2F26">
        <w:rPr>
          <w:rFonts w:asciiTheme="minorHAnsi" w:hAnsiTheme="minorHAnsi"/>
          <w:bCs/>
          <w:sz w:val="22"/>
        </w:rPr>
        <w:t xml:space="preserve">o Programa </w:t>
      </w:r>
      <w:r w:rsidRPr="008308AB">
        <w:rPr>
          <w:rFonts w:asciiTheme="minorHAnsi" w:hAnsiTheme="minorHAnsi"/>
          <w:bCs/>
          <w:sz w:val="22"/>
        </w:rPr>
        <w:t xml:space="preserve">de Cooperação e Código Sinal Vermelho, </w:t>
      </w:r>
      <w:r w:rsidRPr="008308AB">
        <w:rPr>
          <w:rFonts w:asciiTheme="minorHAnsi" w:hAnsiTheme="minorHAnsi"/>
          <w:bCs/>
          <w:sz w:val="22"/>
        </w:rPr>
        <w:t>o qual submeto</w:t>
      </w:r>
      <w:r w:rsidRPr="008308AB">
        <w:rPr>
          <w:rFonts w:asciiTheme="minorHAnsi" w:hAnsiTheme="minorHAnsi"/>
          <w:bCs/>
          <w:sz w:val="22"/>
        </w:rPr>
        <w:t xml:space="preserve"> a apreciação dos meus pares nesta Casa de Leis para que seja debatido e aprovado. Sem mais, agradeço a atenção dispensada.</w:t>
      </w:r>
    </w:p>
    <w:p w:rsidR="006F5D6D" w:rsidP="006F5D6D">
      <w:pPr>
        <w:pStyle w:val="BodyText"/>
        <w:spacing w:line="360" w:lineRule="auto"/>
        <w:ind w:firstLine="2835"/>
        <w:rPr>
          <w:rFonts w:ascii="Arial"/>
          <w:b/>
          <w:sz w:val="22"/>
        </w:rPr>
      </w:pPr>
    </w:p>
    <w:p w:rsidR="00256849" w:rsidP="006F5D6D">
      <w:pPr>
        <w:pStyle w:val="BodyText"/>
        <w:spacing w:line="360" w:lineRule="auto"/>
        <w:ind w:firstLine="2835"/>
        <w:rPr>
          <w:rFonts w:ascii="Arial"/>
          <w:b/>
          <w:sz w:val="22"/>
        </w:rPr>
      </w:pPr>
    </w:p>
    <w:p w:rsidR="00256849" w:rsidP="006F5D6D">
      <w:pPr>
        <w:pStyle w:val="BodyText"/>
        <w:spacing w:line="360" w:lineRule="auto"/>
        <w:ind w:firstLine="2835"/>
        <w:rPr>
          <w:rFonts w:ascii="Arial"/>
          <w:b/>
          <w:sz w:val="22"/>
        </w:rPr>
      </w:pPr>
    </w:p>
    <w:p w:rsidR="006D6F90" w:rsidP="006F5D6D">
      <w:pPr>
        <w:spacing w:before="52" w:line="360" w:lineRule="auto"/>
        <w:ind w:left="102"/>
        <w:rPr>
          <w:rFonts w:cs="Arial"/>
          <w:sz w:val="24"/>
          <w:szCs w:val="24"/>
        </w:rPr>
      </w:pPr>
      <w:r>
        <w:rPr>
          <w:rFonts w:cs="Arial"/>
        </w:rPr>
        <w:tab/>
      </w:r>
      <w:r>
        <w:rPr>
          <w:rFonts w:cs="Arial"/>
        </w:rPr>
        <w:tab/>
      </w:r>
      <w:r>
        <w:rPr>
          <w:rFonts w:cs="Arial"/>
        </w:rPr>
        <w:tab/>
      </w:r>
      <w:r>
        <w:rPr>
          <w:rFonts w:cs="Arial"/>
        </w:rPr>
        <w:tab/>
      </w:r>
      <w:r>
        <w:rPr>
          <w:rFonts w:cs="Arial"/>
          <w:sz w:val="24"/>
          <w:szCs w:val="24"/>
        </w:rPr>
        <w:t xml:space="preserve">Valinhos, </w:t>
      </w:r>
      <w:r w:rsidR="00256849">
        <w:rPr>
          <w:rFonts w:cs="Arial"/>
          <w:sz w:val="24"/>
          <w:szCs w:val="24"/>
        </w:rPr>
        <w:t>26</w:t>
      </w:r>
      <w:r w:rsidR="008A45B5">
        <w:rPr>
          <w:rFonts w:cs="Arial"/>
          <w:sz w:val="24"/>
          <w:szCs w:val="24"/>
        </w:rPr>
        <w:t xml:space="preserve"> de julho</w:t>
      </w:r>
      <w:r w:rsidR="00513CBB">
        <w:rPr>
          <w:rFonts w:cs="Arial"/>
          <w:sz w:val="24"/>
          <w:szCs w:val="24"/>
        </w:rPr>
        <w:t xml:space="preserve"> de </w:t>
      </w:r>
      <w:r w:rsidR="00513CBB">
        <w:rPr>
          <w:rFonts w:cs="Arial"/>
          <w:sz w:val="24"/>
          <w:szCs w:val="24"/>
        </w:rPr>
        <w:t>2021</w:t>
      </w:r>
    </w:p>
    <w:p w:rsidR="00256849" w:rsidP="00221D3E">
      <w:pPr>
        <w:spacing w:line="360" w:lineRule="auto"/>
        <w:jc w:val="both"/>
        <w:rPr>
          <w:rFonts w:cs="Arial"/>
          <w:b/>
          <w:bCs/>
          <w:sz w:val="24"/>
          <w:szCs w:val="24"/>
        </w:rPr>
      </w:pPr>
    </w:p>
    <w:p w:rsidR="00256849" w:rsidP="006F5D6D">
      <w:pPr>
        <w:spacing w:line="360" w:lineRule="auto"/>
        <w:ind w:left="1413" w:firstLine="2127"/>
        <w:jc w:val="both"/>
        <w:rPr>
          <w:rFonts w:cs="Arial"/>
          <w:b/>
          <w:bCs/>
          <w:sz w:val="24"/>
          <w:szCs w:val="24"/>
        </w:rPr>
      </w:pPr>
    </w:p>
    <w:p w:rsidR="006D6F90" w:rsidP="006F5D6D">
      <w:pPr>
        <w:spacing w:line="360" w:lineRule="auto"/>
        <w:ind w:left="1413" w:firstLine="2127"/>
        <w:rPr>
          <w:rFonts w:cs="Arial"/>
          <w:b/>
          <w:bCs/>
          <w:sz w:val="24"/>
          <w:szCs w:val="24"/>
        </w:rPr>
      </w:pPr>
      <w:r>
        <w:rPr>
          <w:rFonts w:cs="Arial"/>
          <w:b/>
          <w:bCs/>
          <w:sz w:val="24"/>
          <w:szCs w:val="24"/>
        </w:rPr>
        <w:t xml:space="preserve"> </w:t>
      </w:r>
      <w:r w:rsidRPr="006D6F90">
        <w:rPr>
          <w:rFonts w:cs="Arial"/>
          <w:b/>
          <w:bCs/>
          <w:sz w:val="24"/>
          <w:szCs w:val="24"/>
        </w:rPr>
        <w:t>Gabriel Bueno</w:t>
      </w:r>
    </w:p>
    <w:p w:rsidR="006D6F90" w:rsidP="006F5D6D">
      <w:pPr>
        <w:spacing w:line="360" w:lineRule="auto"/>
        <w:ind w:left="1413" w:firstLine="2127"/>
        <w:rPr>
          <w:rFonts w:cs="Arial"/>
          <w:sz w:val="24"/>
          <w:szCs w:val="24"/>
        </w:rPr>
      </w:pPr>
      <w:r w:rsidRPr="006D6F90">
        <w:rPr>
          <w:rFonts w:cs="Arial"/>
          <w:sz w:val="24"/>
          <w:szCs w:val="24"/>
        </w:rPr>
        <w:t xml:space="preserve">Vereador </w:t>
      </w:r>
      <w:r w:rsidR="005D1C21">
        <w:rPr>
          <w:rFonts w:cs="Arial"/>
          <w:sz w:val="24"/>
          <w:szCs w:val="24"/>
        </w:rPr>
        <w:t>–</w:t>
      </w:r>
      <w:r w:rsidRPr="006D6F90">
        <w:rPr>
          <w:rFonts w:cs="Arial"/>
          <w:sz w:val="24"/>
          <w:szCs w:val="24"/>
        </w:rPr>
        <w:t xml:space="preserve"> MDB</w:t>
      </w:r>
    </w:p>
    <w:p w:rsidR="00221D3E" w:rsidP="006F5D6D">
      <w:pPr>
        <w:spacing w:line="360" w:lineRule="auto"/>
        <w:ind w:left="1413" w:firstLine="2127"/>
        <w:rPr>
          <w:rFonts w:cs="Arial"/>
          <w:sz w:val="24"/>
          <w:szCs w:val="24"/>
        </w:rPr>
      </w:pPr>
      <w:bookmarkStart w:id="2" w:name="_GoBack"/>
      <w:bookmarkEnd w:id="2"/>
    </w:p>
    <w:p w:rsidR="004F0179" w:rsidRPr="00872399" w:rsidP="00256849">
      <w:pPr>
        <w:pStyle w:val="NormalWeb"/>
        <w:shd w:val="clear" w:color="auto" w:fill="FFFFFF"/>
        <w:spacing w:before="0" w:beforeAutospacing="0" w:after="161" w:afterAutospacing="0" w:line="360" w:lineRule="auto"/>
        <w:contextualSpacing/>
        <w:jc w:val="center"/>
        <w:rPr>
          <w:rFonts w:asciiTheme="minorHAnsi" w:hAnsiTheme="minorHAnsi" w:cs="Arial"/>
          <w:b/>
        </w:rPr>
      </w:pPr>
      <w:r>
        <w:rPr>
          <w:rFonts w:asciiTheme="minorHAnsi" w:hAnsiTheme="minorHAnsi" w:cs="Arial"/>
          <w:b/>
        </w:rPr>
        <w:t>P</w:t>
      </w:r>
      <w:r w:rsidRPr="00872399" w:rsidR="00C403DC">
        <w:rPr>
          <w:rFonts w:asciiTheme="minorHAnsi" w:hAnsiTheme="minorHAnsi" w:cs="Arial"/>
          <w:b/>
        </w:rPr>
        <w:t>ROJETO DE LEI N°</w:t>
      </w:r>
      <w:r w:rsidRPr="00872399" w:rsidR="002C0042">
        <w:rPr>
          <w:rFonts w:asciiTheme="minorHAnsi" w:hAnsiTheme="minorHAnsi" w:cs="Arial"/>
          <w:b/>
        </w:rPr>
        <w:t xml:space="preserve">  </w:t>
      </w:r>
      <w:r w:rsidRPr="00872399" w:rsidR="002C0042">
        <w:rPr>
          <w:rFonts w:asciiTheme="minorHAnsi" w:hAnsiTheme="minorHAnsi" w:cs="Arial"/>
          <w:b/>
        </w:rPr>
        <w:t>_____</w:t>
      </w:r>
      <w:r w:rsidRPr="00872399" w:rsidR="00C403DC">
        <w:rPr>
          <w:rFonts w:asciiTheme="minorHAnsi" w:hAnsiTheme="minorHAnsi" w:cs="Arial"/>
          <w:b/>
        </w:rPr>
        <w:t xml:space="preserve"> /2021</w:t>
      </w:r>
    </w:p>
    <w:p w:rsidR="00BE2D9B" w:rsidRPr="00BE2D9B" w:rsidP="00BE2D9B">
      <w:pPr>
        <w:spacing w:before="203"/>
        <w:ind w:left="2835" w:right="99"/>
        <w:jc w:val="both"/>
        <w:rPr>
          <w:b/>
          <w:sz w:val="24"/>
          <w:szCs w:val="24"/>
        </w:rPr>
      </w:pPr>
      <w:r w:rsidRPr="00BE2D9B">
        <w:rPr>
          <w:rFonts w:cs="Arial"/>
          <w:b/>
          <w:bCs/>
          <w:sz w:val="24"/>
          <w:szCs w:val="24"/>
        </w:rPr>
        <w:t>“</w:t>
      </w:r>
      <w:r w:rsidRPr="00DD2F26" w:rsidR="00DD2F26">
        <w:rPr>
          <w:rFonts w:cs="Arial"/>
          <w:b/>
          <w:bCs/>
          <w:sz w:val="24"/>
          <w:szCs w:val="24"/>
        </w:rPr>
        <w:t xml:space="preserve">Institui o Programa de Cooperação e o Código Sinal Vermelho na cidade de </w:t>
      </w:r>
      <w:r w:rsidR="00221D3E">
        <w:rPr>
          <w:rFonts w:cs="Arial"/>
          <w:b/>
          <w:bCs/>
          <w:sz w:val="24"/>
          <w:szCs w:val="24"/>
        </w:rPr>
        <w:t>Valinhos,</w:t>
      </w:r>
      <w:r w:rsidRPr="00DD2F26" w:rsidR="00DD2F26">
        <w:rPr>
          <w:rFonts w:cs="Arial"/>
          <w:b/>
          <w:bCs/>
          <w:sz w:val="24"/>
          <w:szCs w:val="24"/>
        </w:rPr>
        <w:t xml:space="preserve"> visando o combate e a prevenção à violência contra a mulher</w:t>
      </w:r>
      <w:r w:rsidR="00DD2F26">
        <w:rPr>
          <w:rFonts w:cs="Arial"/>
          <w:b/>
          <w:bCs/>
          <w:sz w:val="24"/>
          <w:szCs w:val="24"/>
        </w:rPr>
        <w:t>”</w:t>
      </w:r>
    </w:p>
    <w:p w:rsidR="008859C0" w:rsidRPr="00D4059B" w:rsidP="00202ED2">
      <w:pPr>
        <w:ind w:left="2835"/>
        <w:jc w:val="both"/>
        <w:rPr>
          <w:b/>
          <w:bCs/>
          <w:sz w:val="24"/>
          <w:szCs w:val="24"/>
        </w:rPr>
      </w:pPr>
    </w:p>
    <w:p w:rsidR="00FD4A0C" w:rsidRPr="000B3E57" w:rsidP="00202ED2">
      <w:pPr>
        <w:ind w:left="2835"/>
        <w:jc w:val="both"/>
        <w:rPr>
          <w:b/>
          <w:bCs/>
          <w:sz w:val="24"/>
          <w:szCs w:val="24"/>
        </w:rPr>
      </w:pPr>
    </w:p>
    <w:p w:rsidR="00202ED2" w:rsidP="00C06193">
      <w:pPr>
        <w:pStyle w:val="NormalWeb"/>
        <w:shd w:val="clear" w:color="auto" w:fill="FFFFFF"/>
        <w:spacing w:before="0" w:beforeAutospacing="0" w:after="161" w:afterAutospacing="0" w:line="360" w:lineRule="auto"/>
        <w:ind w:firstLine="2835"/>
        <w:contextualSpacing/>
        <w:jc w:val="both"/>
        <w:rPr>
          <w:rFonts w:asciiTheme="minorHAnsi" w:hAnsiTheme="minorHAnsi" w:cs="Arial"/>
        </w:rPr>
      </w:pPr>
      <w:r w:rsidRPr="00872399">
        <w:rPr>
          <w:rFonts w:asciiTheme="minorHAnsi" w:hAnsiTheme="minorHAnsi" w:cs="Arial"/>
          <w:b/>
        </w:rPr>
        <w:t>LUCIMARA GODOY VILAS BOAS</w:t>
      </w:r>
      <w:r w:rsidRPr="00872399">
        <w:rPr>
          <w:rFonts w:asciiTheme="minorHAnsi" w:hAnsiTheme="minorHAnsi" w:cs="Arial"/>
        </w:rPr>
        <w:t>, Prefeita</w:t>
      </w:r>
      <w:r w:rsidRPr="00872399">
        <w:rPr>
          <w:rFonts w:asciiTheme="minorHAnsi" w:hAnsiTheme="minorHAnsi" w:cs="Arial"/>
        </w:rPr>
        <w:t xml:space="preserve"> do Município de Valinhos, no uso de suas atribuições que lhe são conferidas por Lei,</w:t>
      </w:r>
    </w:p>
    <w:p w:rsidR="008859C0" w:rsidRPr="00DD2F26" w:rsidP="008B4648">
      <w:pPr>
        <w:pStyle w:val="NormalWeb"/>
        <w:shd w:val="clear" w:color="auto" w:fill="FFFFFF"/>
        <w:spacing w:before="0" w:beforeAutospacing="0" w:after="161" w:afterAutospacing="0" w:line="276" w:lineRule="auto"/>
        <w:ind w:firstLine="2835"/>
        <w:contextualSpacing/>
        <w:jc w:val="both"/>
        <w:rPr>
          <w:rFonts w:asciiTheme="minorHAnsi" w:hAnsiTheme="minorHAnsi" w:cs="Arial"/>
          <w:sz w:val="22"/>
          <w:szCs w:val="22"/>
        </w:rPr>
      </w:pPr>
    </w:p>
    <w:p w:rsidR="00DD2F26" w:rsidP="008B4648">
      <w:pPr>
        <w:spacing w:after="0"/>
        <w:ind w:firstLine="2835"/>
        <w:jc w:val="both"/>
      </w:pPr>
      <w:r w:rsidRPr="00DD2F26">
        <w:rPr>
          <w:b/>
        </w:rPr>
        <w:t>Art. 1°</w:t>
      </w:r>
      <w:r w:rsidRPr="00DD2F26">
        <w:t xml:space="preserve"> - Fica instituído, no âmbito do município de </w:t>
      </w:r>
      <w:r w:rsidR="008B4648">
        <w:t>Valinhos</w:t>
      </w:r>
      <w:r w:rsidRPr="00DD2F26">
        <w:t xml:space="preserve">, o Programa de Cooperação e o Código Sinal Vermelho como forma de pedido de socorro e ajuda para mulheres em situação de violência, em especial a violência doméstica e familiar nos termos da Lei Federal nº 11.340, de 07 de agosto de </w:t>
      </w:r>
      <w:r w:rsidRPr="00DD2F26">
        <w:t>2006 – Lei</w:t>
      </w:r>
      <w:r w:rsidRPr="00DD2F26">
        <w:t xml:space="preserve"> Maria da Penha. </w:t>
      </w:r>
    </w:p>
    <w:p w:rsidR="008B4648" w:rsidRPr="00DD2F26" w:rsidP="008B4648">
      <w:pPr>
        <w:spacing w:after="0"/>
        <w:ind w:firstLine="2835"/>
        <w:jc w:val="both"/>
      </w:pPr>
    </w:p>
    <w:p w:rsidR="00DD2F26" w:rsidP="008B4648">
      <w:pPr>
        <w:spacing w:after="0"/>
        <w:ind w:firstLine="2835"/>
        <w:jc w:val="both"/>
      </w:pPr>
      <w:r w:rsidRPr="00DD2F26">
        <w:rPr>
          <w:b/>
        </w:rPr>
        <w:t>Parágrafo Único</w:t>
      </w:r>
      <w:r w:rsidRPr="00DD2F26">
        <w:t xml:space="preserve"> – Como forma de combate e prevenção à violência, a mulher poderá dizer “Sinal Vermelho” ou sinalizar e efetivar o pedido de socorro e ajuda expondo a mão com uma marca em seu centro, na forma de um “X”, feita preferencialmente com batom vermelho e, em caso de impossibilidade, com caneta ou outro material acessível, se possível na cor vermelha, a ser mostrado com a mão aberta para clara comunicação do pedido.</w:t>
      </w:r>
    </w:p>
    <w:p w:rsidR="008B4648" w:rsidRPr="00DD2F26" w:rsidP="008B4648">
      <w:pPr>
        <w:spacing w:after="0"/>
        <w:ind w:firstLine="2835"/>
        <w:jc w:val="both"/>
      </w:pPr>
    </w:p>
    <w:p w:rsidR="00DD2F26" w:rsidRPr="00DD2F26" w:rsidP="008B4648">
      <w:pPr>
        <w:spacing w:after="0"/>
        <w:ind w:firstLine="2835"/>
        <w:jc w:val="both"/>
      </w:pPr>
      <w:r w:rsidRPr="00DD2F26">
        <w:rPr>
          <w:b/>
        </w:rPr>
        <w:t>Art. 2º -</w:t>
      </w:r>
      <w:r w:rsidRPr="00DD2F26">
        <w:t xml:space="preserve"> O protocolo básico e mínimo do programa do que trata esta Lei consiste em que, ao identificar o pedido de socorro e ajuda, conforme descrito no parágrafo único do art. 1º, ou ao ouvir o código “Sinal Vermelho”, o atendente de farmácias, repartições públicas e instituições privadas, portarias de condomínios, hotéis, pousadas, bares, restaurantes, lojas comerciais, administração de shopping ou supermercados, proceda </w:t>
      </w:r>
      <w:r w:rsidRPr="00DD2F26">
        <w:t>a</w:t>
      </w:r>
      <w:r w:rsidRPr="00DD2F26">
        <w:t xml:space="preserve"> coleta do nome da vítima, seu endereço ou telefone, e ligue imediatamente para o número 190 (Polícia Militar).</w:t>
      </w:r>
    </w:p>
    <w:p w:rsidR="008B4648" w:rsidP="008B4648">
      <w:pPr>
        <w:spacing w:after="0"/>
        <w:ind w:firstLine="2835"/>
        <w:jc w:val="both"/>
        <w:rPr>
          <w:b/>
        </w:rPr>
      </w:pPr>
    </w:p>
    <w:p w:rsidR="00DD2F26" w:rsidP="008B4648">
      <w:pPr>
        <w:spacing w:after="0"/>
        <w:ind w:firstLine="2835"/>
        <w:jc w:val="both"/>
      </w:pPr>
      <w:r w:rsidRPr="00DD2F26">
        <w:rPr>
          <w:b/>
        </w:rPr>
        <w:t>Parágrafo Único -</w:t>
      </w:r>
      <w:r w:rsidRPr="00DD2F26">
        <w:t xml:space="preserve"> Sempre que possível, a vítima será conduzida, de forma sigilosa e com discrição, a local reservado no estabelecimento para aguardar a chegada da autoridade de segurança pública.</w:t>
      </w:r>
    </w:p>
    <w:p w:rsidR="008B4648" w:rsidRPr="00DD2F26" w:rsidP="008B4648">
      <w:pPr>
        <w:spacing w:after="0"/>
        <w:ind w:firstLine="2835"/>
        <w:jc w:val="both"/>
      </w:pPr>
    </w:p>
    <w:p w:rsidR="00DD2F26" w:rsidP="00221D3E">
      <w:pPr>
        <w:ind w:firstLine="2835"/>
        <w:jc w:val="both"/>
      </w:pPr>
      <w:r w:rsidRPr="00DD2F26">
        <w:rPr>
          <w:b/>
        </w:rPr>
        <w:t>Art. 3º -</w:t>
      </w:r>
      <w:r w:rsidRPr="00DD2F26">
        <w:t xml:space="preserve"> Fica o Poder Executivo autorizado a promover ações para a integração e cooperação com o Poder Judiciário, o Ministér</w:t>
      </w:r>
      <w:r w:rsidR="00221D3E">
        <w:t>io Público</w:t>
      </w:r>
      <w:r w:rsidRPr="00DD2F26">
        <w:t>, a Rede de Atendimento às Mulheres Vítimas de Violência, ligada à Secretaria Municipal de Assistência Social, a Delegacia de Defesa da Mulher (DDM)</w:t>
      </w:r>
      <w:r w:rsidR="00221D3E">
        <w:t xml:space="preserve">, a Ordem dos Advogados do Brasil (OAB) – subseção </w:t>
      </w:r>
      <w:r w:rsidR="00221D3E">
        <w:t xml:space="preserve">Valinhos </w:t>
      </w:r>
      <w:r w:rsidRPr="00DD2F26">
        <w:t>,</w:t>
      </w:r>
      <w:r w:rsidRPr="00DD2F26">
        <w:t xml:space="preserve"> associações locais, nacionais e internacionais, representantes ou entidades representativas de farmácias, repartições públicas e instituições privadas, portarias de condomínios, hotéis, pousadas, bares, restaurantes, lojas comerciais, administração de shopping center ou supermercado, objetivando a promoção e efetivação do Programa e de outras formas de combate e prevenção à violência contra a mulher, conforme disposto no art. 8º da Lei Federal l nº 11.340/2006.</w:t>
      </w:r>
    </w:p>
    <w:p w:rsidR="008B4648" w:rsidRPr="00DD2F26" w:rsidP="008B4648">
      <w:pPr>
        <w:spacing w:after="0"/>
        <w:ind w:firstLine="2835"/>
        <w:jc w:val="both"/>
      </w:pPr>
    </w:p>
    <w:p w:rsidR="00DD2F26" w:rsidRPr="00DD2F26" w:rsidP="008B4648">
      <w:pPr>
        <w:spacing w:after="0"/>
        <w:ind w:firstLine="2835"/>
        <w:jc w:val="both"/>
      </w:pPr>
      <w:r w:rsidRPr="00DD2F26">
        <w:rPr>
          <w:b/>
        </w:rPr>
        <w:t>Art. 4º -</w:t>
      </w:r>
      <w:r w:rsidRPr="00DD2F26">
        <w:t xml:space="preserve"> O Poder Executivo </w:t>
      </w:r>
      <w:r w:rsidR="00FB5C69">
        <w:t>poderá</w:t>
      </w:r>
      <w:r w:rsidRPr="00DD2F26">
        <w:t xml:space="preserve"> promover ações necessárias a fim de viabilizar a construção de protocolos específicos de assistência e segurança às mulheres em situação de violência, por meio do efetivo diálogo com:</w:t>
      </w:r>
    </w:p>
    <w:p w:rsidR="00DD2F26" w:rsidRPr="00DD2F26" w:rsidP="008B4648">
      <w:pPr>
        <w:spacing w:after="0"/>
        <w:ind w:firstLine="2835"/>
        <w:jc w:val="both"/>
      </w:pPr>
      <w:r w:rsidRPr="00DD2F26">
        <w:t xml:space="preserve">I - A sociedade civil; </w:t>
      </w:r>
    </w:p>
    <w:p w:rsidR="00DD2F26" w:rsidRPr="00DD2F26" w:rsidP="008B4648">
      <w:pPr>
        <w:spacing w:after="0"/>
        <w:ind w:firstLine="2835"/>
        <w:jc w:val="both"/>
      </w:pPr>
      <w:r w:rsidRPr="00DD2F26">
        <w:t>II - Conselhos, organizações e entidades com reconhecida atuação no combate e prevenção à violência contra a mulher;</w:t>
      </w:r>
    </w:p>
    <w:p w:rsidR="00DD2F26" w:rsidRPr="00DD2F26" w:rsidP="008B4648">
      <w:pPr>
        <w:spacing w:after="0"/>
        <w:ind w:firstLine="2835"/>
        <w:jc w:val="both"/>
      </w:pPr>
      <w:r w:rsidRPr="00DD2F26">
        <w:t>III - Equipamentos públicos de atendimento às mulheres;</w:t>
      </w:r>
    </w:p>
    <w:p w:rsidR="00DD2F26" w:rsidP="008B4648">
      <w:pPr>
        <w:spacing w:after="0"/>
        <w:ind w:firstLine="2835"/>
        <w:jc w:val="both"/>
      </w:pPr>
      <w:r w:rsidRPr="00DD2F26">
        <w:t>IV – Servidores públicos que atuam em diferentes áreas e que podem ser receptores do pedido de ajuda.</w:t>
      </w:r>
    </w:p>
    <w:p w:rsidR="008B4648" w:rsidRPr="00DD2F26" w:rsidP="008B4648">
      <w:pPr>
        <w:spacing w:after="0"/>
        <w:ind w:firstLine="2835"/>
        <w:jc w:val="both"/>
      </w:pPr>
    </w:p>
    <w:p w:rsidR="00DD2F26" w:rsidP="008B4648">
      <w:pPr>
        <w:spacing w:after="0"/>
        <w:ind w:firstLine="2835"/>
        <w:jc w:val="both"/>
      </w:pPr>
      <w:r w:rsidRPr="00DD2F26">
        <w:rPr>
          <w:b/>
        </w:rPr>
        <w:t>Parágrafo único –</w:t>
      </w:r>
      <w:r w:rsidRPr="00DD2F26">
        <w:t xml:space="preserve"> As ações devem integrar medidas a serem aplicadas no momento em que a vítima efetuar o pedido, mesmo que impossibilitada de informar os seus dados pessoais. </w:t>
      </w:r>
    </w:p>
    <w:p w:rsidR="008B4648" w:rsidRPr="00DD2F26" w:rsidP="008B4648">
      <w:pPr>
        <w:spacing w:after="0"/>
        <w:ind w:firstLine="2835"/>
        <w:jc w:val="both"/>
      </w:pPr>
    </w:p>
    <w:p w:rsidR="00DD2F26" w:rsidP="008B4648">
      <w:pPr>
        <w:spacing w:after="0"/>
        <w:ind w:firstLine="2835"/>
        <w:jc w:val="both"/>
      </w:pPr>
      <w:r w:rsidRPr="00DD2F26">
        <w:rPr>
          <w:b/>
        </w:rPr>
        <w:t>Art. 5º -</w:t>
      </w:r>
      <w:r w:rsidRPr="00DD2F26">
        <w:t xml:space="preserve"> O Poder Executivo poderá promover campanhas necessárias para promoção e efetivação do acesso das mulheres em situação de violência doméstica, bem como da sociedade civil, aos protocolos e medidas de proteção prevista nesta Lei.</w:t>
      </w:r>
    </w:p>
    <w:p w:rsidR="008B4648" w:rsidRPr="00DD2F26" w:rsidP="008B4648">
      <w:pPr>
        <w:spacing w:after="0"/>
        <w:ind w:firstLine="2835"/>
        <w:jc w:val="both"/>
      </w:pPr>
    </w:p>
    <w:p w:rsidR="00DD2F26" w:rsidP="008B4648">
      <w:pPr>
        <w:spacing w:after="0"/>
        <w:ind w:firstLine="2835"/>
        <w:jc w:val="both"/>
      </w:pPr>
      <w:r w:rsidRPr="00DD2F26">
        <w:rPr>
          <w:b/>
        </w:rPr>
        <w:t>§ 1º -</w:t>
      </w:r>
      <w:r w:rsidRPr="00DD2F26">
        <w:t xml:space="preserve"> Por meio de afixação de cartazes informativos no interior dos estabelecimentos que aderirem ao programa, com destaque para as farmácias, repartições públicas e instituições privadas, portarias de condomínios, hotéis, pousadas, bares, restaurantes, lojas comerciais, administração de shopping, supermercados e similares.</w:t>
      </w:r>
    </w:p>
    <w:p w:rsidR="008B4648" w:rsidRPr="00DD2F26" w:rsidP="008B4648">
      <w:pPr>
        <w:spacing w:after="0"/>
        <w:ind w:firstLine="2835"/>
        <w:jc w:val="both"/>
      </w:pPr>
    </w:p>
    <w:p w:rsidR="00DD2F26" w:rsidP="008B4648">
      <w:pPr>
        <w:spacing w:after="0"/>
        <w:ind w:firstLine="2835"/>
        <w:jc w:val="both"/>
      </w:pPr>
      <w:r w:rsidRPr="00DD2F26">
        <w:rPr>
          <w:b/>
        </w:rPr>
        <w:t>§ 2º -</w:t>
      </w:r>
      <w:r w:rsidRPr="00DD2F26">
        <w:t xml:space="preserve"> Durante a realização das campanhas, serão divulgados os canais de comunicação para a adesão dos estabelecimentos ao Programa do que trata esta Lei.</w:t>
      </w:r>
    </w:p>
    <w:p w:rsidR="008B4648" w:rsidRPr="00DD2F26" w:rsidP="008B4648">
      <w:pPr>
        <w:spacing w:after="0"/>
        <w:ind w:firstLine="2835"/>
        <w:jc w:val="both"/>
      </w:pPr>
    </w:p>
    <w:p w:rsidR="00DD2F26" w:rsidP="008B4648">
      <w:pPr>
        <w:spacing w:after="0"/>
        <w:ind w:firstLine="2835"/>
        <w:jc w:val="both"/>
      </w:pPr>
      <w:r w:rsidRPr="00DD2F26">
        <w:rPr>
          <w:b/>
        </w:rPr>
        <w:t>Art. 6º -</w:t>
      </w:r>
      <w:r w:rsidRPr="00DD2F26">
        <w:t xml:space="preserve"> O Poder Executivo disponibilizará, em sítio eletrônico oficial, a relação de estabelecimentos que participam do Programa instituído por esta Lei.</w:t>
      </w:r>
    </w:p>
    <w:p w:rsidR="008B4648" w:rsidRPr="00DD2F26" w:rsidP="008B4648">
      <w:pPr>
        <w:spacing w:after="0"/>
        <w:ind w:firstLine="2835"/>
        <w:jc w:val="both"/>
      </w:pPr>
    </w:p>
    <w:p w:rsidR="00DD2F26" w:rsidP="008B4648">
      <w:pPr>
        <w:spacing w:after="0"/>
        <w:ind w:firstLine="2835"/>
        <w:jc w:val="both"/>
      </w:pPr>
      <w:r w:rsidRPr="00DD2F26">
        <w:rPr>
          <w:b/>
        </w:rPr>
        <w:t>Art. 7º -</w:t>
      </w:r>
      <w:r w:rsidRPr="00DD2F26">
        <w:t xml:space="preserve"> Esta Lei deverá ser regulamentada pelo Poder Executivo no prazo de 180 dias.</w:t>
      </w:r>
    </w:p>
    <w:p w:rsidR="008B4648" w:rsidRPr="00DD2F26" w:rsidP="008B4648">
      <w:pPr>
        <w:spacing w:after="0"/>
        <w:ind w:firstLine="2835"/>
        <w:jc w:val="both"/>
      </w:pPr>
    </w:p>
    <w:p w:rsidR="00DD2F26" w:rsidRPr="00DD2F26" w:rsidP="008B4648">
      <w:pPr>
        <w:spacing w:after="0"/>
        <w:ind w:firstLine="2835"/>
        <w:jc w:val="both"/>
      </w:pPr>
      <w:r w:rsidRPr="00DD2F26">
        <w:rPr>
          <w:b/>
        </w:rPr>
        <w:t>Art. 8º -</w:t>
      </w:r>
      <w:r w:rsidRPr="00DD2F26">
        <w:t xml:space="preserve"> Esta Lei entra em vigor na data de sua publicação.</w:t>
      </w:r>
    </w:p>
    <w:p w:rsidR="00A64CBA" w:rsidRPr="00DD2F26" w:rsidP="008B4648">
      <w:pPr>
        <w:pStyle w:val="NormalWeb"/>
        <w:shd w:val="clear" w:color="auto" w:fill="FFFFFF"/>
        <w:spacing w:after="161" w:line="276" w:lineRule="auto"/>
        <w:ind w:firstLine="2835"/>
        <w:contextualSpacing/>
        <w:jc w:val="both"/>
        <w:rPr>
          <w:rFonts w:asciiTheme="minorHAnsi" w:hAnsiTheme="minorHAnsi" w:cs="Arial"/>
          <w:sz w:val="22"/>
          <w:szCs w:val="22"/>
        </w:rPr>
      </w:pPr>
      <w:r w:rsidRPr="00DD2F26">
        <w:rPr>
          <w:rFonts w:asciiTheme="minorHAnsi" w:hAnsiTheme="minorHAnsi" w:cs="Arial"/>
          <w:sz w:val="22"/>
          <w:szCs w:val="22"/>
        </w:rPr>
        <w:t>.</w:t>
      </w:r>
    </w:p>
    <w:p w:rsidR="00A64CBA" w:rsidRPr="00A64CBA" w:rsidP="008B4648">
      <w:pPr>
        <w:pStyle w:val="NormalWeb"/>
        <w:shd w:val="clear" w:color="auto" w:fill="FFFFFF"/>
        <w:spacing w:after="161" w:line="276" w:lineRule="auto"/>
        <w:ind w:firstLine="2835"/>
        <w:contextualSpacing/>
        <w:jc w:val="both"/>
        <w:rPr>
          <w:rFonts w:asciiTheme="minorHAnsi" w:hAnsiTheme="minorHAnsi" w:cs="Arial"/>
        </w:rPr>
      </w:pPr>
    </w:p>
    <w:p w:rsidR="00A64CBA" w:rsidRPr="00A64CBA" w:rsidP="008B4648">
      <w:pPr>
        <w:pStyle w:val="NormalWeb"/>
        <w:shd w:val="clear" w:color="auto" w:fill="FFFFFF"/>
        <w:spacing w:after="161" w:line="276" w:lineRule="auto"/>
        <w:ind w:firstLine="2835"/>
        <w:contextualSpacing/>
        <w:jc w:val="center"/>
        <w:rPr>
          <w:rFonts w:asciiTheme="minorHAnsi" w:hAnsiTheme="minorHAnsi" w:cs="Arial"/>
        </w:rPr>
      </w:pPr>
    </w:p>
    <w:p w:rsidR="00202ED2" w:rsidRPr="00872399" w:rsidP="008B4648">
      <w:pPr>
        <w:pStyle w:val="NormalWeb"/>
        <w:shd w:val="clear" w:color="auto" w:fill="FFFFFF"/>
        <w:spacing w:before="0" w:beforeAutospacing="0" w:after="161" w:afterAutospacing="0" w:line="276" w:lineRule="auto"/>
        <w:contextualSpacing/>
        <w:jc w:val="center"/>
        <w:rPr>
          <w:rFonts w:asciiTheme="minorHAnsi" w:hAnsiTheme="minorHAnsi" w:cs="Arial"/>
          <w:b/>
        </w:rPr>
      </w:pPr>
      <w:r w:rsidRPr="00872399">
        <w:rPr>
          <w:rFonts w:asciiTheme="minorHAnsi" w:hAnsiTheme="minorHAnsi" w:cs="Arial"/>
          <w:b/>
        </w:rPr>
        <w:t>Lucimara Godoy</w:t>
      </w:r>
      <w:r w:rsidRPr="00872399" w:rsidR="00B26D16">
        <w:rPr>
          <w:rFonts w:asciiTheme="minorHAnsi" w:hAnsiTheme="minorHAnsi" w:cs="Arial"/>
          <w:b/>
        </w:rPr>
        <w:t xml:space="preserve"> Vilas Boas</w:t>
      </w:r>
    </w:p>
    <w:p w:rsidR="009F7B30" w:rsidP="008B4648">
      <w:pPr>
        <w:pStyle w:val="NormalWeb"/>
        <w:shd w:val="clear" w:color="auto" w:fill="FFFFFF"/>
        <w:spacing w:before="0" w:beforeAutospacing="0" w:after="161" w:afterAutospacing="0" w:line="276" w:lineRule="auto"/>
        <w:contextualSpacing/>
        <w:jc w:val="center"/>
        <w:rPr>
          <w:rFonts w:asciiTheme="minorHAnsi" w:hAnsiTheme="minorHAnsi" w:cs="Arial"/>
        </w:rPr>
      </w:pPr>
      <w:r w:rsidRPr="00872399">
        <w:rPr>
          <w:rFonts w:asciiTheme="minorHAnsi" w:hAnsiTheme="minorHAnsi" w:cs="Arial"/>
        </w:rPr>
        <w:t>Prefeita</w:t>
      </w:r>
      <w:r w:rsidRPr="00872399" w:rsidR="00202ED2">
        <w:rPr>
          <w:rFonts w:asciiTheme="minorHAnsi" w:hAnsiTheme="minorHAnsi" w:cs="Arial"/>
        </w:rPr>
        <w:t xml:space="preserve"> Municipal</w:t>
      </w:r>
    </w:p>
    <w:p w:rsidR="00DD2F26" w:rsidP="00202ED2">
      <w:pPr>
        <w:pStyle w:val="NormalWeb"/>
        <w:shd w:val="clear" w:color="auto" w:fill="FFFFFF"/>
        <w:spacing w:before="0" w:beforeAutospacing="0" w:after="161" w:afterAutospacing="0" w:line="360" w:lineRule="auto"/>
        <w:contextualSpacing/>
        <w:jc w:val="center"/>
        <w:rPr>
          <w:rFonts w:asciiTheme="minorHAnsi" w:hAnsiTheme="minorHAnsi" w:cs="Arial"/>
        </w:rPr>
      </w:pPr>
    </w:p>
    <w:p w:rsidR="00DD2F26" w:rsidP="00202ED2">
      <w:pPr>
        <w:pStyle w:val="NormalWeb"/>
        <w:shd w:val="clear" w:color="auto" w:fill="FFFFFF"/>
        <w:spacing w:before="0" w:beforeAutospacing="0" w:after="161" w:afterAutospacing="0" w:line="360" w:lineRule="auto"/>
        <w:contextualSpacing/>
        <w:jc w:val="center"/>
        <w:rPr>
          <w:rFonts w:asciiTheme="minorHAnsi" w:hAnsiTheme="minorHAnsi" w:cs="Arial"/>
        </w:rPr>
      </w:pPr>
    </w:p>
    <w:p w:rsidR="00DD2F26" w:rsidP="00202ED2">
      <w:pPr>
        <w:pStyle w:val="NormalWeb"/>
        <w:shd w:val="clear" w:color="auto" w:fill="FFFFFF"/>
        <w:spacing w:before="0" w:beforeAutospacing="0" w:after="161" w:afterAutospacing="0" w:line="360" w:lineRule="auto"/>
        <w:contextualSpacing/>
        <w:jc w:val="center"/>
        <w:rPr>
          <w:rFonts w:asciiTheme="minorHAnsi" w:hAnsiTheme="minorHAnsi" w:cs="Arial"/>
        </w:rPr>
      </w:pPr>
    </w:p>
    <w:p w:rsidR="00DD2F26" w:rsidP="00202ED2">
      <w:pPr>
        <w:pStyle w:val="NormalWeb"/>
        <w:shd w:val="clear" w:color="auto" w:fill="FFFFFF"/>
        <w:spacing w:before="0" w:beforeAutospacing="0" w:after="161" w:afterAutospacing="0" w:line="360" w:lineRule="auto"/>
        <w:contextualSpacing/>
        <w:jc w:val="center"/>
        <w:rPr>
          <w:rFonts w:asciiTheme="minorHAnsi" w:hAnsiTheme="minorHAnsi" w:cs="Arial"/>
        </w:rPr>
      </w:pPr>
    </w:p>
    <w:p w:rsidR="00DD2F26" w:rsidP="00202ED2">
      <w:pPr>
        <w:pStyle w:val="NormalWeb"/>
        <w:shd w:val="clear" w:color="auto" w:fill="FFFFFF"/>
        <w:spacing w:before="0" w:beforeAutospacing="0" w:after="161" w:afterAutospacing="0" w:line="360" w:lineRule="auto"/>
        <w:contextualSpacing/>
        <w:jc w:val="center"/>
        <w:rPr>
          <w:rFonts w:asciiTheme="minorHAnsi" w:hAnsiTheme="minorHAnsi" w:cs="Arial"/>
        </w:rPr>
      </w:pPr>
    </w:p>
    <w:p w:rsidR="00DD2F26" w:rsidP="00202ED2">
      <w:pPr>
        <w:pStyle w:val="NormalWeb"/>
        <w:shd w:val="clear" w:color="auto" w:fill="FFFFFF"/>
        <w:spacing w:before="0" w:beforeAutospacing="0" w:after="161" w:afterAutospacing="0" w:line="360" w:lineRule="auto"/>
        <w:contextualSpacing/>
        <w:jc w:val="center"/>
        <w:rPr>
          <w:rFonts w:asciiTheme="minorHAnsi" w:hAnsiTheme="minorHAnsi" w:cs="Arial"/>
        </w:rPr>
      </w:pPr>
    </w:p>
    <w:p w:rsidR="00DD2F26" w:rsidRPr="00872399" w:rsidP="00202ED2">
      <w:pPr>
        <w:pStyle w:val="NormalWeb"/>
        <w:shd w:val="clear" w:color="auto" w:fill="FFFFFF"/>
        <w:spacing w:before="0" w:beforeAutospacing="0" w:after="161" w:afterAutospacing="0" w:line="360" w:lineRule="auto"/>
        <w:contextualSpacing/>
        <w:jc w:val="center"/>
        <w:rPr>
          <w:rFonts w:asciiTheme="minorHAnsi" w:hAnsiTheme="minorHAnsi" w:cs="Arial"/>
        </w:rPr>
      </w:pPr>
    </w:p>
    <w:sectPr w:rsidSect="00256849">
      <w:headerReference w:type="default" r:id="rId4"/>
      <w:pgSz w:w="11906" w:h="16838"/>
      <w:pgMar w:top="3261" w:right="1274" w:bottom="2127" w:left="1276" w:header="709"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6849">
    <w:pPr>
      <w:pStyle w:val="Header"/>
    </w:pPr>
  </w:p>
  <w:p w:rsidR="007500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1D72399"/>
    <w:multiLevelType w:val="hybridMultilevel"/>
    <w:tmpl w:val="C3065968"/>
    <w:lvl w:ilvl="0">
      <w:start w:val="1"/>
      <w:numFmt w:val="upperRoman"/>
      <w:lvlText w:val="%1"/>
      <w:lvlJc w:val="left"/>
      <w:pPr>
        <w:ind w:left="2341" w:hanging="116"/>
      </w:pPr>
      <w:rPr>
        <w:rFonts w:ascii="Calibri" w:eastAsia="Calibri" w:hAnsi="Calibri" w:cs="Calibri" w:hint="default"/>
        <w:i/>
        <w:iCs/>
        <w:w w:val="100"/>
        <w:sz w:val="24"/>
        <w:szCs w:val="24"/>
        <w:lang w:val="pt-PT" w:eastAsia="en-US" w:bidi="ar-SA"/>
      </w:rPr>
    </w:lvl>
    <w:lvl w:ilvl="1">
      <w:start w:val="0"/>
      <w:numFmt w:val="bullet"/>
      <w:lvlText w:val="•"/>
      <w:lvlJc w:val="left"/>
      <w:pPr>
        <w:ind w:left="2978" w:hanging="116"/>
      </w:pPr>
      <w:rPr>
        <w:rFonts w:hint="default"/>
        <w:lang w:val="pt-PT" w:eastAsia="en-US" w:bidi="ar-SA"/>
      </w:rPr>
    </w:lvl>
    <w:lvl w:ilvl="2">
      <w:start w:val="0"/>
      <w:numFmt w:val="bullet"/>
      <w:lvlText w:val="•"/>
      <w:lvlJc w:val="left"/>
      <w:pPr>
        <w:ind w:left="3617" w:hanging="116"/>
      </w:pPr>
      <w:rPr>
        <w:rFonts w:hint="default"/>
        <w:lang w:val="pt-PT" w:eastAsia="en-US" w:bidi="ar-SA"/>
      </w:rPr>
    </w:lvl>
    <w:lvl w:ilvl="3">
      <w:start w:val="0"/>
      <w:numFmt w:val="bullet"/>
      <w:lvlText w:val="•"/>
      <w:lvlJc w:val="left"/>
      <w:pPr>
        <w:ind w:left="4255" w:hanging="116"/>
      </w:pPr>
      <w:rPr>
        <w:rFonts w:hint="default"/>
        <w:lang w:val="pt-PT" w:eastAsia="en-US" w:bidi="ar-SA"/>
      </w:rPr>
    </w:lvl>
    <w:lvl w:ilvl="4">
      <w:start w:val="0"/>
      <w:numFmt w:val="bullet"/>
      <w:lvlText w:val="•"/>
      <w:lvlJc w:val="left"/>
      <w:pPr>
        <w:ind w:left="4894" w:hanging="116"/>
      </w:pPr>
      <w:rPr>
        <w:rFonts w:hint="default"/>
        <w:lang w:val="pt-PT" w:eastAsia="en-US" w:bidi="ar-SA"/>
      </w:rPr>
    </w:lvl>
    <w:lvl w:ilvl="5">
      <w:start w:val="0"/>
      <w:numFmt w:val="bullet"/>
      <w:lvlText w:val="•"/>
      <w:lvlJc w:val="left"/>
      <w:pPr>
        <w:ind w:left="5533" w:hanging="116"/>
      </w:pPr>
      <w:rPr>
        <w:rFonts w:hint="default"/>
        <w:lang w:val="pt-PT" w:eastAsia="en-US" w:bidi="ar-SA"/>
      </w:rPr>
    </w:lvl>
    <w:lvl w:ilvl="6">
      <w:start w:val="0"/>
      <w:numFmt w:val="bullet"/>
      <w:lvlText w:val="•"/>
      <w:lvlJc w:val="left"/>
      <w:pPr>
        <w:ind w:left="6171" w:hanging="116"/>
      </w:pPr>
      <w:rPr>
        <w:rFonts w:hint="default"/>
        <w:lang w:val="pt-PT" w:eastAsia="en-US" w:bidi="ar-SA"/>
      </w:rPr>
    </w:lvl>
    <w:lvl w:ilvl="7">
      <w:start w:val="0"/>
      <w:numFmt w:val="bullet"/>
      <w:lvlText w:val="•"/>
      <w:lvlJc w:val="left"/>
      <w:pPr>
        <w:ind w:left="6810" w:hanging="116"/>
      </w:pPr>
      <w:rPr>
        <w:rFonts w:hint="default"/>
        <w:lang w:val="pt-PT" w:eastAsia="en-US" w:bidi="ar-SA"/>
      </w:rPr>
    </w:lvl>
    <w:lvl w:ilvl="8">
      <w:start w:val="0"/>
      <w:numFmt w:val="bullet"/>
      <w:lvlText w:val="•"/>
      <w:lvlJc w:val="left"/>
      <w:pPr>
        <w:ind w:left="7449" w:hanging="116"/>
      </w:pPr>
      <w:rPr>
        <w:rFonts w:hint="default"/>
        <w:lang w:val="pt-PT" w:eastAsia="en-US" w:bidi="ar-SA"/>
      </w:rPr>
    </w:lvl>
  </w:abstractNum>
  <w:abstractNum w:abstractNumId="1">
    <w:nsid w:val="421D213D"/>
    <w:multiLevelType w:val="hybridMultilevel"/>
    <w:tmpl w:val="D3809028"/>
    <w:lvl w:ilvl="0">
      <w:start w:val="1"/>
      <w:numFmt w:val="upperRoman"/>
      <w:lvlText w:val="%1"/>
      <w:lvlJc w:val="left"/>
      <w:pPr>
        <w:ind w:left="1266" w:hanging="112"/>
      </w:pPr>
      <w:rPr>
        <w:rFonts w:ascii="Arial" w:eastAsia="Arial" w:hAnsi="Arial" w:cs="Arial" w:hint="default"/>
        <w:b/>
        <w:bCs/>
        <w:w w:val="100"/>
        <w:sz w:val="20"/>
        <w:szCs w:val="20"/>
        <w:lang w:val="pt-PT" w:eastAsia="en-US" w:bidi="ar-SA"/>
      </w:rPr>
    </w:lvl>
    <w:lvl w:ilvl="1">
      <w:start w:val="0"/>
      <w:numFmt w:val="bullet"/>
      <w:lvlText w:val="•"/>
      <w:lvlJc w:val="left"/>
      <w:pPr>
        <w:ind w:left="2226" w:hanging="112"/>
      </w:pPr>
      <w:rPr>
        <w:rFonts w:hint="default"/>
        <w:lang w:val="pt-PT" w:eastAsia="en-US" w:bidi="ar-SA"/>
      </w:rPr>
    </w:lvl>
    <w:lvl w:ilvl="2">
      <w:start w:val="0"/>
      <w:numFmt w:val="bullet"/>
      <w:lvlText w:val="•"/>
      <w:lvlJc w:val="left"/>
      <w:pPr>
        <w:ind w:left="3193" w:hanging="112"/>
      </w:pPr>
      <w:rPr>
        <w:rFonts w:hint="default"/>
        <w:lang w:val="pt-PT" w:eastAsia="en-US" w:bidi="ar-SA"/>
      </w:rPr>
    </w:lvl>
    <w:lvl w:ilvl="3">
      <w:start w:val="0"/>
      <w:numFmt w:val="bullet"/>
      <w:lvlText w:val="•"/>
      <w:lvlJc w:val="left"/>
      <w:pPr>
        <w:ind w:left="4159" w:hanging="112"/>
      </w:pPr>
      <w:rPr>
        <w:rFonts w:hint="default"/>
        <w:lang w:val="pt-PT" w:eastAsia="en-US" w:bidi="ar-SA"/>
      </w:rPr>
    </w:lvl>
    <w:lvl w:ilvl="4">
      <w:start w:val="0"/>
      <w:numFmt w:val="bullet"/>
      <w:lvlText w:val="•"/>
      <w:lvlJc w:val="left"/>
      <w:pPr>
        <w:ind w:left="5126" w:hanging="112"/>
      </w:pPr>
      <w:rPr>
        <w:rFonts w:hint="default"/>
        <w:lang w:val="pt-PT" w:eastAsia="en-US" w:bidi="ar-SA"/>
      </w:rPr>
    </w:lvl>
    <w:lvl w:ilvl="5">
      <w:start w:val="0"/>
      <w:numFmt w:val="bullet"/>
      <w:lvlText w:val="•"/>
      <w:lvlJc w:val="left"/>
      <w:pPr>
        <w:ind w:left="6092" w:hanging="112"/>
      </w:pPr>
      <w:rPr>
        <w:rFonts w:hint="default"/>
        <w:lang w:val="pt-PT" w:eastAsia="en-US" w:bidi="ar-SA"/>
      </w:rPr>
    </w:lvl>
    <w:lvl w:ilvl="6">
      <w:start w:val="0"/>
      <w:numFmt w:val="bullet"/>
      <w:lvlText w:val="•"/>
      <w:lvlJc w:val="left"/>
      <w:pPr>
        <w:ind w:left="7059" w:hanging="112"/>
      </w:pPr>
      <w:rPr>
        <w:rFonts w:hint="default"/>
        <w:lang w:val="pt-PT" w:eastAsia="en-US" w:bidi="ar-SA"/>
      </w:rPr>
    </w:lvl>
    <w:lvl w:ilvl="7">
      <w:start w:val="0"/>
      <w:numFmt w:val="bullet"/>
      <w:lvlText w:val="•"/>
      <w:lvlJc w:val="left"/>
      <w:pPr>
        <w:ind w:left="8025" w:hanging="112"/>
      </w:pPr>
      <w:rPr>
        <w:rFonts w:hint="default"/>
        <w:lang w:val="pt-PT" w:eastAsia="en-US" w:bidi="ar-SA"/>
      </w:rPr>
    </w:lvl>
    <w:lvl w:ilvl="8">
      <w:start w:val="0"/>
      <w:numFmt w:val="bullet"/>
      <w:lvlText w:val="•"/>
      <w:lvlJc w:val="left"/>
      <w:pPr>
        <w:ind w:left="8992" w:hanging="112"/>
      </w:pPr>
      <w:rPr>
        <w:rFonts w:hint="default"/>
        <w:lang w:val="pt-PT" w:eastAsia="en-US" w:bidi="ar-SA"/>
      </w:rPr>
    </w:lvl>
  </w:abstractNum>
  <w:abstractNum w:abstractNumId="2">
    <w:nsid w:val="48216362"/>
    <w:multiLevelType w:val="hybridMultilevel"/>
    <w:tmpl w:val="55BA3C1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27B7757"/>
    <w:multiLevelType w:val="hybridMultilevel"/>
    <w:tmpl w:val="4B16229E"/>
    <w:lvl w:ilvl="0">
      <w:start w:val="1"/>
      <w:numFmt w:val="upperRoman"/>
      <w:lvlText w:val="%1"/>
      <w:lvlJc w:val="left"/>
      <w:pPr>
        <w:ind w:left="100" w:hanging="154"/>
      </w:pPr>
      <w:rPr>
        <w:rFonts w:ascii="Times New Roman" w:eastAsia="Times New Roman" w:hAnsi="Times New Roman" w:cs="Times New Roman" w:hint="default"/>
        <w:b/>
        <w:bCs/>
        <w:w w:val="100"/>
        <w:sz w:val="22"/>
        <w:szCs w:val="22"/>
        <w:lang w:val="pt-PT" w:eastAsia="en-US" w:bidi="ar-SA"/>
      </w:rPr>
    </w:lvl>
    <w:lvl w:ilvl="1">
      <w:start w:val="0"/>
      <w:numFmt w:val="bullet"/>
      <w:lvlText w:val="•"/>
      <w:lvlJc w:val="left"/>
      <w:pPr>
        <w:ind w:left="1084" w:hanging="154"/>
      </w:pPr>
      <w:rPr>
        <w:lang w:val="pt-PT" w:eastAsia="en-US" w:bidi="ar-SA"/>
      </w:rPr>
    </w:lvl>
    <w:lvl w:ilvl="2">
      <w:start w:val="0"/>
      <w:numFmt w:val="bullet"/>
      <w:lvlText w:val="•"/>
      <w:lvlJc w:val="left"/>
      <w:pPr>
        <w:ind w:left="2068" w:hanging="154"/>
      </w:pPr>
      <w:rPr>
        <w:lang w:val="pt-PT" w:eastAsia="en-US" w:bidi="ar-SA"/>
      </w:rPr>
    </w:lvl>
    <w:lvl w:ilvl="3">
      <w:start w:val="0"/>
      <w:numFmt w:val="bullet"/>
      <w:lvlText w:val="•"/>
      <w:lvlJc w:val="left"/>
      <w:pPr>
        <w:ind w:left="3053" w:hanging="154"/>
      </w:pPr>
      <w:rPr>
        <w:lang w:val="pt-PT" w:eastAsia="en-US" w:bidi="ar-SA"/>
      </w:rPr>
    </w:lvl>
    <w:lvl w:ilvl="4">
      <w:start w:val="0"/>
      <w:numFmt w:val="bullet"/>
      <w:lvlText w:val="•"/>
      <w:lvlJc w:val="left"/>
      <w:pPr>
        <w:ind w:left="4037" w:hanging="154"/>
      </w:pPr>
      <w:rPr>
        <w:lang w:val="pt-PT" w:eastAsia="en-US" w:bidi="ar-SA"/>
      </w:rPr>
    </w:lvl>
    <w:lvl w:ilvl="5">
      <w:start w:val="0"/>
      <w:numFmt w:val="bullet"/>
      <w:lvlText w:val="•"/>
      <w:lvlJc w:val="left"/>
      <w:pPr>
        <w:ind w:left="5022" w:hanging="154"/>
      </w:pPr>
      <w:rPr>
        <w:lang w:val="pt-PT" w:eastAsia="en-US" w:bidi="ar-SA"/>
      </w:rPr>
    </w:lvl>
    <w:lvl w:ilvl="6">
      <w:start w:val="0"/>
      <w:numFmt w:val="bullet"/>
      <w:lvlText w:val="•"/>
      <w:lvlJc w:val="left"/>
      <w:pPr>
        <w:ind w:left="6006" w:hanging="154"/>
      </w:pPr>
      <w:rPr>
        <w:lang w:val="pt-PT" w:eastAsia="en-US" w:bidi="ar-SA"/>
      </w:rPr>
    </w:lvl>
    <w:lvl w:ilvl="7">
      <w:start w:val="0"/>
      <w:numFmt w:val="bullet"/>
      <w:lvlText w:val="•"/>
      <w:lvlJc w:val="left"/>
      <w:pPr>
        <w:ind w:left="6990" w:hanging="154"/>
      </w:pPr>
      <w:rPr>
        <w:lang w:val="pt-PT" w:eastAsia="en-US" w:bidi="ar-SA"/>
      </w:rPr>
    </w:lvl>
    <w:lvl w:ilvl="8">
      <w:start w:val="0"/>
      <w:numFmt w:val="bullet"/>
      <w:lvlText w:val="•"/>
      <w:lvlJc w:val="left"/>
      <w:pPr>
        <w:ind w:left="7975" w:hanging="154"/>
      </w:pPr>
      <w:rPr>
        <w:lang w:val="pt-PT" w:eastAsia="en-US" w:bidi="ar-SA"/>
      </w:rPr>
    </w:lvl>
  </w:abstractNum>
  <w:abstractNum w:abstractNumId="4">
    <w:nsid w:val="5DBD6D13"/>
    <w:multiLevelType w:val="hybridMultilevel"/>
    <w:tmpl w:val="A80076D6"/>
    <w:lvl w:ilvl="0">
      <w:start w:val="1"/>
      <w:numFmt w:val="decimal"/>
      <w:lvlText w:val="%1)"/>
      <w:lvlJc w:val="left"/>
      <w:pPr>
        <w:ind w:left="2226" w:hanging="276"/>
      </w:pPr>
      <w:rPr>
        <w:rFonts w:ascii="Calibri" w:eastAsia="Calibri" w:hAnsi="Calibri" w:cs="Calibri" w:hint="default"/>
        <w:w w:val="100"/>
        <w:sz w:val="24"/>
        <w:szCs w:val="24"/>
        <w:lang w:val="pt-PT" w:eastAsia="en-US" w:bidi="ar-SA"/>
      </w:rPr>
    </w:lvl>
    <w:lvl w:ilvl="1">
      <w:start w:val="0"/>
      <w:numFmt w:val="bullet"/>
      <w:lvlText w:val="•"/>
      <w:lvlJc w:val="left"/>
      <w:pPr>
        <w:ind w:left="2870" w:hanging="276"/>
      </w:pPr>
      <w:rPr>
        <w:rFonts w:hint="default"/>
        <w:lang w:val="pt-PT" w:eastAsia="en-US" w:bidi="ar-SA"/>
      </w:rPr>
    </w:lvl>
    <w:lvl w:ilvl="2">
      <w:start w:val="0"/>
      <w:numFmt w:val="bullet"/>
      <w:lvlText w:val="•"/>
      <w:lvlJc w:val="left"/>
      <w:pPr>
        <w:ind w:left="3521" w:hanging="276"/>
      </w:pPr>
      <w:rPr>
        <w:rFonts w:hint="default"/>
        <w:lang w:val="pt-PT" w:eastAsia="en-US" w:bidi="ar-SA"/>
      </w:rPr>
    </w:lvl>
    <w:lvl w:ilvl="3">
      <w:start w:val="0"/>
      <w:numFmt w:val="bullet"/>
      <w:lvlText w:val="•"/>
      <w:lvlJc w:val="left"/>
      <w:pPr>
        <w:ind w:left="4171" w:hanging="276"/>
      </w:pPr>
      <w:rPr>
        <w:rFonts w:hint="default"/>
        <w:lang w:val="pt-PT" w:eastAsia="en-US" w:bidi="ar-SA"/>
      </w:rPr>
    </w:lvl>
    <w:lvl w:ilvl="4">
      <w:start w:val="0"/>
      <w:numFmt w:val="bullet"/>
      <w:lvlText w:val="•"/>
      <w:lvlJc w:val="left"/>
      <w:pPr>
        <w:ind w:left="4822" w:hanging="276"/>
      </w:pPr>
      <w:rPr>
        <w:rFonts w:hint="default"/>
        <w:lang w:val="pt-PT" w:eastAsia="en-US" w:bidi="ar-SA"/>
      </w:rPr>
    </w:lvl>
    <w:lvl w:ilvl="5">
      <w:start w:val="0"/>
      <w:numFmt w:val="bullet"/>
      <w:lvlText w:val="•"/>
      <w:lvlJc w:val="left"/>
      <w:pPr>
        <w:ind w:left="5473" w:hanging="276"/>
      </w:pPr>
      <w:rPr>
        <w:rFonts w:hint="default"/>
        <w:lang w:val="pt-PT" w:eastAsia="en-US" w:bidi="ar-SA"/>
      </w:rPr>
    </w:lvl>
    <w:lvl w:ilvl="6">
      <w:start w:val="0"/>
      <w:numFmt w:val="bullet"/>
      <w:lvlText w:val="•"/>
      <w:lvlJc w:val="left"/>
      <w:pPr>
        <w:ind w:left="6123" w:hanging="276"/>
      </w:pPr>
      <w:rPr>
        <w:rFonts w:hint="default"/>
        <w:lang w:val="pt-PT" w:eastAsia="en-US" w:bidi="ar-SA"/>
      </w:rPr>
    </w:lvl>
    <w:lvl w:ilvl="7">
      <w:start w:val="0"/>
      <w:numFmt w:val="bullet"/>
      <w:lvlText w:val="•"/>
      <w:lvlJc w:val="left"/>
      <w:pPr>
        <w:ind w:left="6774" w:hanging="276"/>
      </w:pPr>
      <w:rPr>
        <w:rFonts w:hint="default"/>
        <w:lang w:val="pt-PT" w:eastAsia="en-US" w:bidi="ar-SA"/>
      </w:rPr>
    </w:lvl>
    <w:lvl w:ilvl="8">
      <w:start w:val="0"/>
      <w:numFmt w:val="bullet"/>
      <w:lvlText w:val="•"/>
      <w:lvlJc w:val="left"/>
      <w:pPr>
        <w:ind w:left="7425" w:hanging="276"/>
      </w:pPr>
      <w:rPr>
        <w:rFonts w:hint="default"/>
        <w:lang w:val="pt-PT" w:eastAsia="en-US" w:bidi="ar-SA"/>
      </w:rPr>
    </w:lvl>
  </w:abstractNum>
  <w:num w:numId="1">
    <w:abstractNumId w:val="2"/>
  </w:num>
  <w:num w:numId="2">
    <w:abstractNumId w:val="0"/>
  </w:num>
  <w:num w:numId="3">
    <w:abstractNumId w:val="4"/>
  </w:num>
  <w:num w:numId="4">
    <w:abstractNumId w:val="1"/>
  </w:num>
  <w:num w:numId="5">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ED2"/>
    <w:rsid w:val="00020FA8"/>
    <w:rsid w:val="000B3E57"/>
    <w:rsid w:val="000E6BEA"/>
    <w:rsid w:val="00156DBB"/>
    <w:rsid w:val="00202ED2"/>
    <w:rsid w:val="00221D3E"/>
    <w:rsid w:val="002261A4"/>
    <w:rsid w:val="00227170"/>
    <w:rsid w:val="00237075"/>
    <w:rsid w:val="0024345A"/>
    <w:rsid w:val="00256849"/>
    <w:rsid w:val="0027619D"/>
    <w:rsid w:val="002C0042"/>
    <w:rsid w:val="002C4F88"/>
    <w:rsid w:val="003100AB"/>
    <w:rsid w:val="00317C66"/>
    <w:rsid w:val="00334B1C"/>
    <w:rsid w:val="003505E0"/>
    <w:rsid w:val="003C4691"/>
    <w:rsid w:val="00413A46"/>
    <w:rsid w:val="00423D75"/>
    <w:rsid w:val="004418D1"/>
    <w:rsid w:val="00456865"/>
    <w:rsid w:val="004F0179"/>
    <w:rsid w:val="0050556A"/>
    <w:rsid w:val="00511B49"/>
    <w:rsid w:val="00513CBB"/>
    <w:rsid w:val="005442BE"/>
    <w:rsid w:val="005528A8"/>
    <w:rsid w:val="005656C9"/>
    <w:rsid w:val="00591924"/>
    <w:rsid w:val="005A4E6E"/>
    <w:rsid w:val="005D1C21"/>
    <w:rsid w:val="006064F0"/>
    <w:rsid w:val="00636642"/>
    <w:rsid w:val="00653780"/>
    <w:rsid w:val="006C1825"/>
    <w:rsid w:val="006D6F90"/>
    <w:rsid w:val="006F5D6D"/>
    <w:rsid w:val="006F70EB"/>
    <w:rsid w:val="00710270"/>
    <w:rsid w:val="00740756"/>
    <w:rsid w:val="007500CB"/>
    <w:rsid w:val="0079203C"/>
    <w:rsid w:val="007B2C90"/>
    <w:rsid w:val="008308AB"/>
    <w:rsid w:val="00872399"/>
    <w:rsid w:val="008859C0"/>
    <w:rsid w:val="008A45B5"/>
    <w:rsid w:val="008B1AA0"/>
    <w:rsid w:val="008B4648"/>
    <w:rsid w:val="008E0CA6"/>
    <w:rsid w:val="008F4F7A"/>
    <w:rsid w:val="009451E3"/>
    <w:rsid w:val="0097402D"/>
    <w:rsid w:val="00996D4F"/>
    <w:rsid w:val="009A509E"/>
    <w:rsid w:val="009C3A2B"/>
    <w:rsid w:val="009F7B30"/>
    <w:rsid w:val="00A20077"/>
    <w:rsid w:val="00A21CAC"/>
    <w:rsid w:val="00A64CBA"/>
    <w:rsid w:val="00A77FA5"/>
    <w:rsid w:val="00A926E9"/>
    <w:rsid w:val="00A9543F"/>
    <w:rsid w:val="00AD4FCB"/>
    <w:rsid w:val="00B138E1"/>
    <w:rsid w:val="00B26D16"/>
    <w:rsid w:val="00B36950"/>
    <w:rsid w:val="00BB32AD"/>
    <w:rsid w:val="00BC58A0"/>
    <w:rsid w:val="00BE2D9B"/>
    <w:rsid w:val="00BF19B5"/>
    <w:rsid w:val="00C06193"/>
    <w:rsid w:val="00C13BEE"/>
    <w:rsid w:val="00C403DC"/>
    <w:rsid w:val="00C40C76"/>
    <w:rsid w:val="00C76C78"/>
    <w:rsid w:val="00C87DBE"/>
    <w:rsid w:val="00CA0276"/>
    <w:rsid w:val="00CD5C6C"/>
    <w:rsid w:val="00CD624D"/>
    <w:rsid w:val="00D4059B"/>
    <w:rsid w:val="00D7350C"/>
    <w:rsid w:val="00D9540B"/>
    <w:rsid w:val="00DD2F26"/>
    <w:rsid w:val="00DD79AC"/>
    <w:rsid w:val="00DE002A"/>
    <w:rsid w:val="00E04446"/>
    <w:rsid w:val="00E63656"/>
    <w:rsid w:val="00E719CA"/>
    <w:rsid w:val="00E75320"/>
    <w:rsid w:val="00E85BBF"/>
    <w:rsid w:val="00EC4254"/>
    <w:rsid w:val="00FB1A9E"/>
    <w:rsid w:val="00FB5C69"/>
    <w:rsid w:val="00FD4A0C"/>
    <w:rsid w:val="00FF5B2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ED2"/>
  </w:style>
  <w:style w:type="paragraph" w:styleId="Heading1">
    <w:name w:val="heading 1"/>
    <w:basedOn w:val="Normal"/>
    <w:link w:val="Ttulo1Char"/>
    <w:uiPriority w:val="9"/>
    <w:qFormat/>
    <w:rsid w:val="00156DBB"/>
    <w:pPr>
      <w:widowControl w:val="0"/>
      <w:autoSpaceDE w:val="0"/>
      <w:autoSpaceDN w:val="0"/>
      <w:spacing w:before="52" w:after="0" w:line="240" w:lineRule="auto"/>
      <w:ind w:right="16"/>
      <w:jc w:val="center"/>
      <w:outlineLvl w:val="0"/>
    </w:pPr>
    <w:rPr>
      <w:rFonts w:ascii="Calibri" w:eastAsia="Calibri" w:hAnsi="Calibri" w:cs="Calibri"/>
      <w:b/>
      <w:bCs/>
      <w:sz w:val="24"/>
      <w:szCs w:val="24"/>
      <w:lang w:val="pt-PT"/>
    </w:rPr>
  </w:style>
  <w:style w:type="paragraph" w:styleId="Heading2">
    <w:name w:val="heading 2"/>
    <w:basedOn w:val="Normal"/>
    <w:link w:val="Ttulo2Char"/>
    <w:uiPriority w:val="9"/>
    <w:unhideWhenUsed/>
    <w:qFormat/>
    <w:rsid w:val="00156DBB"/>
    <w:pPr>
      <w:widowControl w:val="0"/>
      <w:autoSpaceDE w:val="0"/>
      <w:autoSpaceDN w:val="0"/>
      <w:spacing w:after="0" w:line="240" w:lineRule="auto"/>
      <w:ind w:left="2226" w:right="16"/>
      <w:jc w:val="both"/>
      <w:outlineLvl w:val="1"/>
    </w:pPr>
    <w:rPr>
      <w:rFonts w:ascii="Calibri" w:eastAsia="Calibri" w:hAnsi="Calibri" w:cs="Calibri"/>
      <w:b/>
      <w:bCs/>
      <w:i/>
      <w:iCs/>
      <w:sz w:val="24"/>
      <w:szCs w:val="24"/>
      <w:u w:val="single" w:color="000000"/>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02ED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DefaultParagraphFont"/>
    <w:uiPriority w:val="99"/>
    <w:unhideWhenUsed/>
    <w:rsid w:val="00202ED2"/>
    <w:rPr>
      <w:color w:val="0000FF" w:themeColor="hyperlink"/>
      <w:u w:val="single"/>
    </w:rPr>
  </w:style>
  <w:style w:type="paragraph" w:styleId="Header">
    <w:name w:val="header"/>
    <w:basedOn w:val="Normal"/>
    <w:link w:val="CabealhoChar"/>
    <w:uiPriority w:val="99"/>
    <w:unhideWhenUsed/>
    <w:rsid w:val="007500CB"/>
    <w:pPr>
      <w:tabs>
        <w:tab w:val="center" w:pos="4252"/>
        <w:tab w:val="right" w:pos="8504"/>
      </w:tabs>
      <w:spacing w:after="0" w:line="240" w:lineRule="auto"/>
    </w:pPr>
  </w:style>
  <w:style w:type="character" w:customStyle="1" w:styleId="CabealhoChar">
    <w:name w:val="Cabeçalho Char"/>
    <w:basedOn w:val="DefaultParagraphFont"/>
    <w:link w:val="Header"/>
    <w:uiPriority w:val="99"/>
    <w:rsid w:val="007500CB"/>
  </w:style>
  <w:style w:type="paragraph" w:styleId="Footer">
    <w:name w:val="footer"/>
    <w:basedOn w:val="Normal"/>
    <w:link w:val="RodapChar"/>
    <w:uiPriority w:val="99"/>
    <w:unhideWhenUsed/>
    <w:rsid w:val="007500CB"/>
    <w:pPr>
      <w:tabs>
        <w:tab w:val="center" w:pos="4252"/>
        <w:tab w:val="right" w:pos="8504"/>
      </w:tabs>
      <w:spacing w:after="0" w:line="240" w:lineRule="auto"/>
    </w:pPr>
  </w:style>
  <w:style w:type="character" w:customStyle="1" w:styleId="RodapChar">
    <w:name w:val="Rodapé Char"/>
    <w:basedOn w:val="DefaultParagraphFont"/>
    <w:link w:val="Footer"/>
    <w:uiPriority w:val="99"/>
    <w:rsid w:val="007500CB"/>
  </w:style>
  <w:style w:type="paragraph" w:styleId="BalloonText">
    <w:name w:val="Balloon Text"/>
    <w:basedOn w:val="Normal"/>
    <w:link w:val="TextodebaloChar"/>
    <w:uiPriority w:val="99"/>
    <w:semiHidden/>
    <w:unhideWhenUsed/>
    <w:rsid w:val="004418D1"/>
    <w:pPr>
      <w:spacing w:after="0"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semiHidden/>
    <w:rsid w:val="004418D1"/>
    <w:rPr>
      <w:rFonts w:ascii="Segoe UI" w:hAnsi="Segoe UI" w:cs="Segoe UI"/>
      <w:sz w:val="18"/>
      <w:szCs w:val="18"/>
    </w:rPr>
  </w:style>
  <w:style w:type="character" w:customStyle="1" w:styleId="Ttulo1Char">
    <w:name w:val="Título 1 Char"/>
    <w:basedOn w:val="DefaultParagraphFont"/>
    <w:link w:val="Heading1"/>
    <w:uiPriority w:val="9"/>
    <w:rsid w:val="00156DBB"/>
    <w:rPr>
      <w:rFonts w:ascii="Calibri" w:eastAsia="Calibri" w:hAnsi="Calibri" w:cs="Calibri"/>
      <w:b/>
      <w:bCs/>
      <w:sz w:val="24"/>
      <w:szCs w:val="24"/>
      <w:lang w:val="pt-PT"/>
    </w:rPr>
  </w:style>
  <w:style w:type="character" w:customStyle="1" w:styleId="Ttulo2Char">
    <w:name w:val="Título 2 Char"/>
    <w:basedOn w:val="DefaultParagraphFont"/>
    <w:link w:val="Heading2"/>
    <w:uiPriority w:val="9"/>
    <w:rsid w:val="00156DBB"/>
    <w:rPr>
      <w:rFonts w:ascii="Calibri" w:eastAsia="Calibri" w:hAnsi="Calibri" w:cs="Calibri"/>
      <w:b/>
      <w:bCs/>
      <w:i/>
      <w:iCs/>
      <w:sz w:val="24"/>
      <w:szCs w:val="24"/>
      <w:u w:val="single" w:color="000000"/>
      <w:lang w:val="pt-PT"/>
    </w:rPr>
  </w:style>
  <w:style w:type="table" w:customStyle="1" w:styleId="TableNormal0">
    <w:name w:val="Table Normal_0"/>
    <w:uiPriority w:val="2"/>
    <w:semiHidden/>
    <w:unhideWhenUsed/>
    <w:qFormat/>
    <w:rsid w:val="00156DB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CorpodetextoChar"/>
    <w:uiPriority w:val="1"/>
    <w:qFormat/>
    <w:rsid w:val="00156DBB"/>
    <w:pPr>
      <w:widowControl w:val="0"/>
      <w:autoSpaceDE w:val="0"/>
      <w:autoSpaceDN w:val="0"/>
      <w:spacing w:after="0" w:line="240" w:lineRule="auto"/>
    </w:pPr>
    <w:rPr>
      <w:rFonts w:ascii="Calibri" w:eastAsia="Calibri" w:hAnsi="Calibri" w:cs="Calibri"/>
      <w:sz w:val="24"/>
      <w:szCs w:val="24"/>
      <w:lang w:val="pt-PT"/>
    </w:rPr>
  </w:style>
  <w:style w:type="character" w:customStyle="1" w:styleId="CorpodetextoChar">
    <w:name w:val="Corpo de texto Char"/>
    <w:basedOn w:val="DefaultParagraphFont"/>
    <w:link w:val="BodyText"/>
    <w:uiPriority w:val="1"/>
    <w:rsid w:val="00156DBB"/>
    <w:rPr>
      <w:rFonts w:ascii="Calibri" w:eastAsia="Calibri" w:hAnsi="Calibri" w:cs="Calibri"/>
      <w:sz w:val="24"/>
      <w:szCs w:val="24"/>
      <w:lang w:val="pt-PT"/>
    </w:rPr>
  </w:style>
  <w:style w:type="paragraph" w:styleId="ListParagraph">
    <w:name w:val="List Paragraph"/>
    <w:basedOn w:val="Normal"/>
    <w:uiPriority w:val="1"/>
    <w:qFormat/>
    <w:rsid w:val="00156DBB"/>
    <w:pPr>
      <w:widowControl w:val="0"/>
      <w:autoSpaceDE w:val="0"/>
      <w:autoSpaceDN w:val="0"/>
      <w:spacing w:after="0" w:line="240" w:lineRule="auto"/>
      <w:ind w:left="2226"/>
    </w:pPr>
    <w:rPr>
      <w:rFonts w:ascii="Calibri" w:eastAsia="Calibri" w:hAnsi="Calibri" w:cs="Calibri"/>
      <w:lang w:val="pt-PT"/>
    </w:rPr>
  </w:style>
  <w:style w:type="paragraph" w:customStyle="1" w:styleId="TableParagraph">
    <w:name w:val="Table Paragraph"/>
    <w:basedOn w:val="Normal"/>
    <w:uiPriority w:val="1"/>
    <w:qFormat/>
    <w:rsid w:val="00156DBB"/>
    <w:pPr>
      <w:widowControl w:val="0"/>
      <w:autoSpaceDE w:val="0"/>
      <w:autoSpaceDN w:val="0"/>
      <w:spacing w:after="0" w:line="240" w:lineRule="auto"/>
    </w:pPr>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1443</Words>
  <Characters>7796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ND Advogados</Company>
  <LinksUpToDate>false</LinksUpToDate>
  <CharactersWithSpaces>9221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Assessor Gabriel</cp:lastModifiedBy>
  <cp:revision>4</cp:revision>
  <cp:lastPrinted>2021-07-23T15:12:00Z</cp:lastPrinted>
  <dcterms:created xsi:type="dcterms:W3CDTF">2021-07-23T12:44:00Z</dcterms:created>
  <dcterms:modified xsi:type="dcterms:W3CDTF">2021-07-23T15:14:00Z</dcterms:modified>
</cp:coreProperties>
</file>