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LEI Nº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Dispõe sobre sanções do Município ao não cumprimento da ordem de vacinação contra o </w:t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coronavírus</w:t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e dá outras providência</w:t>
      </w:r>
      <w:r>
        <w:rPr>
          <w:rFonts w:ascii="Arial" w:eastAsia="Arial" w:hAnsi="Arial" w:cs="Arial"/>
          <w:b/>
          <w:color w:val="000000"/>
          <w:sz w:val="24"/>
          <w:szCs w:val="24"/>
        </w:rPr>
        <w:t>s.</w:t>
      </w:r>
    </w:p>
    <w:p w:rsid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LUCIMARA GODOY VILAS BOAS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FAZ SABER 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Somente receberão as doses da vacina contra o 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>coronavírus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, no município de Valinhos, aqueles que estiverem em conformidade com as convocações das autoridades sanitárias do </w:t>
      </w:r>
      <w:r w:rsidRPr="00273EB7" w:rsidR="00D21969">
        <w:rPr>
          <w:rFonts w:ascii="Arial" w:eastAsia="Arial" w:hAnsi="Arial" w:cs="Arial"/>
          <w:color w:val="000000"/>
          <w:sz w:val="24"/>
          <w:szCs w:val="24"/>
        </w:rPr>
        <w:t>Município</w:t>
      </w:r>
      <w:r w:rsidR="00D21969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Estão passíveis de penalizações:</w:t>
      </w:r>
    </w:p>
    <w:p w:rsidR="00965092" w:rsidRPr="00273EB7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color w:val="000000"/>
          <w:sz w:val="24"/>
          <w:szCs w:val="24"/>
        </w:rPr>
        <w:t>pessoa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>imunizada indevidamente ou seu representante legal;</w:t>
      </w:r>
    </w:p>
    <w:p w:rsidR="00273EB7" w:rsidRPr="00273EB7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color w:val="000000"/>
          <w:sz w:val="24"/>
          <w:szCs w:val="24"/>
        </w:rPr>
        <w:t>aqueles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>que aplicarem a vacina irregularmente, se comprovado dolo;</w:t>
      </w:r>
    </w:p>
    <w:p w:rsidR="00AD5FD3" w:rsidRPr="00273EB7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color w:val="000000"/>
          <w:sz w:val="24"/>
          <w:szCs w:val="24"/>
        </w:rPr>
        <w:t>superior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3EB7" w:rsidR="00965092">
        <w:rPr>
          <w:rFonts w:ascii="Arial" w:eastAsia="Arial" w:hAnsi="Arial" w:cs="Arial"/>
          <w:color w:val="000000"/>
          <w:sz w:val="24"/>
          <w:szCs w:val="24"/>
        </w:rPr>
        <w:t xml:space="preserve">imediato de quem aplicou a vacina irregularmente, se </w:t>
      </w:r>
      <w:r w:rsidRPr="00273EB7" w:rsidR="00BF7167">
        <w:rPr>
          <w:rFonts w:ascii="Arial" w:eastAsia="Arial" w:hAnsi="Arial" w:cs="Arial"/>
          <w:color w:val="000000"/>
          <w:sz w:val="24"/>
          <w:szCs w:val="24"/>
        </w:rPr>
        <w:t>comprovado</w:t>
      </w:r>
      <w:r w:rsidRPr="00273EB7" w:rsidR="00965092">
        <w:rPr>
          <w:rFonts w:ascii="Arial" w:eastAsia="Arial" w:hAnsi="Arial" w:cs="Arial"/>
          <w:color w:val="000000"/>
          <w:sz w:val="24"/>
          <w:szCs w:val="24"/>
        </w:rPr>
        <w:t xml:space="preserve"> dolo.</w:t>
      </w:r>
    </w:p>
    <w:p w:rsidR="00BF7167" w:rsidRPr="00273EB7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color w:val="000000"/>
          <w:sz w:val="24"/>
          <w:szCs w:val="24"/>
        </w:rPr>
        <w:t>aque</w:t>
      </w:r>
      <w:bookmarkStart w:id="0" w:name="_GoBack"/>
      <w:bookmarkEnd w:id="0"/>
      <w:r w:rsidRPr="00273EB7">
        <w:rPr>
          <w:rFonts w:ascii="Arial" w:eastAsia="Arial" w:hAnsi="Arial" w:cs="Arial"/>
          <w:color w:val="000000"/>
          <w:sz w:val="24"/>
          <w:szCs w:val="24"/>
        </w:rPr>
        <w:t>les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>que simularem a aplicação da vacina, seja por aplicar qualquer substância que não seja especificamente a dose adequada (conforme as orientações da Secretaria Municipal de saúde) ou aqueles que se utilizarem da "vacina de vento", que é a prática de simular aplicação da vacina sem qualquer substância dentro da seringa.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Caso comprovada infração da pessoa imunizada, este (ou seu representante legal) receberá multa de </w:t>
      </w:r>
      <w:r>
        <w:rPr>
          <w:rFonts w:ascii="Arial" w:eastAsia="Arial" w:hAnsi="Arial" w:cs="Arial"/>
          <w:color w:val="000000"/>
          <w:sz w:val="24"/>
          <w:szCs w:val="24"/>
        </w:rPr>
        <w:t>150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Unidades Fiscais 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Município de Valinhos - </w:t>
      </w:r>
      <w:r>
        <w:rPr>
          <w:rFonts w:ascii="Arial" w:eastAsia="Arial" w:hAnsi="Arial" w:cs="Arial"/>
          <w:color w:val="000000"/>
          <w:sz w:val="24"/>
          <w:szCs w:val="24"/>
        </w:rPr>
        <w:t>UFMVs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569F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Caso a pessoa imunizada, ou seu representante legal, seja agente público ou funcionário público, a multa será o dobro do valor previsto.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40AB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4º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Aquele que aplicar a vacina e/ou o superior imediato daquele que cometeu a infração, ou aquele que simular de qualquer forma a aplicação da vacina, se comprovado dolo, será multado em 100 Unidades Fiscais do </w:t>
      </w:r>
      <w:r>
        <w:rPr>
          <w:rFonts w:ascii="Arial" w:eastAsia="Arial" w:hAnsi="Arial" w:cs="Arial"/>
          <w:color w:val="000000"/>
          <w:sz w:val="24"/>
          <w:szCs w:val="24"/>
        </w:rPr>
        <w:t>Município de Valinhos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color w:val="000000"/>
          <w:sz w:val="24"/>
          <w:szCs w:val="24"/>
        </w:rPr>
        <w:t>UFMVs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1E0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5º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3EB7" w:rsidR="001569F7">
        <w:rPr>
          <w:rFonts w:ascii="Arial" w:eastAsia="Arial" w:hAnsi="Arial" w:cs="Arial"/>
          <w:color w:val="000000"/>
          <w:sz w:val="24"/>
          <w:szCs w:val="24"/>
        </w:rPr>
        <w:t xml:space="preserve">Nos casos estabelecidos pelos artigos </w:t>
      </w:r>
      <w:r w:rsidRPr="00273EB7" w:rsidR="001569F7">
        <w:rPr>
          <w:rFonts w:ascii="Arial" w:eastAsia="Arial" w:hAnsi="Arial" w:cs="Arial"/>
          <w:color w:val="000000"/>
          <w:sz w:val="24"/>
          <w:szCs w:val="24"/>
        </w:rPr>
        <w:t>3</w:t>
      </w:r>
      <w:r w:rsidRPr="00273EB7" w:rsidR="001569F7">
        <w:rPr>
          <w:rFonts w:ascii="Arial" w:eastAsia="Arial" w:hAnsi="Arial" w:cs="Arial"/>
          <w:color w:val="000000"/>
          <w:sz w:val="24"/>
          <w:szCs w:val="24"/>
        </w:rPr>
        <w:t xml:space="preserve"> e 4º da presente lei, caso o mesmo seja funcionário ou agente público, poderá resu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>ltar em abertura de sindicância.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569F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6º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As sanções impostas pelo município não traduzem qualquer prejuízo a outras ações penais que possam surgir do ato cometido.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569F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7º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As penalidades previstas </w:t>
      </w:r>
      <w:r w:rsidRPr="00273EB7" w:rsidR="00D55D18">
        <w:rPr>
          <w:rFonts w:ascii="Arial" w:eastAsia="Arial" w:hAnsi="Arial" w:cs="Arial"/>
          <w:color w:val="000000"/>
          <w:sz w:val="24"/>
          <w:szCs w:val="24"/>
        </w:rPr>
        <w:t>nesta lei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não se aplicam em casos devidamente justificados nos quais a ordem de prioridade da vacinação não foi observada para evitar o desperdício de doses da vacina.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b/>
          <w:color w:val="000000"/>
          <w:sz w:val="24"/>
          <w:szCs w:val="24"/>
        </w:rPr>
        <w:t xml:space="preserve"> 8º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273EB7" w:rsidR="00E5285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3EB7" w:rsidR="00B540AB">
        <w:rPr>
          <w:rFonts w:ascii="Arial" w:eastAsia="Arial" w:hAnsi="Arial" w:cs="Arial"/>
          <w:color w:val="000000"/>
          <w:sz w:val="24"/>
          <w:szCs w:val="24"/>
        </w:rPr>
        <w:t>Esta lei entra em vigor na data da sua publicação.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aos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LUCIMARA GODOY VILAS BOAS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Prefeita Municipal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1º</w:t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de junho de 2021.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Franklin Duarte de Lima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Presidente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Luiz Mayr Neto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1º Secretário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Simone Aparecida Bellini </w:t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Marcatto</w:t>
      </w:r>
    </w:p>
    <w:p w:rsidR="00273EB7" w:rsidRPr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2ª Secretária</w:t>
      </w:r>
    </w:p>
    <w:sectPr w:rsidSect="00273E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2976" w:right="1134" w:bottom="1417" w:left="2268" w:header="2551" w:footer="85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3EB7" w:rsidP="00273EB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3EB7" w:rsidRPr="00273EB7" w:rsidP="00273EB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3EB7" w:rsidP="00273EB7">
    <w:pPr>
      <w:pStyle w:val="Footer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3EB7" w:rsidP="00273EB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3EB7" w:rsidRPr="00273EB7" w:rsidP="00273EB7">
    <w:pPr>
      <w:pStyle w:val="Header"/>
      <w:tabs>
        <w:tab w:val="clear" w:pos="4320"/>
        <w:tab w:val="right" w:pos="8504"/>
        <w:tab w:val="clear" w:pos="8640"/>
      </w:tabs>
      <w:ind w:left="0" w:hanging="2"/>
      <w:jc w:val="both"/>
      <w:rPr>
        <w:rFonts w:ascii="Arial" w:hAnsi="Arial" w:cs="Arial"/>
        <w:color w:val="000000"/>
        <w:sz w:val="16"/>
      </w:rPr>
    </w:pPr>
    <w:r w:rsidRPr="00273EB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73</w:t>
    </w:r>
    <w:r w:rsidRPr="00273EB7">
      <w:rPr>
        <w:rFonts w:ascii="Arial" w:hAnsi="Arial" w:cs="Arial"/>
        <w:color w:val="000000"/>
        <w:sz w:val="16"/>
      </w:rPr>
      <w:t xml:space="preserve">/21 - Autógrafo nº 51/21 - Proc. nº </w:t>
    </w:r>
    <w:r>
      <w:rPr>
        <w:rFonts w:ascii="Arial" w:hAnsi="Arial" w:cs="Arial"/>
        <w:color w:val="000000"/>
        <w:sz w:val="16"/>
      </w:rPr>
      <w:t>1.339</w:t>
    </w:r>
    <w:r w:rsidRPr="00273EB7">
      <w:rPr>
        <w:rFonts w:ascii="Arial" w:hAnsi="Arial" w:cs="Arial"/>
        <w:color w:val="000000"/>
        <w:sz w:val="16"/>
      </w:rPr>
      <w:t>/21 - CMV</w:t>
    </w:r>
    <w:r w:rsidRPr="00273EB7">
      <w:rPr>
        <w:rFonts w:ascii="Arial" w:hAnsi="Arial" w:cs="Arial"/>
        <w:color w:val="000000"/>
        <w:sz w:val="16"/>
      </w:rPr>
      <w:tab/>
      <w:t xml:space="preserve">fl. </w:t>
    </w:r>
    <w:r w:rsidRPr="00273EB7">
      <w:rPr>
        <w:rFonts w:ascii="Arial" w:hAnsi="Arial" w:cs="Arial"/>
        <w:color w:val="000000"/>
        <w:sz w:val="16"/>
      </w:rPr>
      <w:fldChar w:fldCharType="begin"/>
    </w:r>
    <w:r w:rsidRPr="00273EB7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273EB7">
      <w:rPr>
        <w:rFonts w:ascii="Arial" w:hAnsi="Arial" w:cs="Arial"/>
        <w:color w:val="000000"/>
        <w:sz w:val="16"/>
      </w:rPr>
      <w:fldChar w:fldCharType="separate"/>
    </w:r>
    <w:r w:rsidR="00D21969">
      <w:rPr>
        <w:rFonts w:ascii="Arial" w:hAnsi="Arial" w:cs="Arial"/>
        <w:noProof/>
        <w:color w:val="000000"/>
        <w:sz w:val="16"/>
      </w:rPr>
      <w:t>02</w:t>
    </w:r>
    <w:r w:rsidRPr="00273EB7">
      <w:rPr>
        <w:rFonts w:ascii="Arial" w:hAnsi="Arial" w:cs="Arial"/>
        <w:color w:val="00000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3EB7" w:rsidRPr="00273EB7" w:rsidP="00273EB7">
    <w:pPr>
      <w:pStyle w:val="Header"/>
      <w:tabs>
        <w:tab w:val="clear" w:pos="4320"/>
        <w:tab w:val="right" w:pos="8504"/>
        <w:tab w:val="clear" w:pos="8640"/>
      </w:tabs>
      <w:ind w:left="0" w:hanging="2"/>
      <w:jc w:val="both"/>
      <w:rPr>
        <w:rFonts w:ascii="Arial" w:hAnsi="Arial" w:cs="Arial"/>
        <w:color w:val="000000"/>
        <w:sz w:val="16"/>
      </w:rPr>
    </w:pPr>
    <w:r w:rsidRPr="00273EB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73</w:t>
    </w:r>
    <w:r w:rsidRPr="00273EB7">
      <w:rPr>
        <w:rFonts w:ascii="Arial" w:hAnsi="Arial" w:cs="Arial"/>
        <w:color w:val="000000"/>
        <w:sz w:val="16"/>
      </w:rPr>
      <w:t xml:space="preserve">/21 - Autógrafo nº 51/21 - Proc. nº </w:t>
    </w:r>
    <w:r>
      <w:rPr>
        <w:rFonts w:ascii="Arial" w:hAnsi="Arial" w:cs="Arial"/>
        <w:color w:val="000000"/>
        <w:sz w:val="16"/>
      </w:rPr>
      <w:t>1.339/21 - CMV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1043A"/>
    <w:multiLevelType w:val="hybridMultilevel"/>
    <w:tmpl w:val="CA2A4F6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3"/>
    <w:rsid w:val="001569F7"/>
    <w:rsid w:val="001D27BA"/>
    <w:rsid w:val="00273EB7"/>
    <w:rsid w:val="003E2275"/>
    <w:rsid w:val="004A59AC"/>
    <w:rsid w:val="004F58FE"/>
    <w:rsid w:val="005771E0"/>
    <w:rsid w:val="00592BAC"/>
    <w:rsid w:val="00616F72"/>
    <w:rsid w:val="00625F51"/>
    <w:rsid w:val="00645CB2"/>
    <w:rsid w:val="007A400D"/>
    <w:rsid w:val="00836F14"/>
    <w:rsid w:val="00965092"/>
    <w:rsid w:val="00AD5FD3"/>
    <w:rsid w:val="00B540AB"/>
    <w:rsid w:val="00BF7167"/>
    <w:rsid w:val="00C359E2"/>
    <w:rsid w:val="00CF74E5"/>
    <w:rsid w:val="00D15F1E"/>
    <w:rsid w:val="00D21969"/>
    <w:rsid w:val="00D55D18"/>
    <w:rsid w:val="00D70F72"/>
    <w:rsid w:val="00E5285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AD5FD3"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BodyText">
    <w:name w:val="Body Text"/>
    <w:basedOn w:val="Normal"/>
    <w:rsid w:val="00AD5FD3"/>
    <w:pPr>
      <w:spacing w:after="120"/>
    </w:pPr>
  </w:style>
  <w:style w:type="paragraph" w:styleId="BodyText2">
    <w:name w:val="Body Text 2"/>
    <w:basedOn w:val="Normal"/>
    <w:rsid w:val="00AD5FD3"/>
    <w:pPr>
      <w:spacing w:after="120" w:line="480" w:lineRule="auto"/>
    </w:pPr>
  </w:style>
  <w:style w:type="paragraph" w:styleId="BalloonText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itle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6</cp:revision>
  <cp:lastPrinted>2021-06-02T13:23:00Z</cp:lastPrinted>
  <dcterms:created xsi:type="dcterms:W3CDTF">2021-03-22T18:28:00Z</dcterms:created>
  <dcterms:modified xsi:type="dcterms:W3CDTF">2021-06-02T13:24:00Z</dcterms:modified>
</cp:coreProperties>
</file>