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6C" w:rsidRDefault="00A00E6C" w:rsidP="00562B23">
      <w:pPr>
        <w:spacing w:line="360" w:lineRule="auto"/>
        <w:jc w:val="both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A00E6C" w:rsidRDefault="00A00E6C" w:rsidP="00562B23">
      <w:pPr>
        <w:spacing w:line="360" w:lineRule="auto"/>
        <w:jc w:val="both"/>
        <w:rPr>
          <w:rFonts w:ascii="Calibri" w:hAnsi="Calibri" w:cs="Arial"/>
          <w:b/>
          <w:szCs w:val="24"/>
        </w:rPr>
      </w:pPr>
    </w:p>
    <w:p w:rsidR="00A00E6C" w:rsidRDefault="00A00E6C" w:rsidP="00562B23">
      <w:pPr>
        <w:spacing w:line="360" w:lineRule="auto"/>
        <w:jc w:val="both"/>
        <w:rPr>
          <w:rFonts w:ascii="Calibri" w:hAnsi="Calibri" w:cs="Arial"/>
          <w:b/>
          <w:szCs w:val="24"/>
        </w:rPr>
      </w:pPr>
    </w:p>
    <w:p w:rsidR="00562B23" w:rsidRPr="009D668E" w:rsidRDefault="00562B23" w:rsidP="00562B23">
      <w:pPr>
        <w:spacing w:line="360" w:lineRule="auto"/>
        <w:jc w:val="both"/>
        <w:rPr>
          <w:rFonts w:ascii="Calibri" w:hAnsi="Calibri" w:cs="Arial"/>
          <w:b/>
          <w:szCs w:val="24"/>
        </w:rPr>
      </w:pPr>
      <w:r w:rsidRPr="009D668E">
        <w:rPr>
          <w:rFonts w:ascii="Calibri" w:hAnsi="Calibri" w:cs="Arial"/>
          <w:b/>
          <w:szCs w:val="24"/>
        </w:rPr>
        <w:t>EMENDA N.º _______/2</w:t>
      </w:r>
      <w:r w:rsidR="00DA06CF">
        <w:rPr>
          <w:rFonts w:ascii="Calibri" w:hAnsi="Calibri" w:cs="Arial"/>
          <w:b/>
          <w:szCs w:val="24"/>
        </w:rPr>
        <w:t xml:space="preserve">021 AO PROJETO DE </w:t>
      </w:r>
      <w:r w:rsidR="00E45123">
        <w:rPr>
          <w:rFonts w:ascii="Calibri" w:hAnsi="Calibri" w:cs="Arial"/>
          <w:b/>
          <w:szCs w:val="24"/>
        </w:rPr>
        <w:t>L</w:t>
      </w:r>
      <w:r w:rsidR="00C60137">
        <w:rPr>
          <w:rFonts w:ascii="Calibri" w:hAnsi="Calibri" w:cs="Arial"/>
          <w:b/>
          <w:szCs w:val="24"/>
        </w:rPr>
        <w:t>EI</w:t>
      </w:r>
      <w:r w:rsidR="00DA06CF">
        <w:rPr>
          <w:rFonts w:ascii="Calibri" w:hAnsi="Calibri" w:cs="Arial"/>
          <w:b/>
          <w:szCs w:val="24"/>
        </w:rPr>
        <w:t xml:space="preserve"> Nº 97</w:t>
      </w:r>
      <w:r w:rsidRPr="009D668E">
        <w:rPr>
          <w:rFonts w:ascii="Calibri" w:hAnsi="Calibri" w:cs="Arial"/>
          <w:b/>
          <w:szCs w:val="24"/>
        </w:rPr>
        <w:t>/2021.</w:t>
      </w:r>
    </w:p>
    <w:p w:rsidR="00562B23" w:rsidRPr="009D668E" w:rsidRDefault="00562B23" w:rsidP="00562B23">
      <w:pPr>
        <w:spacing w:line="360" w:lineRule="auto"/>
        <w:jc w:val="both"/>
        <w:rPr>
          <w:rFonts w:ascii="Calibri" w:hAnsi="Calibri" w:cs="Arial"/>
          <w:b/>
          <w:szCs w:val="24"/>
        </w:rPr>
      </w:pPr>
    </w:p>
    <w:p w:rsidR="00E45123" w:rsidRDefault="009C21F0" w:rsidP="00E45123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left="2832" w:firstLine="3"/>
        <w:jc w:val="both"/>
        <w:rPr>
          <w:rFonts w:cs="Arial"/>
          <w:color w:val="000000"/>
          <w:szCs w:val="24"/>
        </w:rPr>
      </w:pPr>
      <w:r>
        <w:rPr>
          <w:rFonts w:cs="Arial"/>
          <w:b/>
          <w:sz w:val="28"/>
          <w:szCs w:val="28"/>
        </w:rPr>
        <w:t xml:space="preserve">“Altera a redação </w:t>
      </w:r>
      <w:r w:rsidRPr="00BE169A">
        <w:rPr>
          <w:rFonts w:cs="Arial"/>
          <w:b/>
          <w:sz w:val="28"/>
          <w:szCs w:val="28"/>
        </w:rPr>
        <w:t xml:space="preserve">do </w:t>
      </w:r>
      <w:r>
        <w:rPr>
          <w:rFonts w:cs="Arial"/>
          <w:b/>
          <w:sz w:val="28"/>
          <w:szCs w:val="28"/>
        </w:rPr>
        <w:t xml:space="preserve">Projeto de Lei nº </w:t>
      </w:r>
      <w:r w:rsidR="00E45123">
        <w:rPr>
          <w:rFonts w:cs="Arial"/>
          <w:b/>
          <w:sz w:val="28"/>
          <w:szCs w:val="28"/>
        </w:rPr>
        <w:t xml:space="preserve">                          </w:t>
      </w:r>
      <w:r>
        <w:rPr>
          <w:rFonts w:cs="Arial"/>
          <w:b/>
          <w:sz w:val="28"/>
          <w:szCs w:val="28"/>
        </w:rPr>
        <w:t xml:space="preserve">97/2021 </w:t>
      </w:r>
      <w:r w:rsidR="00E45123">
        <w:rPr>
          <w:rFonts w:cs="Arial"/>
          <w:b/>
          <w:sz w:val="28"/>
          <w:szCs w:val="28"/>
        </w:rPr>
        <w:t xml:space="preserve">, art. 1º, </w:t>
      </w:r>
      <w:r w:rsidR="00E45123" w:rsidRPr="00C60137">
        <w:rPr>
          <w:rFonts w:cs="Arial"/>
          <w:b/>
          <w:color w:val="000000"/>
          <w:szCs w:val="24"/>
        </w:rPr>
        <w:t xml:space="preserve">A execução dos serviços de </w:t>
      </w:r>
      <w:r w:rsidR="00E45123" w:rsidRPr="00C60137">
        <w:rPr>
          <w:rFonts w:cs="Arial"/>
          <w:b/>
          <w:bCs/>
          <w:color w:val="000000"/>
          <w:szCs w:val="24"/>
        </w:rPr>
        <w:t>poda, corte, remoção com destoca e substituição de árvores do passeio público e dos logradouros municipais pelo órgão competente deve obedecer à sequência cronológica das datas das solicitações</w:t>
      </w:r>
      <w:r w:rsidR="00E45123" w:rsidRPr="00C60137">
        <w:rPr>
          <w:rFonts w:cs="Arial"/>
          <w:b/>
          <w:color w:val="000000"/>
          <w:szCs w:val="24"/>
        </w:rPr>
        <w:t>,</w:t>
      </w:r>
      <w:r w:rsidR="00E45123">
        <w:rPr>
          <w:rFonts w:cs="Arial"/>
          <w:color w:val="000000"/>
          <w:szCs w:val="24"/>
        </w:rPr>
        <w:t xml:space="preserve"> </w:t>
      </w:r>
      <w:r w:rsidR="00E45123" w:rsidRPr="00E45123">
        <w:rPr>
          <w:rFonts w:cs="Arial"/>
          <w:b/>
          <w:color w:val="000000"/>
          <w:szCs w:val="24"/>
        </w:rPr>
        <w:t>setorizadas por bairro ou região.</w:t>
      </w:r>
    </w:p>
    <w:p w:rsidR="009C21F0" w:rsidRDefault="009C21F0" w:rsidP="009C21F0">
      <w:pPr>
        <w:ind w:left="2940"/>
        <w:rPr>
          <w:rFonts w:cs="Arial"/>
          <w:b/>
          <w:sz w:val="28"/>
          <w:szCs w:val="28"/>
        </w:rPr>
      </w:pPr>
    </w:p>
    <w:p w:rsidR="00562B23" w:rsidRPr="009D668E" w:rsidRDefault="00562B23" w:rsidP="00562B23">
      <w:pPr>
        <w:pStyle w:val="SemEspaamento"/>
        <w:tabs>
          <w:tab w:val="left" w:pos="1985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562B23" w:rsidRPr="00E45123" w:rsidRDefault="00562B23" w:rsidP="00562B23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E45123">
        <w:rPr>
          <w:rFonts w:ascii="Arial" w:hAnsi="Arial" w:cs="Arial"/>
          <w:b/>
          <w:sz w:val="24"/>
          <w:szCs w:val="24"/>
        </w:rPr>
        <w:t>Excelentíssimo Senhor Presidente,</w:t>
      </w:r>
    </w:p>
    <w:p w:rsidR="00562B23" w:rsidRPr="00E45123" w:rsidRDefault="00562B23" w:rsidP="00562B23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E45123">
        <w:rPr>
          <w:rFonts w:ascii="Arial" w:hAnsi="Arial" w:cs="Arial"/>
          <w:b/>
          <w:sz w:val="24"/>
          <w:szCs w:val="24"/>
        </w:rPr>
        <w:t xml:space="preserve">Nobres Vereadores, </w:t>
      </w:r>
    </w:p>
    <w:p w:rsidR="00562B23" w:rsidRPr="00E45123" w:rsidRDefault="00562B23" w:rsidP="00562B23">
      <w:pPr>
        <w:tabs>
          <w:tab w:val="left" w:pos="2127"/>
        </w:tabs>
        <w:spacing w:line="276" w:lineRule="auto"/>
        <w:jc w:val="both"/>
        <w:rPr>
          <w:rFonts w:cs="Arial"/>
          <w:b/>
          <w:szCs w:val="24"/>
        </w:rPr>
      </w:pPr>
      <w:r w:rsidRPr="00E45123">
        <w:rPr>
          <w:rFonts w:cs="Arial"/>
          <w:b/>
          <w:szCs w:val="24"/>
        </w:rPr>
        <w:tab/>
      </w:r>
    </w:p>
    <w:p w:rsidR="00562B23" w:rsidRPr="009D668E" w:rsidRDefault="00562B23" w:rsidP="00562B23">
      <w:pPr>
        <w:tabs>
          <w:tab w:val="left" w:pos="2127"/>
        </w:tabs>
        <w:spacing w:line="276" w:lineRule="auto"/>
        <w:jc w:val="both"/>
        <w:rPr>
          <w:rFonts w:ascii="Calibri" w:hAnsi="Calibri" w:cs="Arial"/>
          <w:b/>
          <w:szCs w:val="24"/>
        </w:rPr>
      </w:pPr>
    </w:p>
    <w:p w:rsidR="00DA06CF" w:rsidRPr="00C60137" w:rsidRDefault="00562B23" w:rsidP="00DA06CF">
      <w:pPr>
        <w:spacing w:line="360" w:lineRule="auto"/>
        <w:jc w:val="both"/>
        <w:rPr>
          <w:rFonts w:cs="Arial"/>
          <w:szCs w:val="24"/>
        </w:rPr>
      </w:pPr>
      <w:r w:rsidRPr="009D668E">
        <w:rPr>
          <w:rFonts w:ascii="Calibri" w:hAnsi="Calibri" w:cs="Arial"/>
          <w:szCs w:val="24"/>
        </w:rPr>
        <w:tab/>
      </w:r>
      <w:r w:rsidR="00DA06CF">
        <w:rPr>
          <w:rFonts w:ascii="Calibri" w:hAnsi="Calibri" w:cs="Arial"/>
          <w:szCs w:val="24"/>
        </w:rPr>
        <w:t xml:space="preserve">                          </w:t>
      </w:r>
      <w:r w:rsidRPr="00E45123">
        <w:rPr>
          <w:rFonts w:cs="Arial"/>
          <w:szCs w:val="24"/>
        </w:rPr>
        <w:t xml:space="preserve">O Vereador que esta subscreve, ao analisar o Projeto de </w:t>
      </w:r>
      <w:r w:rsidR="00DA06CF" w:rsidRPr="00E45123">
        <w:rPr>
          <w:rFonts w:cs="Arial"/>
          <w:szCs w:val="24"/>
        </w:rPr>
        <w:t>Lei nº 97</w:t>
      </w:r>
      <w:r w:rsidRPr="00E45123">
        <w:rPr>
          <w:rFonts w:cs="Arial"/>
          <w:szCs w:val="24"/>
        </w:rPr>
        <w:t xml:space="preserve">/2021, que </w:t>
      </w:r>
      <w:r w:rsidR="00DA06CF" w:rsidRPr="00C60137">
        <w:rPr>
          <w:rFonts w:cs="Arial"/>
          <w:b/>
          <w:szCs w:val="24"/>
        </w:rPr>
        <w:t>“Altera o artigo 1º da Lei nº 6.084,</w:t>
      </w:r>
      <w:r w:rsidR="00DA06CF" w:rsidRPr="00C60137">
        <w:rPr>
          <w:rFonts w:cs="Arial"/>
          <w:b/>
          <w:color w:val="000000"/>
        </w:rPr>
        <w:t xml:space="preserve"> de 27 de abril de 2021</w:t>
      </w:r>
      <w:r w:rsidR="00DA06CF" w:rsidRPr="00C60137">
        <w:rPr>
          <w:rFonts w:cs="Arial"/>
          <w:b/>
          <w:bCs/>
          <w:color w:val="000000"/>
          <w:szCs w:val="24"/>
        </w:rPr>
        <w:t>, que ‘determina a execução cronológica dos serviços de poda, corte, remoção com destoca e substituição de árvore de passeio público e dos logradouros municipais por ordem sequencial das solicitações’</w:t>
      </w:r>
      <w:r w:rsidR="00DA06CF" w:rsidRPr="00C60137">
        <w:rPr>
          <w:rFonts w:cs="Arial"/>
          <w:b/>
          <w:szCs w:val="24"/>
        </w:rPr>
        <w:t>, na forma que especifica”.</w:t>
      </w:r>
    </w:p>
    <w:p w:rsidR="00C60137" w:rsidRDefault="00DA06CF" w:rsidP="00C60137">
      <w:pPr>
        <w:spacing w:line="360" w:lineRule="auto"/>
        <w:jc w:val="both"/>
        <w:rPr>
          <w:rFonts w:cs="Arial"/>
          <w:szCs w:val="24"/>
        </w:rPr>
      </w:pPr>
      <w:r w:rsidRPr="00E45123">
        <w:rPr>
          <w:rFonts w:cs="Arial"/>
          <w:szCs w:val="24"/>
        </w:rPr>
        <w:t xml:space="preserve">                           </w:t>
      </w:r>
      <w:r w:rsidR="00E45123">
        <w:rPr>
          <w:rFonts w:cs="Arial"/>
          <w:szCs w:val="24"/>
        </w:rPr>
        <w:t xml:space="preserve">                                       </w:t>
      </w:r>
    </w:p>
    <w:p w:rsidR="00C60137" w:rsidRDefault="00C60137" w:rsidP="00DA06CF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45123" w:rsidRPr="00E45123" w:rsidRDefault="00C60137" w:rsidP="00DA06CF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45123">
        <w:rPr>
          <w:rFonts w:cs="Arial"/>
          <w:szCs w:val="24"/>
        </w:rPr>
        <w:t xml:space="preserve"> </w:t>
      </w:r>
      <w:r w:rsidR="00E45123" w:rsidRPr="00E45123">
        <w:rPr>
          <w:rFonts w:cs="Arial"/>
          <w:b/>
          <w:szCs w:val="24"/>
        </w:rPr>
        <w:t>A redação atual do dispositivo é a seguinte:</w:t>
      </w:r>
    </w:p>
    <w:p w:rsidR="00E45123" w:rsidRDefault="00E45123" w:rsidP="00DA06CF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DA06CF" w:rsidRDefault="00C60137" w:rsidP="00DA06CF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="00DA06CF" w:rsidRPr="00500BE2">
        <w:rPr>
          <w:rFonts w:cs="Arial"/>
          <w:b/>
          <w:bCs/>
          <w:color w:val="000000"/>
          <w:szCs w:val="24"/>
        </w:rPr>
        <w:t>Art. 1</w:t>
      </w:r>
      <w:r w:rsidR="00DA06CF" w:rsidRPr="00500BE2">
        <w:rPr>
          <w:rFonts w:cs="Arial"/>
          <w:color w:val="000000"/>
          <w:szCs w:val="24"/>
        </w:rPr>
        <w:t xml:space="preserve">° </w:t>
      </w:r>
      <w:r w:rsidR="00DA06CF">
        <w:rPr>
          <w:rFonts w:cs="Arial"/>
          <w:color w:val="000000"/>
          <w:szCs w:val="24"/>
        </w:rPr>
        <w:t>O art. 1º da Lei 6.084, de 27 de abril de 2021 é alterado, passando a vigorar com a seguinte e nova redação:</w:t>
      </w:r>
    </w:p>
    <w:p w:rsidR="00DA06CF" w:rsidRDefault="00DA06CF" w:rsidP="00DA06CF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/>
          <w:bCs/>
          <w:color w:val="000000"/>
          <w:szCs w:val="24"/>
        </w:rPr>
      </w:pPr>
    </w:p>
    <w:p w:rsidR="00C60137" w:rsidRDefault="00DA06CF" w:rsidP="00E45123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Cs/>
          <w:color w:val="000000"/>
          <w:szCs w:val="24"/>
        </w:rPr>
      </w:pPr>
      <w:r w:rsidRPr="00CB7892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color w:val="000000"/>
          <w:szCs w:val="24"/>
        </w:rPr>
        <w:t xml:space="preserve"> </w:t>
      </w:r>
      <w:r w:rsidRPr="00500BE2">
        <w:rPr>
          <w:rFonts w:cs="Arial"/>
          <w:color w:val="000000"/>
          <w:szCs w:val="24"/>
        </w:rPr>
        <w:t xml:space="preserve">A execução dos serviços de </w:t>
      </w:r>
      <w:r w:rsidRPr="00500BE2">
        <w:rPr>
          <w:rFonts w:cs="Arial"/>
          <w:bCs/>
          <w:color w:val="000000"/>
          <w:szCs w:val="24"/>
        </w:rPr>
        <w:t xml:space="preserve">poda, corte, remoção com destoca e substituição de árvores do passeio público e dos </w:t>
      </w:r>
    </w:p>
    <w:p w:rsidR="00C60137" w:rsidRDefault="00C60137" w:rsidP="00E45123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Cs/>
          <w:color w:val="000000"/>
          <w:szCs w:val="24"/>
        </w:rPr>
      </w:pPr>
    </w:p>
    <w:p w:rsidR="00C60137" w:rsidRDefault="00C60137" w:rsidP="00E45123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Cs/>
          <w:color w:val="000000"/>
          <w:szCs w:val="24"/>
        </w:rPr>
      </w:pPr>
    </w:p>
    <w:p w:rsidR="00C60137" w:rsidRDefault="00C60137" w:rsidP="00E45123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Cs/>
          <w:color w:val="000000"/>
          <w:szCs w:val="24"/>
        </w:rPr>
      </w:pPr>
    </w:p>
    <w:p w:rsidR="00C60137" w:rsidRDefault="00C60137" w:rsidP="00E45123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Cs/>
          <w:color w:val="000000"/>
          <w:szCs w:val="24"/>
        </w:rPr>
      </w:pPr>
    </w:p>
    <w:p w:rsidR="00DA06CF" w:rsidRDefault="00DA06CF" w:rsidP="00C60137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00BE2">
        <w:rPr>
          <w:rFonts w:cs="Arial"/>
          <w:bCs/>
          <w:color w:val="000000"/>
          <w:szCs w:val="24"/>
        </w:rPr>
        <w:t>logradouros municipais pelo órgão competente deve obedecer à sequência cronológica das datas das solicitações</w:t>
      </w:r>
      <w:r>
        <w:rPr>
          <w:rFonts w:cs="Arial"/>
          <w:color w:val="000000"/>
          <w:szCs w:val="24"/>
        </w:rPr>
        <w:t>, excetuados:</w:t>
      </w:r>
    </w:p>
    <w:p w:rsidR="00DA06CF" w:rsidRDefault="00DA06CF" w:rsidP="00DA06CF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DA06CF" w:rsidRDefault="00DA06CF" w:rsidP="00562B23">
      <w:pPr>
        <w:pStyle w:val="SemEspaamento"/>
        <w:tabs>
          <w:tab w:val="left" w:pos="1418"/>
          <w:tab w:val="left" w:pos="1985"/>
        </w:tabs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E45123" w:rsidRPr="00E45123" w:rsidRDefault="00C60137" w:rsidP="00E45123">
      <w:pPr>
        <w:pStyle w:val="Corpodetexto3"/>
        <w:tabs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E45123" w:rsidRPr="00E45123">
        <w:rPr>
          <w:rFonts w:ascii="Arial" w:hAnsi="Arial" w:cs="Arial"/>
          <w:b/>
          <w:sz w:val="24"/>
          <w:szCs w:val="24"/>
        </w:rPr>
        <w:t xml:space="preserve">A redação </w:t>
      </w:r>
      <w:r w:rsidR="00E45123" w:rsidRPr="00E45123">
        <w:rPr>
          <w:rFonts w:ascii="Arial" w:hAnsi="Arial" w:cs="Arial"/>
          <w:b/>
          <w:sz w:val="24"/>
          <w:szCs w:val="24"/>
          <w:u w:val="single"/>
        </w:rPr>
        <w:t>proposta</w:t>
      </w:r>
      <w:r w:rsidR="00E45123" w:rsidRPr="00E45123">
        <w:rPr>
          <w:rFonts w:ascii="Arial" w:hAnsi="Arial" w:cs="Arial"/>
          <w:b/>
          <w:sz w:val="24"/>
          <w:szCs w:val="24"/>
        </w:rPr>
        <w:t xml:space="preserve"> pela presente medida é a seguinte:</w:t>
      </w:r>
    </w:p>
    <w:p w:rsidR="00DA06CF" w:rsidRPr="009D668E" w:rsidRDefault="00DA06CF" w:rsidP="00562B23">
      <w:pPr>
        <w:pStyle w:val="SemEspaamento"/>
        <w:tabs>
          <w:tab w:val="left" w:pos="1418"/>
          <w:tab w:val="left" w:pos="1985"/>
        </w:tabs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C60137" w:rsidRDefault="00C60137" w:rsidP="00C60137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r w:rsidRPr="00500BE2">
        <w:rPr>
          <w:rFonts w:cs="Arial"/>
          <w:b/>
          <w:bCs/>
          <w:color w:val="000000"/>
          <w:szCs w:val="24"/>
        </w:rPr>
        <w:t>Art. 1</w:t>
      </w:r>
      <w:r w:rsidRPr="00500BE2">
        <w:rPr>
          <w:rFonts w:cs="Arial"/>
          <w:color w:val="000000"/>
          <w:szCs w:val="24"/>
        </w:rPr>
        <w:t xml:space="preserve">° </w:t>
      </w:r>
      <w:r>
        <w:rPr>
          <w:rFonts w:cs="Arial"/>
          <w:color w:val="000000"/>
          <w:szCs w:val="24"/>
        </w:rPr>
        <w:t>O art. 1º da Lei 6.084, de 27 de abril de 2021 é alterado, passando a vigorar com a seguinte e nova redação:</w:t>
      </w:r>
    </w:p>
    <w:p w:rsidR="00C60137" w:rsidRDefault="00C60137" w:rsidP="00C60137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b/>
          <w:bCs/>
          <w:color w:val="000000"/>
          <w:szCs w:val="24"/>
        </w:rPr>
      </w:pPr>
    </w:p>
    <w:p w:rsidR="00C60137" w:rsidRDefault="00C60137" w:rsidP="00C60137">
      <w:pPr>
        <w:tabs>
          <w:tab w:val="left" w:pos="1418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B7892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color w:val="000000"/>
          <w:szCs w:val="24"/>
        </w:rPr>
        <w:t xml:space="preserve"> </w:t>
      </w:r>
      <w:r w:rsidRPr="00500BE2">
        <w:rPr>
          <w:rFonts w:cs="Arial"/>
          <w:color w:val="000000"/>
          <w:szCs w:val="24"/>
        </w:rPr>
        <w:t xml:space="preserve">A execução dos serviços de </w:t>
      </w:r>
      <w:r w:rsidRPr="00500BE2">
        <w:rPr>
          <w:rFonts w:cs="Arial"/>
          <w:bCs/>
          <w:color w:val="000000"/>
          <w:szCs w:val="24"/>
        </w:rPr>
        <w:t>poda, corte, remoção com destoca e substituição de árvores do passeio público e dos logradouros municipais pelo órgão competente deve obedecer à sequência cronológica das datas das solicitações</w:t>
      </w:r>
      <w:r w:rsidRPr="00C60137">
        <w:rPr>
          <w:rFonts w:cs="Arial"/>
          <w:b/>
          <w:color w:val="000000"/>
          <w:szCs w:val="24"/>
          <w:u w:val="single"/>
        </w:rPr>
        <w:t>, setorizadas por bairro ou região</w:t>
      </w:r>
    </w:p>
    <w:p w:rsidR="00DA06CF" w:rsidRDefault="00DA06CF" w:rsidP="00562B2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Arial"/>
          <w:szCs w:val="24"/>
        </w:rPr>
      </w:pPr>
    </w:p>
    <w:p w:rsidR="00C60137" w:rsidRPr="00C60137" w:rsidRDefault="00C60137" w:rsidP="00C60137">
      <w:pPr>
        <w:spacing w:line="360" w:lineRule="auto"/>
        <w:jc w:val="both"/>
        <w:rPr>
          <w:rFonts w:cs="Arial"/>
          <w:szCs w:val="24"/>
        </w:rPr>
      </w:pPr>
      <w:r w:rsidRPr="00C60137">
        <w:rPr>
          <w:rFonts w:cs="Arial"/>
          <w:szCs w:val="24"/>
        </w:rPr>
        <w:t xml:space="preserve">A emenda contida no projeto de lei tem como objetivo tornar dinâmico os trabalhos em questão </w:t>
      </w:r>
      <w:r w:rsidRPr="00C60137">
        <w:rPr>
          <w:rFonts w:cs="Arial"/>
          <w:b/>
          <w:szCs w:val="24"/>
        </w:rPr>
        <w:t>”serviços de poda, corte, remoção com destoca e substituição de árvore em passeio público”,</w:t>
      </w:r>
      <w:r w:rsidRPr="00C60137">
        <w:rPr>
          <w:rFonts w:cs="Arial"/>
          <w:szCs w:val="24"/>
        </w:rPr>
        <w:t xml:space="preserve"> e diminuir custos a Municipalidade, uma vez que a logística destas demandas será setorizada exigindo menor demanda de deslocamento das equipes e veículos.</w:t>
      </w:r>
    </w:p>
    <w:p w:rsidR="00DA06CF" w:rsidRPr="00C60137" w:rsidRDefault="00DA06CF" w:rsidP="00562B23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szCs w:val="24"/>
        </w:rPr>
      </w:pPr>
    </w:p>
    <w:p w:rsidR="00DA06CF" w:rsidRPr="00C60137" w:rsidRDefault="00DA06CF" w:rsidP="00562B23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szCs w:val="24"/>
        </w:rPr>
      </w:pPr>
    </w:p>
    <w:p w:rsidR="00DA06CF" w:rsidRPr="00C60137" w:rsidRDefault="00DA06CF" w:rsidP="00562B23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szCs w:val="24"/>
        </w:rPr>
      </w:pPr>
    </w:p>
    <w:p w:rsidR="00562B23" w:rsidRPr="00C60137" w:rsidRDefault="00562B23" w:rsidP="00562B23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szCs w:val="24"/>
        </w:rPr>
      </w:pPr>
      <w:r w:rsidRPr="00C60137">
        <w:rPr>
          <w:rFonts w:cs="Arial"/>
          <w:szCs w:val="24"/>
        </w:rPr>
        <w:t xml:space="preserve">Valinhos, </w:t>
      </w:r>
      <w:r w:rsidR="00C60137" w:rsidRPr="00C60137">
        <w:rPr>
          <w:rFonts w:cs="Arial"/>
          <w:szCs w:val="24"/>
        </w:rPr>
        <w:t>28</w:t>
      </w:r>
      <w:r w:rsidRPr="00C60137">
        <w:rPr>
          <w:rFonts w:cs="Arial"/>
          <w:szCs w:val="24"/>
        </w:rPr>
        <w:t xml:space="preserve"> de junho de 2021.</w:t>
      </w:r>
    </w:p>
    <w:p w:rsidR="00562B23" w:rsidRDefault="00562B23" w:rsidP="00562B23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szCs w:val="24"/>
        </w:rPr>
      </w:pPr>
    </w:p>
    <w:p w:rsidR="00C60137" w:rsidRPr="00C60137" w:rsidRDefault="00C60137" w:rsidP="00562B23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szCs w:val="24"/>
        </w:rPr>
      </w:pPr>
    </w:p>
    <w:p w:rsidR="00562B23" w:rsidRPr="00C60137" w:rsidRDefault="00562B23" w:rsidP="00562B23">
      <w:pPr>
        <w:spacing w:line="276" w:lineRule="auto"/>
        <w:ind w:right="276"/>
        <w:jc w:val="center"/>
        <w:rPr>
          <w:rFonts w:cs="Arial"/>
          <w:b/>
          <w:szCs w:val="24"/>
        </w:rPr>
      </w:pPr>
      <w:r w:rsidRPr="00C60137">
        <w:rPr>
          <w:rFonts w:cs="Arial"/>
          <w:b/>
          <w:szCs w:val="24"/>
        </w:rPr>
        <w:t>Eder Linio Garcia</w:t>
      </w:r>
    </w:p>
    <w:p w:rsidR="00562B23" w:rsidRPr="00C60137" w:rsidRDefault="00562B23" w:rsidP="00A00E6C">
      <w:pPr>
        <w:spacing w:line="276" w:lineRule="auto"/>
        <w:ind w:right="276"/>
        <w:jc w:val="center"/>
        <w:rPr>
          <w:rFonts w:cs="Arial"/>
        </w:rPr>
      </w:pPr>
      <w:r w:rsidRPr="00C60137">
        <w:rPr>
          <w:rFonts w:cs="Arial"/>
          <w:b/>
          <w:szCs w:val="24"/>
        </w:rPr>
        <w:t>Vereador</w:t>
      </w:r>
    </w:p>
    <w:sectPr w:rsidR="00562B23" w:rsidRPr="00C60137" w:rsidSect="00A9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3"/>
    <w:rsid w:val="00043DA2"/>
    <w:rsid w:val="0012022A"/>
    <w:rsid w:val="00562B23"/>
    <w:rsid w:val="008663D6"/>
    <w:rsid w:val="008B1560"/>
    <w:rsid w:val="009C21F0"/>
    <w:rsid w:val="00A00E6C"/>
    <w:rsid w:val="00A407B7"/>
    <w:rsid w:val="00A90ABB"/>
    <w:rsid w:val="00C12C6D"/>
    <w:rsid w:val="00C60137"/>
    <w:rsid w:val="00D26101"/>
    <w:rsid w:val="00D31C00"/>
    <w:rsid w:val="00DA06CF"/>
    <w:rsid w:val="00E45123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6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45123"/>
    <w:pPr>
      <w:spacing w:after="120"/>
    </w:pPr>
    <w:rPr>
      <w:rFonts w:ascii="Trebuchet MS" w:hAnsi="Trebuchet MS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5123"/>
    <w:rPr>
      <w:rFonts w:ascii="Trebuchet MS" w:eastAsia="Times New Roman" w:hAnsi="Trebuchet MS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6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45123"/>
    <w:pPr>
      <w:spacing w:after="120"/>
    </w:pPr>
    <w:rPr>
      <w:rFonts w:ascii="Trebuchet MS" w:hAnsi="Trebuchet MS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45123"/>
    <w:rPr>
      <w:rFonts w:ascii="Trebuchet MS" w:eastAsia="Times New Roman" w:hAnsi="Trebuchet MS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2</cp:revision>
  <cp:lastPrinted>2021-06-28T12:16:00Z</cp:lastPrinted>
  <dcterms:created xsi:type="dcterms:W3CDTF">2021-06-29T12:28:00Z</dcterms:created>
  <dcterms:modified xsi:type="dcterms:W3CDTF">2021-06-29T12:28:00Z</dcterms:modified>
</cp:coreProperties>
</file>