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u w:val="single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  <w:u w:val="single"/>
        </w:rPr>
        <w:t>LEI Nº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</w:rPr>
      </w:pPr>
    </w:p>
    <w:p w:rsidR="00451383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</w:r>
      <w:r w:rsidR="00E15A5E" w:rsidRPr="000B60D5">
        <w:rPr>
          <w:rFonts w:cs="Arial"/>
          <w:b/>
          <w:color w:val="000000"/>
        </w:rPr>
        <w:t>Altera o parágr</w:t>
      </w:r>
      <w:bookmarkStart w:id="0" w:name="_GoBack"/>
      <w:bookmarkEnd w:id="0"/>
      <w:r w:rsidR="00E15A5E" w:rsidRPr="000B60D5">
        <w:rPr>
          <w:rFonts w:cs="Arial"/>
          <w:b/>
          <w:color w:val="000000"/>
        </w:rPr>
        <w:t>afo único do art. 238 da Lei nº 3915, de 29 de setembro de 2005, que instituiu o Código Tributário do Município de Valinhos</w:t>
      </w:r>
      <w:r w:rsidR="00E15A5E" w:rsidRPr="000B60D5">
        <w:rPr>
          <w:rFonts w:cs="Arial"/>
          <w:b/>
          <w:color w:val="000000"/>
        </w:rPr>
        <w:t>.</w:t>
      </w: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B60D5">
        <w:rPr>
          <w:rFonts w:cs="Arial"/>
          <w:b/>
          <w:color w:val="000000"/>
          <w:szCs w:val="24"/>
        </w:rPr>
        <w:tab/>
      </w:r>
      <w:r w:rsidRPr="000B60D5">
        <w:rPr>
          <w:rFonts w:cs="Arial"/>
          <w:b/>
          <w:color w:val="000000"/>
          <w:szCs w:val="24"/>
        </w:rPr>
        <w:tab/>
        <w:t>LUCIMARA GODOY VILAS BOAS</w:t>
      </w:r>
      <w:r w:rsidRPr="000B60D5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B60D5">
        <w:rPr>
          <w:rFonts w:cs="Arial"/>
          <w:b/>
          <w:color w:val="000000"/>
          <w:szCs w:val="24"/>
        </w:rPr>
        <w:tab/>
      </w:r>
      <w:r w:rsidRPr="000B60D5">
        <w:rPr>
          <w:rFonts w:cs="Arial"/>
          <w:b/>
          <w:color w:val="000000"/>
          <w:szCs w:val="24"/>
        </w:rPr>
        <w:tab/>
        <w:t xml:space="preserve">FAZ SABER </w:t>
      </w:r>
      <w:r w:rsidRPr="000B60D5">
        <w:rPr>
          <w:rFonts w:cs="Arial"/>
          <w:color w:val="000000"/>
          <w:szCs w:val="24"/>
        </w:rPr>
        <w:t>que a Câmara Municipal aprovou e ela sanciona e promulga a seguinte Lei: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0B60D5">
        <w:rPr>
          <w:rFonts w:cs="Arial"/>
          <w:b/>
          <w:color w:val="000000"/>
          <w:szCs w:val="24"/>
        </w:rPr>
        <w:tab/>
      </w:r>
      <w:r w:rsidRPr="000B60D5">
        <w:rPr>
          <w:rFonts w:cs="Arial"/>
          <w:b/>
          <w:color w:val="000000"/>
          <w:szCs w:val="24"/>
        </w:rPr>
        <w:tab/>
      </w:r>
      <w:r w:rsidR="00E15A5E" w:rsidRPr="000B60D5">
        <w:rPr>
          <w:rFonts w:cs="Arial"/>
          <w:b/>
          <w:color w:val="000000"/>
          <w:szCs w:val="24"/>
        </w:rPr>
        <w:t>Art. 1º.</w:t>
      </w:r>
      <w:r w:rsidR="00E15A5E" w:rsidRPr="000B60D5">
        <w:rPr>
          <w:rFonts w:cs="Arial"/>
          <w:color w:val="000000"/>
          <w:szCs w:val="24"/>
        </w:rPr>
        <w:t xml:space="preserve"> É alterado o parágrafo único d</w:t>
      </w:r>
      <w:r w:rsidR="00E15A5E" w:rsidRPr="000B60D5">
        <w:rPr>
          <w:rFonts w:cs="Arial"/>
          <w:color w:val="000000"/>
          <w:szCs w:val="24"/>
        </w:rPr>
        <w:t xml:space="preserve">o art. 238 </w:t>
      </w:r>
      <w:r w:rsidR="00E15A5E" w:rsidRPr="000B60D5">
        <w:rPr>
          <w:rFonts w:cs="Arial"/>
          <w:color w:val="000000"/>
        </w:rPr>
        <w:t>da Lei</w:t>
      </w:r>
    </w:p>
    <w:p w:rsidR="00451383" w:rsidRPr="000B60D5" w:rsidRDefault="00E15A5E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proofErr w:type="gramStart"/>
      <w:r w:rsidRPr="000B60D5">
        <w:rPr>
          <w:rFonts w:cs="Arial"/>
          <w:color w:val="000000"/>
        </w:rPr>
        <w:t>nº</w:t>
      </w:r>
      <w:proofErr w:type="gramEnd"/>
      <w:r w:rsidRPr="000B60D5">
        <w:rPr>
          <w:rFonts w:cs="Arial"/>
          <w:color w:val="000000"/>
        </w:rPr>
        <w:t xml:space="preserve"> 3915, de 29 de setembro de 2005, que instituiu o Código Tributário do Município de Valinhos</w:t>
      </w:r>
      <w:r w:rsidR="003434D9" w:rsidRPr="000B60D5">
        <w:rPr>
          <w:rFonts w:cs="Arial"/>
          <w:color w:val="000000"/>
        </w:rPr>
        <w:t>, que passa a ter a seguinte redação: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i/>
          <w:color w:val="000000"/>
        </w:rPr>
      </w:pP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 w:rsidRPr="000B60D5">
        <w:rPr>
          <w:rFonts w:cs="Arial"/>
          <w:color w:val="000000"/>
        </w:rPr>
        <w:tab/>
      </w:r>
      <w:r w:rsidRPr="000B60D5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“</w:t>
      </w:r>
      <w:r w:rsidR="00E15A5E" w:rsidRPr="000B60D5">
        <w:rPr>
          <w:rFonts w:cs="Arial"/>
          <w:color w:val="000000"/>
        </w:rPr>
        <w:t>Art. 238.</w:t>
      </w:r>
      <w:proofErr w:type="gramEnd"/>
      <w:r w:rsidR="00E15A5E" w:rsidRPr="000B60D5">
        <w:rPr>
          <w:rFonts w:cs="Arial"/>
          <w:color w:val="000000"/>
        </w:rPr>
        <w:t xml:space="preserve"> Ficam isentos do pagamento da Contribuição de Iluminação Pública - CIP:</w:t>
      </w: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15A5E" w:rsidRPr="000B60D5">
        <w:rPr>
          <w:rFonts w:cs="Arial"/>
          <w:color w:val="000000"/>
        </w:rPr>
        <w:t>I. [...]</w:t>
      </w: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15A5E" w:rsidRPr="000B60D5">
        <w:rPr>
          <w:rFonts w:cs="Arial"/>
          <w:color w:val="000000"/>
        </w:rPr>
        <w:t>II. [...]</w:t>
      </w: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15A5E" w:rsidRPr="000B60D5">
        <w:rPr>
          <w:rFonts w:cs="Arial"/>
          <w:color w:val="000000"/>
        </w:rPr>
        <w:t>III. [...]</w:t>
      </w: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15A5E" w:rsidRPr="000B60D5">
        <w:rPr>
          <w:rFonts w:cs="Arial"/>
          <w:color w:val="000000"/>
        </w:rPr>
        <w:t>IV. [...]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15A5E" w:rsidRPr="000B60D5">
        <w:rPr>
          <w:rFonts w:cs="Arial"/>
          <w:color w:val="000000"/>
        </w:rPr>
        <w:t>V. [...]</w:t>
      </w:r>
    </w:p>
    <w:p w:rsidR="003434D9" w:rsidRPr="000B60D5" w:rsidRDefault="000B60D5" w:rsidP="000B60D5">
      <w:pPr>
        <w:tabs>
          <w:tab w:val="left" w:pos="567"/>
          <w:tab w:val="left" w:pos="2693"/>
          <w:tab w:val="left" w:leader="dot" w:pos="6803"/>
          <w:tab w:val="left" w:pos="8787"/>
        </w:tabs>
        <w:spacing w:line="360" w:lineRule="auto"/>
        <w:ind w:left="1701" w:right="567" w:hanging="1701"/>
        <w:jc w:val="both"/>
        <w:rPr>
          <w:rFonts w:cs="Arial"/>
          <w:color w:val="000000"/>
        </w:rPr>
      </w:pPr>
      <w:r w:rsidRPr="000B60D5">
        <w:rPr>
          <w:rFonts w:cs="Arial"/>
          <w:color w:val="000000"/>
        </w:rPr>
        <w:tab/>
      </w:r>
      <w:r w:rsidRPr="000B60D5">
        <w:rPr>
          <w:rFonts w:cs="Arial"/>
          <w:color w:val="000000"/>
        </w:rPr>
        <w:tab/>
        <w:t xml:space="preserve">Parágrafo </w:t>
      </w:r>
      <w:r w:rsidR="00E15A5E" w:rsidRPr="000B60D5">
        <w:rPr>
          <w:rFonts w:cs="Arial"/>
          <w:color w:val="000000"/>
        </w:rPr>
        <w:t xml:space="preserve">único. </w:t>
      </w:r>
      <w:proofErr w:type="gramStart"/>
      <w:r w:rsidR="00E15A5E" w:rsidRPr="000B60D5">
        <w:rPr>
          <w:rFonts w:cs="Arial"/>
          <w:color w:val="000000"/>
        </w:rPr>
        <w:t>As isenções previstas nos incisos III e IV deste artigo deverão ser requeridas pelo sujeito passivo ao Poder Executivo e o benefício será efetivado em até sessenta dias após o deferimento.</w:t>
      </w:r>
      <w:r>
        <w:rPr>
          <w:rFonts w:cs="Arial"/>
          <w:color w:val="000000"/>
        </w:rPr>
        <w:t>”</w:t>
      </w:r>
      <w:proofErr w:type="gramEnd"/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451383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0B60D5">
        <w:rPr>
          <w:rFonts w:cs="Arial"/>
          <w:b/>
          <w:color w:val="000000"/>
        </w:rPr>
        <w:lastRenderedPageBreak/>
        <w:tab/>
      </w:r>
      <w:r w:rsidRPr="000B60D5">
        <w:rPr>
          <w:rFonts w:cs="Arial"/>
          <w:b/>
          <w:color w:val="000000"/>
        </w:rPr>
        <w:tab/>
      </w:r>
      <w:r w:rsidR="00E15A5E" w:rsidRPr="000B60D5">
        <w:rPr>
          <w:rFonts w:cs="Arial"/>
          <w:b/>
          <w:color w:val="000000"/>
        </w:rPr>
        <w:t>Art. 2º.</w:t>
      </w:r>
      <w:r w:rsidR="00E15A5E" w:rsidRPr="000B60D5">
        <w:rPr>
          <w:rFonts w:cs="Arial"/>
          <w:color w:val="000000"/>
        </w:rPr>
        <w:t xml:space="preserve"> Esta Lei entra em vigor na data de sua publicação, </w:t>
      </w:r>
      <w:r w:rsidR="002C29D8" w:rsidRPr="000B60D5">
        <w:rPr>
          <w:rFonts w:cs="Arial"/>
          <w:color w:val="000000"/>
        </w:rPr>
        <w:t>revogando</w:t>
      </w:r>
      <w:r w:rsidR="00E15A5E" w:rsidRPr="000B60D5">
        <w:rPr>
          <w:rFonts w:cs="Arial"/>
          <w:color w:val="000000"/>
        </w:rPr>
        <w:t xml:space="preserve"> as disposições em contrário.</w:t>
      </w: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Prefeitura do Município de Valinhos,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</w:r>
      <w:proofErr w:type="gramStart"/>
      <w:r w:rsidRPr="000B60D5">
        <w:rPr>
          <w:rFonts w:cs="Arial"/>
          <w:b/>
          <w:color w:val="000000"/>
        </w:rPr>
        <w:t>aos</w:t>
      </w:r>
      <w:proofErr w:type="gramEnd"/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LUCIMARA GODOY VILAS BOAS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Prefeita Municipal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Câmara Municipal de Valinhos,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</w:r>
      <w:proofErr w:type="gramStart"/>
      <w:r w:rsidRPr="000B60D5">
        <w:rPr>
          <w:rFonts w:cs="Arial"/>
          <w:b/>
          <w:color w:val="000000"/>
        </w:rPr>
        <w:t>aos</w:t>
      </w:r>
      <w:proofErr w:type="gramEnd"/>
      <w:r w:rsidRPr="000B60D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15</w:t>
      </w:r>
      <w:r w:rsidRPr="000B60D5">
        <w:rPr>
          <w:rFonts w:cs="Arial"/>
          <w:b/>
          <w:color w:val="000000"/>
        </w:rPr>
        <w:t xml:space="preserve"> de junho de 2021.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Franklin Duarte de Lima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Presidente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Luiz Mayr Neto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1º Secretário</w:t>
      </w: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 xml:space="preserve">Simone Aparecida Bellini </w:t>
      </w:r>
      <w:proofErr w:type="spellStart"/>
      <w:r w:rsidRPr="000B60D5">
        <w:rPr>
          <w:rFonts w:cs="Arial"/>
          <w:b/>
          <w:color w:val="000000"/>
        </w:rPr>
        <w:t>Marcatto</w:t>
      </w:r>
      <w:proofErr w:type="spellEnd"/>
    </w:p>
    <w:p w:rsidR="000B60D5" w:rsidRPr="000B60D5" w:rsidRDefault="000B60D5" w:rsidP="000B60D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B60D5">
        <w:rPr>
          <w:rFonts w:cs="Arial"/>
          <w:b/>
          <w:color w:val="000000"/>
        </w:rPr>
        <w:tab/>
      </w:r>
      <w:r w:rsidRPr="000B60D5">
        <w:rPr>
          <w:rFonts w:cs="Arial"/>
          <w:b/>
          <w:color w:val="000000"/>
        </w:rPr>
        <w:tab/>
        <w:t>2ª Secretária</w:t>
      </w:r>
    </w:p>
    <w:sectPr w:rsidR="000B60D5" w:rsidRPr="000B60D5" w:rsidSect="000B60D5">
      <w:headerReference w:type="default" r:id="rId7"/>
      <w:headerReference w:type="first" r:id="rId8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5E" w:rsidRDefault="00E15A5E" w:rsidP="000B60D5">
      <w:r>
        <w:separator/>
      </w:r>
    </w:p>
  </w:endnote>
  <w:endnote w:type="continuationSeparator" w:id="0">
    <w:p w:rsidR="00E15A5E" w:rsidRDefault="00E15A5E" w:rsidP="000B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5E" w:rsidRDefault="00E15A5E" w:rsidP="000B60D5">
      <w:r>
        <w:separator/>
      </w:r>
    </w:p>
  </w:footnote>
  <w:footnote w:type="continuationSeparator" w:id="0">
    <w:p w:rsidR="00E15A5E" w:rsidRDefault="00E15A5E" w:rsidP="000B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5" w:rsidRPr="000B60D5" w:rsidRDefault="000B60D5" w:rsidP="000B60D5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B60D5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101</w:t>
    </w:r>
    <w:r w:rsidRPr="000B60D5">
      <w:rPr>
        <w:rFonts w:cs="Arial"/>
        <w:color w:val="000000"/>
        <w:sz w:val="16"/>
      </w:rPr>
      <w:t xml:space="preserve">/21 - Autógrafo nº 63/21 - Proc. nº </w:t>
    </w:r>
    <w:r>
      <w:rPr>
        <w:rFonts w:cs="Arial"/>
        <w:color w:val="000000"/>
        <w:sz w:val="16"/>
      </w:rPr>
      <w:t>2.101</w:t>
    </w:r>
    <w:r w:rsidRPr="000B60D5">
      <w:rPr>
        <w:rFonts w:cs="Arial"/>
        <w:color w:val="000000"/>
        <w:sz w:val="16"/>
      </w:rPr>
      <w:t>/21 - CMV</w:t>
    </w:r>
    <w:r w:rsidRPr="000B60D5">
      <w:rPr>
        <w:rFonts w:cs="Arial"/>
        <w:color w:val="000000"/>
        <w:sz w:val="16"/>
      </w:rPr>
      <w:tab/>
      <w:t xml:space="preserve">fl. </w:t>
    </w:r>
    <w:r w:rsidRPr="000B60D5">
      <w:rPr>
        <w:rFonts w:cs="Arial"/>
        <w:color w:val="000000"/>
        <w:sz w:val="16"/>
      </w:rPr>
      <w:fldChar w:fldCharType="begin"/>
    </w:r>
    <w:r w:rsidRPr="000B60D5">
      <w:rPr>
        <w:rFonts w:cs="Arial"/>
        <w:color w:val="000000"/>
        <w:sz w:val="16"/>
      </w:rPr>
      <w:instrText xml:space="preserve"> PAGE \# 00 Arabic \* MERGEFORMAT </w:instrText>
    </w:r>
    <w:r w:rsidRPr="000B60D5">
      <w:rPr>
        <w:rFonts w:cs="Arial"/>
        <w:color w:val="000000"/>
        <w:sz w:val="16"/>
      </w:rPr>
      <w:fldChar w:fldCharType="separate"/>
    </w:r>
    <w:r>
      <w:rPr>
        <w:rFonts w:cs="Arial"/>
        <w:noProof/>
        <w:color w:val="000000"/>
        <w:sz w:val="16"/>
      </w:rPr>
      <w:t>02</w:t>
    </w:r>
    <w:r w:rsidRPr="000B60D5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5" w:rsidRPr="000B60D5" w:rsidRDefault="000B60D5" w:rsidP="000B60D5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B60D5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101</w:t>
    </w:r>
    <w:r w:rsidRPr="000B60D5">
      <w:rPr>
        <w:rFonts w:cs="Arial"/>
        <w:color w:val="000000"/>
        <w:sz w:val="16"/>
      </w:rPr>
      <w:t xml:space="preserve">/21 - Autógrafo nº 63/21 - Proc. nº </w:t>
    </w:r>
    <w:r>
      <w:rPr>
        <w:rFonts w:cs="Arial"/>
        <w:color w:val="000000"/>
        <w:sz w:val="16"/>
      </w:rPr>
      <w:t>2.101</w:t>
    </w:r>
    <w:r>
      <w:rPr>
        <w:rFonts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38E2"/>
    <w:rsid w:val="00093B5E"/>
    <w:rsid w:val="000A75F7"/>
    <w:rsid w:val="000B60D5"/>
    <w:rsid w:val="000E6CA4"/>
    <w:rsid w:val="00141378"/>
    <w:rsid w:val="001B7EEA"/>
    <w:rsid w:val="001C7D89"/>
    <w:rsid w:val="001D062C"/>
    <w:rsid w:val="001F6D4B"/>
    <w:rsid w:val="00213669"/>
    <w:rsid w:val="00253BBA"/>
    <w:rsid w:val="002A274B"/>
    <w:rsid w:val="002C29D8"/>
    <w:rsid w:val="002F0CB0"/>
    <w:rsid w:val="00333EBB"/>
    <w:rsid w:val="00335A94"/>
    <w:rsid w:val="003434D9"/>
    <w:rsid w:val="003971A5"/>
    <w:rsid w:val="003B2D71"/>
    <w:rsid w:val="003E562F"/>
    <w:rsid w:val="00445AB2"/>
    <w:rsid w:val="00451383"/>
    <w:rsid w:val="00540E4B"/>
    <w:rsid w:val="0057687C"/>
    <w:rsid w:val="005D26EC"/>
    <w:rsid w:val="005E2E76"/>
    <w:rsid w:val="00602629"/>
    <w:rsid w:val="0073670E"/>
    <w:rsid w:val="00752319"/>
    <w:rsid w:val="007D245D"/>
    <w:rsid w:val="008056DB"/>
    <w:rsid w:val="00836F84"/>
    <w:rsid w:val="00854C44"/>
    <w:rsid w:val="008A18D1"/>
    <w:rsid w:val="008E3BB1"/>
    <w:rsid w:val="008E53A1"/>
    <w:rsid w:val="008F072C"/>
    <w:rsid w:val="009041FC"/>
    <w:rsid w:val="00911C31"/>
    <w:rsid w:val="009536DF"/>
    <w:rsid w:val="009A717B"/>
    <w:rsid w:val="00A042D8"/>
    <w:rsid w:val="00A066F0"/>
    <w:rsid w:val="00A55D0C"/>
    <w:rsid w:val="00AB5459"/>
    <w:rsid w:val="00AF5502"/>
    <w:rsid w:val="00B76FDB"/>
    <w:rsid w:val="00B90D10"/>
    <w:rsid w:val="00B92B71"/>
    <w:rsid w:val="00BA123B"/>
    <w:rsid w:val="00BD1682"/>
    <w:rsid w:val="00C02FCE"/>
    <w:rsid w:val="00C43544"/>
    <w:rsid w:val="00C71384"/>
    <w:rsid w:val="00C831F2"/>
    <w:rsid w:val="00CB3125"/>
    <w:rsid w:val="00CC7654"/>
    <w:rsid w:val="00CE468E"/>
    <w:rsid w:val="00D0257B"/>
    <w:rsid w:val="00D62ABE"/>
    <w:rsid w:val="00D721D9"/>
    <w:rsid w:val="00D7354E"/>
    <w:rsid w:val="00DE3889"/>
    <w:rsid w:val="00DF1F22"/>
    <w:rsid w:val="00E136D9"/>
    <w:rsid w:val="00E15A5E"/>
    <w:rsid w:val="00E33396"/>
    <w:rsid w:val="00EE512F"/>
    <w:rsid w:val="00F02FAF"/>
    <w:rsid w:val="00F0645B"/>
    <w:rsid w:val="00F17F3F"/>
    <w:rsid w:val="00F76B69"/>
    <w:rsid w:val="00F971F4"/>
    <w:rsid w:val="00FD2497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38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383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34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38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383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34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Rafael Alves Rodrigues</cp:lastModifiedBy>
  <cp:revision>5</cp:revision>
  <cp:lastPrinted>2021-05-11T11:52:00Z</cp:lastPrinted>
  <dcterms:created xsi:type="dcterms:W3CDTF">2021-05-07T13:06:00Z</dcterms:created>
  <dcterms:modified xsi:type="dcterms:W3CDTF">2021-06-16T11:37:00Z</dcterms:modified>
</cp:coreProperties>
</file>