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Nº </w:t>
      </w:r>
      <w:r w:rsidR="00023538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023538">
        <w:rPr>
          <w:rFonts w:ascii="Calibri" w:hAnsi="Calibri"/>
          <w:b/>
          <w:sz w:val="32"/>
        </w:rPr>
        <w:t>2021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 w:rsidP="00B163C4">
      <w:pPr>
        <w:tabs>
          <w:tab w:val="left" w:pos="2370"/>
        </w:tabs>
        <w:spacing w:after="159" w:line="360" w:lineRule="auto"/>
        <w:jc w:val="both"/>
      </w:pPr>
      <w:r>
        <w:tab/>
      </w:r>
    </w:p>
    <w:p w:rsidR="0069368C">
      <w:pPr>
        <w:spacing w:after="159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Minuta de Decreto para instituir um Plano de Contingência durante o período de estiagem e possível falta de água no município.</w:t>
      </w:r>
    </w:p>
    <w:p w:rsidR="00023538" w:rsidRPr="00D23156">
      <w:pPr>
        <w:spacing w:after="159" w:line="360" w:lineRule="auto"/>
        <w:ind w:left="708"/>
        <w:rPr>
          <w:b/>
        </w:rPr>
      </w:pPr>
    </w:p>
    <w:p w:rsidR="0069368C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2F39C7" w:rsidRPr="002F39C7" w:rsidP="002F39C7">
      <w:pPr>
        <w:spacing w:after="159" w:line="360" w:lineRule="auto"/>
        <w:jc w:val="both"/>
        <w:rPr>
          <w:rFonts w:ascii="Calibri" w:hAnsi="Calibri"/>
          <w:sz w:val="24"/>
        </w:rPr>
      </w:pPr>
      <w:bookmarkStart w:id="0" w:name="_GoBack"/>
      <w:r w:rsidRPr="002F39C7">
        <w:rPr>
          <w:rFonts w:ascii="Calibri" w:hAnsi="Calibri"/>
          <w:sz w:val="24"/>
        </w:rPr>
        <w:t>O boletim climatológico elaborado pelo IRI-CPC – Instituto Internacional de Pesquisa em Clima e Sociedade – está prevendo que a precipitação pluviométrica no primeiro semestre de 2021 será abaixo da média climatológica, exceto</w:t>
      </w:r>
      <w:r w:rsidR="003369A4">
        <w:rPr>
          <w:rFonts w:ascii="Calibri" w:hAnsi="Calibri"/>
          <w:sz w:val="24"/>
        </w:rPr>
        <w:t xml:space="preserve"> no mês de fevereiro quando estava</w:t>
      </w:r>
      <w:r w:rsidRPr="002F39C7">
        <w:rPr>
          <w:rFonts w:ascii="Calibri" w:hAnsi="Calibri"/>
          <w:sz w:val="24"/>
        </w:rPr>
        <w:t xml:space="preserve"> previsto chuvas dentro da normalidade, ou seja, na média.</w:t>
      </w:r>
    </w:p>
    <w:p w:rsidR="002F39C7" w:rsidRPr="002F39C7" w:rsidP="002F39C7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2F39C7">
        <w:rPr>
          <w:rFonts w:ascii="Calibri" w:hAnsi="Calibri"/>
          <w:sz w:val="24"/>
        </w:rPr>
        <w:t>Diante desse cenário, existem grandes chances dos 76 municípios das Bacias PCJ não enfrentarem problemas de escassez de água</w:t>
      </w:r>
      <w:r w:rsidR="00BC7549">
        <w:rPr>
          <w:rFonts w:ascii="Calibri" w:hAnsi="Calibri"/>
          <w:sz w:val="24"/>
        </w:rPr>
        <w:t xml:space="preserve"> nos serviços de abastecimento</w:t>
      </w:r>
      <w:r w:rsidRPr="002F39C7">
        <w:rPr>
          <w:rFonts w:ascii="Calibri" w:hAnsi="Calibri"/>
          <w:sz w:val="24"/>
        </w:rPr>
        <w:t xml:space="preserve">, porém, o volume de chuvas e seu comportamento em face dos eventos hidrológicos extremos, com fortes tempestades, dificulta a recarga do lençol freático que já vinha de déficit do ano de 2020 e pode impactar na disponibilidade hídrica durante a estiagem e, talvez, até no restante do ano. Esse comportamento pode ser sentido pelas baixas vazões de afluência e armazenamento de água nos reservatórios que estão muito baixos, como é o caso da principal reserva estratégica das Bacias PCJ, o </w:t>
      </w:r>
      <w:r w:rsidRPr="002F39C7">
        <w:rPr>
          <w:rFonts w:ascii="Calibri" w:hAnsi="Calibri"/>
          <w:sz w:val="24"/>
        </w:rPr>
        <w:t xml:space="preserve">Sistema Cantareira, que adentrou 2021 com apenas 36% de </w:t>
      </w:r>
      <w:r w:rsidRPr="002F39C7">
        <w:rPr>
          <w:rFonts w:ascii="Calibri" w:hAnsi="Calibri"/>
          <w:sz w:val="24"/>
        </w:rPr>
        <w:t>reservação</w:t>
      </w:r>
      <w:r w:rsidRPr="002F39C7">
        <w:rPr>
          <w:rFonts w:ascii="Calibri" w:hAnsi="Calibri"/>
          <w:sz w:val="24"/>
        </w:rPr>
        <w:t xml:space="preserve"> de água e com baixa expectativa de recomposição para o ano presente.</w:t>
      </w:r>
    </w:p>
    <w:p w:rsidR="002F39C7" w:rsidRPr="002F39C7" w:rsidP="002F39C7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Pr="002F39C7">
        <w:rPr>
          <w:rFonts w:ascii="Calibri" w:hAnsi="Calibri"/>
          <w:sz w:val="24"/>
        </w:rPr>
        <w:t xml:space="preserve"> situação para os 58 municípios das Bacias PCJ poderá ser de </w:t>
      </w:r>
      <w:r>
        <w:rPr>
          <w:rFonts w:ascii="Calibri" w:hAnsi="Calibri"/>
          <w:sz w:val="24"/>
        </w:rPr>
        <w:t>grande</w:t>
      </w:r>
      <w:r w:rsidRPr="002F39C7">
        <w:rPr>
          <w:rFonts w:ascii="Calibri" w:hAnsi="Calibri"/>
          <w:sz w:val="24"/>
        </w:rPr>
        <w:t xml:space="preserve"> gravidade, uma vez que em 2020 choveu 23% a menor que as séries históricas e para que ocorresse uma recuperação no primeiro trimestre de 2021, deveriam ocorrer em média 300 mm a maior de chuvas em relação as séries históricas do período. Vale lembrar que os anos de 2018 e 2019 também registraram chuvas abaixo das médias histórias nas áreas dos reservatórios do Cantareira, na ordem de 20,5% e 12,5% a menor respectivamente.</w:t>
      </w:r>
    </w:p>
    <w:p w:rsidR="0069368C" w:rsidP="002F39C7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 w:rsidRPr="002F39C7">
        <w:rPr>
          <w:rFonts w:ascii="Calibri" w:hAnsi="Calibri"/>
          <w:sz w:val="24"/>
        </w:rPr>
        <w:t>Ness</w:t>
      </w:r>
      <w:r w:rsidR="00BC7549">
        <w:rPr>
          <w:rFonts w:ascii="Calibri" w:hAnsi="Calibri"/>
          <w:sz w:val="24"/>
        </w:rPr>
        <w:t>e sentido o Consórcio PCJ alertou</w:t>
      </w:r>
      <w:r w:rsidRPr="002F39C7">
        <w:rPr>
          <w:rFonts w:ascii="Calibri" w:hAnsi="Calibri"/>
          <w:sz w:val="24"/>
        </w:rPr>
        <w:t xml:space="preserve"> os municípios da região </w:t>
      </w:r>
      <w:r w:rsidR="00BC7549">
        <w:rPr>
          <w:rFonts w:ascii="Calibri" w:hAnsi="Calibri"/>
          <w:sz w:val="24"/>
        </w:rPr>
        <w:t xml:space="preserve">através de Nota Técnica </w:t>
      </w:r>
      <w:r w:rsidRPr="002F39C7">
        <w:rPr>
          <w:rFonts w:ascii="Calibri" w:hAnsi="Calibri"/>
          <w:sz w:val="24"/>
        </w:rPr>
        <w:t xml:space="preserve">para as necessidades do uso racional da água e de adoção de medidas que ampliem a </w:t>
      </w:r>
      <w:r w:rsidRPr="002F39C7">
        <w:rPr>
          <w:rFonts w:ascii="Calibri" w:hAnsi="Calibri"/>
          <w:sz w:val="24"/>
        </w:rPr>
        <w:t>reservação</w:t>
      </w:r>
      <w:r w:rsidRPr="002F39C7">
        <w:rPr>
          <w:rFonts w:ascii="Calibri" w:hAnsi="Calibri"/>
          <w:sz w:val="24"/>
        </w:rPr>
        <w:t xml:space="preserve"> de água de chuva nesse primeiro trimestre de 2021, em especial nos meses com previsão de precipitações fortes e acima da média.  Para tanto, a entidade recomenda que todos os reservatórios de abastecimento de bairros das cidades estejam em condições de pleno funcionamento para garantir maior armazenamento de água e que sejam complementados os pontos críticos por reservatórios pré-fabricados e estimuladas as construções de cisternas, urbanas e rurais, para armazenamento de água de chuva, pois, poderá vir a faltar água para o abastecimento público nos municípios e para a garantia das agriculturas irrigadas, no campo.</w:t>
      </w:r>
    </w:p>
    <w:p w:rsidR="00A63F1B" w:rsidP="002F39C7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Por isso, encaminho ao Executivo a presente indicação para que, de forma preventiva, se busque conscientizar a população sobre a necessidade da economia dos recursos hídricos, utilizando-os de forma racional e responsável. Como exemplo, apresento a minuta de decreto municipal instituído na cidade de Vinhedo e que pode ser uma referência para que o mesmo seja adotado em Valinhos.</w:t>
      </w:r>
    </w:p>
    <w:p w:rsidR="00A63F1B" w:rsidP="002F39C7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 outros anos, Valinhos também já adotou medidas semelhantes e, como consequência desta antecipação no controle do uso da água, não sofreu tanto com a estiagem quanto outros municípios da região.</w:t>
      </w:r>
    </w:p>
    <w:bookmarkEnd w:id="0"/>
    <w:p w:rsidR="0069368C" w:rsidP="00A63F1B">
      <w:pPr>
        <w:spacing w:after="159" w:line="360" w:lineRule="auto"/>
        <w:jc w:val="both"/>
        <w:rPr>
          <w:rFonts w:ascii="Calibri" w:hAnsi="Calibri"/>
          <w:sz w:val="24"/>
        </w:rPr>
      </w:pPr>
      <w:r>
        <w:tab/>
      </w:r>
      <w:r w:rsidR="00D23156">
        <w:rPr>
          <w:rFonts w:ascii="Calibri" w:eastAsia="Calibri" w:hAnsi="Calibri" w:cs="Calibri"/>
          <w:sz w:val="24"/>
          <w:szCs w:val="24"/>
        </w:rPr>
        <w:t>Sem mais, cumprimento com elevada estima e consideração.</w:t>
      </w:r>
    </w:p>
    <w:p w:rsidR="0069368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163C4">
        <w:rPr>
          <w:rFonts w:ascii="Calibri" w:hAnsi="Calibri"/>
          <w:sz w:val="24"/>
        </w:rPr>
        <w:t>11</w:t>
      </w:r>
      <w:r w:rsidR="00023538">
        <w:rPr>
          <w:rFonts w:ascii="Calibri" w:hAnsi="Calibri"/>
          <w:sz w:val="24"/>
        </w:rPr>
        <w:t xml:space="preserve"> de </w:t>
      </w:r>
      <w:r w:rsidR="00E21A9C">
        <w:rPr>
          <w:rFonts w:ascii="Calibri" w:hAnsi="Calibri"/>
          <w:sz w:val="24"/>
        </w:rPr>
        <w:t>junho</w:t>
      </w:r>
      <w:r>
        <w:rPr>
          <w:rFonts w:ascii="Calibri" w:hAnsi="Calibri"/>
          <w:sz w:val="24"/>
        </w:rPr>
        <w:t xml:space="preserve"> de 202</w:t>
      </w:r>
      <w:r w:rsidR="00E21A9C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C57804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23538"/>
    <w:rsid w:val="002F39C7"/>
    <w:rsid w:val="003369A4"/>
    <w:rsid w:val="004673B7"/>
    <w:rsid w:val="00631D85"/>
    <w:rsid w:val="0069368C"/>
    <w:rsid w:val="00A63F1B"/>
    <w:rsid w:val="00B163C4"/>
    <w:rsid w:val="00B86B01"/>
    <w:rsid w:val="00BC7549"/>
    <w:rsid w:val="00C57804"/>
    <w:rsid w:val="00C75CFC"/>
    <w:rsid w:val="00D23156"/>
    <w:rsid w:val="00E21A9C"/>
    <w:rsid w:val="00E573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0C3DFD-3432-40D3-BC0E-E904921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16</cp:revision>
  <cp:lastPrinted>2020-02-17T13:40:00Z</cp:lastPrinted>
  <dcterms:created xsi:type="dcterms:W3CDTF">2017-03-16T13:28:00Z</dcterms:created>
  <dcterms:modified xsi:type="dcterms:W3CDTF">2021-06-14T13:46:00Z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