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377F92" w:rsidP="007E42E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377F92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77F92">
        <w:rPr>
          <w:rFonts w:ascii="Arial" w:hAnsi="Arial" w:cs="Arial"/>
          <w:b/>
        </w:rPr>
        <w:t>977</w:t>
      </w:r>
      <w:r>
        <w:rPr>
          <w:rFonts w:ascii="Arial" w:hAnsi="Arial" w:cs="Arial"/>
          <w:b/>
        </w:rPr>
        <w:t>/</w:t>
      </w:r>
      <w:r w:rsidRPr="00377F92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7E42E4" w:rsidP="007E42E4">
      <w:pPr>
        <w:rPr>
          <w:rFonts w:ascii="Arial" w:hAnsi="Arial" w:cs="Arial"/>
        </w:rPr>
      </w:pPr>
    </w:p>
    <w:p w:rsidR="007E42E4" w:rsidRDefault="00377F92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7E42E4" w:rsidP="007E42E4">
      <w:pPr>
        <w:spacing w:line="480" w:lineRule="auto"/>
        <w:rPr>
          <w:rFonts w:ascii="Arial" w:hAnsi="Arial" w:cs="Arial"/>
          <w:sz w:val="26"/>
          <w:szCs w:val="26"/>
        </w:rPr>
      </w:pPr>
    </w:p>
    <w:p w:rsidR="007E42E4" w:rsidRDefault="00377F92" w:rsidP="007E4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377F92" w:rsidP="007E42E4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Estudo para execução de calçada em passeio público localizado na Rua Atílio Sales Arcuri defronte ao número 12, Jardim Santa Rosa.  </w:t>
      </w:r>
    </w:p>
    <w:p w:rsidR="007E42E4" w:rsidRDefault="007E42E4" w:rsidP="007E42E4">
      <w:pPr>
        <w:rPr>
          <w:rFonts w:ascii="Arial" w:hAnsi="Arial" w:cs="Arial"/>
          <w:sz w:val="26"/>
          <w:szCs w:val="26"/>
        </w:rPr>
      </w:pPr>
    </w:p>
    <w:p w:rsidR="007E42E4" w:rsidRDefault="00377F92" w:rsidP="007E42E4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42E4" w:rsidRDefault="00377F92" w:rsidP="007E42E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E42E4" w:rsidRDefault="00377F92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Pedestres reclamam que tem dificuldade para transitar nesta calçada, a qual está tomada por touceiras</w:t>
      </w:r>
      <w:r>
        <w:rPr>
          <w:rFonts w:ascii="Arial" w:hAnsi="Arial" w:cs="Arial"/>
          <w:sz w:val="26"/>
          <w:szCs w:val="26"/>
        </w:rPr>
        <w:t xml:space="preserve"> </w:t>
      </w:r>
      <w:r w:rsidR="009B7A9F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>e matos</w:t>
      </w:r>
      <w:r w:rsidR="009B7A9F">
        <w:rPr>
          <w:rFonts w:ascii="Arial" w:hAnsi="Arial" w:cs="Arial"/>
          <w:sz w:val="26"/>
          <w:szCs w:val="26"/>
        </w:rPr>
        <w:t xml:space="preserve"> e entulhos, </w:t>
      </w:r>
      <w:r>
        <w:rPr>
          <w:rFonts w:ascii="Arial" w:hAnsi="Arial" w:cs="Arial"/>
          <w:sz w:val="26"/>
          <w:szCs w:val="26"/>
        </w:rPr>
        <w:t xml:space="preserve">conforme foto anexa.  </w:t>
      </w:r>
    </w:p>
    <w:p w:rsidR="007E42E4" w:rsidRDefault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7E42E4" w:rsidRDefault="00377F92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Valinhos, </w:t>
      </w:r>
      <w:r w:rsidR="009B7A9F">
        <w:rPr>
          <w:rFonts w:ascii="Arial" w:hAnsi="Arial" w:cs="Arial"/>
          <w:sz w:val="26"/>
          <w:szCs w:val="26"/>
        </w:rPr>
        <w:t>5</w:t>
      </w:r>
      <w:r w:rsidR="0076794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76794D">
        <w:rPr>
          <w:rFonts w:ascii="Arial" w:hAnsi="Arial" w:cs="Arial"/>
          <w:sz w:val="26"/>
          <w:szCs w:val="26"/>
        </w:rPr>
        <w:t xml:space="preserve">maio </w:t>
      </w:r>
      <w:r>
        <w:rPr>
          <w:rFonts w:ascii="Arial" w:hAnsi="Arial" w:cs="Arial"/>
          <w:sz w:val="26"/>
          <w:szCs w:val="26"/>
        </w:rPr>
        <w:t>de 2021.</w:t>
      </w: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7E42E4" w:rsidP="007E42E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E42E4" w:rsidRDefault="00377F92" w:rsidP="007E42E4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552CC" w:rsidRDefault="00377F92" w:rsidP="007E42E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3552CC"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0223B6"/>
    <w:rsid w:val="00141F73"/>
    <w:rsid w:val="002A3BE1"/>
    <w:rsid w:val="002E6179"/>
    <w:rsid w:val="00354E5A"/>
    <w:rsid w:val="003552CC"/>
    <w:rsid w:val="00377F92"/>
    <w:rsid w:val="004951A1"/>
    <w:rsid w:val="00523588"/>
    <w:rsid w:val="005341F3"/>
    <w:rsid w:val="006A27EC"/>
    <w:rsid w:val="0076794D"/>
    <w:rsid w:val="007E42E4"/>
    <w:rsid w:val="009B7A9F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2021-02-24T20:00:00Z</cp:lastPrinted>
  <dcterms:created xsi:type="dcterms:W3CDTF">2021-05-05T10:58:00Z</dcterms:created>
  <dcterms:modified xsi:type="dcterms:W3CDTF">2021-05-12T18:10:00Z</dcterms:modified>
</cp:coreProperties>
</file>