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6F519D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6F519D">
        <w:rPr>
          <w:rFonts w:ascii="Calibri" w:hAnsi="Calibri"/>
          <w:b/>
          <w:sz w:val="32"/>
        </w:rPr>
        <w:t>661</w:t>
      </w:r>
      <w:r>
        <w:rPr>
          <w:rFonts w:ascii="Calibri" w:hAnsi="Calibri"/>
          <w:b/>
          <w:sz w:val="32"/>
        </w:rPr>
        <w:t>/</w:t>
      </w:r>
      <w:r w:rsidRPr="006F519D">
        <w:rPr>
          <w:rFonts w:ascii="Calibri" w:hAnsi="Calibri"/>
          <w:b/>
          <w:sz w:val="32"/>
        </w:rPr>
        <w:t>2021</w:t>
      </w:r>
    </w:p>
    <w:p w:rsidR="003D3D50" w:rsidRDefault="003D3D50">
      <w:pPr>
        <w:spacing w:after="159" w:line="360" w:lineRule="auto"/>
        <w:jc w:val="both"/>
        <w:rPr>
          <w:rFonts w:ascii="Calibri" w:hAnsi="Calibri"/>
          <w:sz w:val="24"/>
        </w:rPr>
      </w:pPr>
    </w:p>
    <w:p w:rsidR="0069368C" w:rsidRDefault="006F519D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</w:t>
      </w:r>
      <w:r w:rsidR="00D23156">
        <w:rPr>
          <w:rFonts w:ascii="Calibri" w:hAnsi="Calibri"/>
          <w:sz w:val="24"/>
        </w:rPr>
        <w:t xml:space="preserve"> Presidente.</w:t>
      </w:r>
    </w:p>
    <w:p w:rsidR="0069368C" w:rsidRDefault="006F519D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6F519D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apresenta a Vossa Excelência a presente INDICAÇÃO, nos termos do art. 127 e seguintes do Regimento Interno,</w:t>
      </w:r>
      <w:r w:rsidR="005F4349">
        <w:rPr>
          <w:rFonts w:ascii="Calibri" w:hAnsi="Calibri"/>
          <w:sz w:val="24"/>
        </w:rPr>
        <w:t xml:space="preserve"> para o devido encaminhamento a Exma</w:t>
      </w:r>
      <w:r>
        <w:rPr>
          <w:rFonts w:ascii="Calibri" w:hAnsi="Calibri"/>
          <w:sz w:val="24"/>
        </w:rPr>
        <w:t>. Sr</w:t>
      </w:r>
      <w:r w:rsidR="005F4349">
        <w:rPr>
          <w:rFonts w:ascii="Calibri" w:hAnsi="Calibri"/>
          <w:sz w:val="24"/>
        </w:rPr>
        <w:t>a. Prefeita</w:t>
      </w:r>
      <w:r>
        <w:rPr>
          <w:rFonts w:ascii="Calibri" w:hAnsi="Calibri"/>
          <w:sz w:val="24"/>
        </w:rPr>
        <w:t xml:space="preserve"> Municipal para as providências cabíveis, nos seguintes termos:</w:t>
      </w:r>
    </w:p>
    <w:p w:rsidR="009342FC" w:rsidRPr="009342FC" w:rsidRDefault="006F519D" w:rsidP="009342FC">
      <w:pPr>
        <w:spacing w:after="159" w:line="360" w:lineRule="auto"/>
        <w:ind w:left="1418"/>
        <w:jc w:val="both"/>
        <w:rPr>
          <w:rFonts w:ascii="Calibri" w:hAnsi="Calibri"/>
          <w:b/>
          <w:sz w:val="24"/>
        </w:rPr>
      </w:pPr>
      <w:r w:rsidRPr="009342FC">
        <w:rPr>
          <w:rFonts w:ascii="Calibri" w:hAnsi="Calibri"/>
          <w:b/>
          <w:sz w:val="24"/>
        </w:rPr>
        <w:t xml:space="preserve">Adequar o meio-fio localizado </w:t>
      </w:r>
      <w:r w:rsidR="00667AD7" w:rsidRPr="00667AD7">
        <w:rPr>
          <w:rFonts w:ascii="Calibri" w:hAnsi="Calibri"/>
          <w:b/>
          <w:sz w:val="24"/>
        </w:rPr>
        <w:t>no balão de cruzamento da Rua Ângelo Barbisan com a Av. Joaquim Alves Correa</w:t>
      </w:r>
      <w:r w:rsidRPr="009342FC">
        <w:rPr>
          <w:rFonts w:ascii="Calibri" w:hAnsi="Calibri"/>
          <w:b/>
          <w:sz w:val="24"/>
        </w:rPr>
        <w:t>.</w:t>
      </w:r>
    </w:p>
    <w:p w:rsidR="009342FC" w:rsidRPr="009342FC" w:rsidRDefault="006F519D" w:rsidP="009342FC">
      <w:pPr>
        <w:spacing w:after="159" w:line="360" w:lineRule="auto"/>
        <w:jc w:val="both"/>
        <w:rPr>
          <w:rFonts w:ascii="Calibri" w:hAnsi="Calibri"/>
          <w:sz w:val="24"/>
        </w:rPr>
      </w:pPr>
      <w:r w:rsidRPr="009342FC">
        <w:rPr>
          <w:rFonts w:ascii="Calibri" w:hAnsi="Calibri"/>
          <w:sz w:val="24"/>
        </w:rPr>
        <w:t>JUSTIFICATIVA</w:t>
      </w:r>
    </w:p>
    <w:p w:rsidR="0021532E" w:rsidRPr="009342FC" w:rsidRDefault="006F519D" w:rsidP="009342FC">
      <w:pPr>
        <w:spacing w:after="159" w:line="360" w:lineRule="auto"/>
        <w:jc w:val="both"/>
        <w:rPr>
          <w:rFonts w:ascii="Calibri" w:hAnsi="Calibri"/>
          <w:sz w:val="24"/>
        </w:rPr>
      </w:pPr>
      <w:r w:rsidRPr="009342FC">
        <w:rPr>
          <w:rFonts w:ascii="Calibri" w:hAnsi="Calibri"/>
          <w:sz w:val="24"/>
        </w:rPr>
        <w:t xml:space="preserve">Conforme </w:t>
      </w:r>
      <w:r>
        <w:rPr>
          <w:rFonts w:ascii="Calibri" w:hAnsi="Calibri"/>
          <w:sz w:val="24"/>
        </w:rPr>
        <w:t xml:space="preserve">reivindicação de munícipes e </w:t>
      </w:r>
      <w:r w:rsidRPr="009342FC">
        <w:rPr>
          <w:rFonts w:ascii="Calibri" w:hAnsi="Calibri"/>
          <w:sz w:val="24"/>
        </w:rPr>
        <w:t xml:space="preserve">fotos em anexo, após as obras de modificação na estrutura viária na Av. </w:t>
      </w:r>
      <w:r>
        <w:rPr>
          <w:rFonts w:ascii="Calibri" w:hAnsi="Calibri"/>
          <w:sz w:val="24"/>
        </w:rPr>
        <w:t>Joaquim Alves Correa</w:t>
      </w:r>
      <w:r w:rsidRPr="009342FC">
        <w:rPr>
          <w:rFonts w:ascii="Calibri" w:hAnsi="Calibri"/>
          <w:sz w:val="24"/>
        </w:rPr>
        <w:t xml:space="preserve">, próximo </w:t>
      </w:r>
      <w:r>
        <w:rPr>
          <w:rFonts w:ascii="Calibri" w:hAnsi="Calibri"/>
          <w:sz w:val="24"/>
        </w:rPr>
        <w:t>ao Hospital Galileo</w:t>
      </w:r>
      <w:r w:rsidRPr="009342FC">
        <w:rPr>
          <w:rFonts w:ascii="Calibri" w:hAnsi="Calibri"/>
          <w:sz w:val="24"/>
        </w:rPr>
        <w:t xml:space="preserve">, </w:t>
      </w:r>
      <w:r>
        <w:rPr>
          <w:rFonts w:ascii="Calibri" w:hAnsi="Calibri"/>
          <w:sz w:val="24"/>
        </w:rPr>
        <w:t xml:space="preserve">o fluxo de veículos no </w:t>
      </w:r>
      <w:r w:rsidRPr="009342FC">
        <w:rPr>
          <w:rFonts w:ascii="Calibri" w:hAnsi="Calibri"/>
          <w:sz w:val="24"/>
        </w:rPr>
        <w:t xml:space="preserve">balão de cruzamento da Rua Ângelo Barbisan com a Av. Joaquim Alves Correa </w:t>
      </w:r>
      <w:r>
        <w:rPr>
          <w:rFonts w:ascii="Calibri" w:hAnsi="Calibri"/>
          <w:sz w:val="24"/>
        </w:rPr>
        <w:t>aumentou significativamente. Por con</w:t>
      </w:r>
      <w:r>
        <w:rPr>
          <w:rFonts w:ascii="Calibri" w:hAnsi="Calibri"/>
          <w:sz w:val="24"/>
        </w:rPr>
        <w:t>ta disso, necessária a adequação d</w:t>
      </w:r>
      <w:r w:rsidRPr="009342FC">
        <w:rPr>
          <w:rFonts w:ascii="Calibri" w:hAnsi="Calibri"/>
          <w:sz w:val="24"/>
        </w:rPr>
        <w:t xml:space="preserve">o meio-fio </w:t>
      </w:r>
      <w:r>
        <w:rPr>
          <w:rFonts w:ascii="Calibri" w:hAnsi="Calibri"/>
          <w:sz w:val="24"/>
        </w:rPr>
        <w:t xml:space="preserve">da via de quem vem </w:t>
      </w:r>
      <w:r w:rsidR="00667AD7">
        <w:rPr>
          <w:rFonts w:ascii="Calibri" w:hAnsi="Calibri"/>
          <w:sz w:val="24"/>
        </w:rPr>
        <w:t xml:space="preserve">do </w:t>
      </w:r>
      <w:r>
        <w:rPr>
          <w:rFonts w:ascii="Calibri" w:hAnsi="Calibri"/>
          <w:sz w:val="24"/>
        </w:rPr>
        <w:t>Hospital Galileo</w:t>
      </w:r>
      <w:r w:rsidRPr="009342F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para o centro, ao chegar no referido balão, para permitir uma melhor visibilidade do motorista e facilitar a realização da curva, principalmente à noite, e não causar acide</w:t>
      </w:r>
      <w:r>
        <w:rPr>
          <w:rFonts w:ascii="Calibri" w:hAnsi="Calibri"/>
          <w:sz w:val="24"/>
        </w:rPr>
        <w:t>ntes, talvez estabelecendo um corte em 45° no local.</w:t>
      </w:r>
    </w:p>
    <w:p w:rsidR="001A6143" w:rsidRPr="001A6143" w:rsidRDefault="001A6143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 w:rsidRDefault="006F519D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432CF9">
        <w:rPr>
          <w:rFonts w:asciiTheme="minorHAnsi" w:hAnsiTheme="minorHAnsi"/>
          <w:sz w:val="24"/>
          <w:szCs w:val="24"/>
        </w:rPr>
        <w:t>1</w:t>
      </w:r>
      <w:r w:rsidR="003E385E">
        <w:rPr>
          <w:rFonts w:asciiTheme="minorHAnsi" w:hAnsiTheme="minorHAnsi"/>
          <w:sz w:val="24"/>
          <w:szCs w:val="24"/>
        </w:rPr>
        <w:t>9</w:t>
      </w:r>
      <w:r w:rsidR="00432CF9">
        <w:rPr>
          <w:rFonts w:asciiTheme="minorHAnsi" w:hAnsiTheme="minorHAnsi"/>
          <w:sz w:val="24"/>
          <w:szCs w:val="24"/>
        </w:rPr>
        <w:t xml:space="preserve"> de março</w:t>
      </w:r>
      <w:r w:rsidR="005F4349">
        <w:rPr>
          <w:rFonts w:asciiTheme="minorHAnsi" w:hAnsiTheme="minorHAnsi"/>
          <w:sz w:val="24"/>
          <w:szCs w:val="24"/>
        </w:rPr>
        <w:t xml:space="preserve"> de 2021</w:t>
      </w:r>
      <w:r w:rsidRPr="005E1E7E">
        <w:rPr>
          <w:rFonts w:asciiTheme="minorHAnsi" w:hAnsiTheme="minorHAnsi"/>
          <w:sz w:val="24"/>
          <w:szCs w:val="24"/>
        </w:rPr>
        <w:t>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6F519D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6F519D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69368C" w:rsidRDefault="006F519D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3E385E" w:rsidRDefault="003E385E" w:rsidP="000A7328">
      <w:pPr>
        <w:spacing w:after="159"/>
        <w:jc w:val="center"/>
        <w:rPr>
          <w:rFonts w:ascii="Calibri" w:hAnsi="Calibri"/>
          <w:sz w:val="24"/>
        </w:rPr>
      </w:pPr>
    </w:p>
    <w:p w:rsidR="003E385E" w:rsidRDefault="006F519D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drawing>
          <wp:inline distT="0" distB="0" distL="0" distR="0">
            <wp:extent cx="5400040" cy="405003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276373" name="cfe7d613-c37d-49c4-96fc-97c66cefc27d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385E" w:rsidSect="005A75EC">
      <w:pgSz w:w="11906" w:h="16838"/>
      <w:pgMar w:top="2947" w:right="1701" w:bottom="1276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8C"/>
    <w:rsid w:val="00010B57"/>
    <w:rsid w:val="00040407"/>
    <w:rsid w:val="000457F3"/>
    <w:rsid w:val="000A7328"/>
    <w:rsid w:val="000E6E48"/>
    <w:rsid w:val="00133287"/>
    <w:rsid w:val="00195452"/>
    <w:rsid w:val="001A6143"/>
    <w:rsid w:val="001C7833"/>
    <w:rsid w:val="001E6500"/>
    <w:rsid w:val="001E6B0B"/>
    <w:rsid w:val="0021532E"/>
    <w:rsid w:val="00391259"/>
    <w:rsid w:val="003D3D50"/>
    <w:rsid w:val="003E385E"/>
    <w:rsid w:val="00414712"/>
    <w:rsid w:val="0042336C"/>
    <w:rsid w:val="0043097A"/>
    <w:rsid w:val="00432CF9"/>
    <w:rsid w:val="0052278F"/>
    <w:rsid w:val="005A75EC"/>
    <w:rsid w:val="005D2578"/>
    <w:rsid w:val="005E1E7E"/>
    <w:rsid w:val="005F4349"/>
    <w:rsid w:val="00654FCF"/>
    <w:rsid w:val="00660A50"/>
    <w:rsid w:val="00667AD7"/>
    <w:rsid w:val="006722C3"/>
    <w:rsid w:val="0069368C"/>
    <w:rsid w:val="006F519D"/>
    <w:rsid w:val="00707828"/>
    <w:rsid w:val="00723D3C"/>
    <w:rsid w:val="007A4475"/>
    <w:rsid w:val="0080692A"/>
    <w:rsid w:val="00850F0F"/>
    <w:rsid w:val="008C4CA8"/>
    <w:rsid w:val="009342FC"/>
    <w:rsid w:val="009B1E1B"/>
    <w:rsid w:val="009D61BF"/>
    <w:rsid w:val="00A81D68"/>
    <w:rsid w:val="00A8296A"/>
    <w:rsid w:val="00B1309F"/>
    <w:rsid w:val="00B709B4"/>
    <w:rsid w:val="00B8606D"/>
    <w:rsid w:val="00BF482E"/>
    <w:rsid w:val="00C53532"/>
    <w:rsid w:val="00CA2FE7"/>
    <w:rsid w:val="00CA6AF9"/>
    <w:rsid w:val="00D23156"/>
    <w:rsid w:val="00E25568"/>
    <w:rsid w:val="00E44A41"/>
    <w:rsid w:val="00E60446"/>
    <w:rsid w:val="00E92843"/>
    <w:rsid w:val="00F452D1"/>
    <w:rsid w:val="00F549B0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A1254-3E46-4BC9-84E4-5E5BA21D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45</cp:revision>
  <cp:lastPrinted>2020-04-17T14:32:00Z</cp:lastPrinted>
  <dcterms:created xsi:type="dcterms:W3CDTF">2020-04-16T23:50:00Z</dcterms:created>
  <dcterms:modified xsi:type="dcterms:W3CDTF">2021-03-23T14:17:00Z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