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8C" w:rsidRDefault="00B85FF6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Nº </w:t>
      </w:r>
      <w:r w:rsidRPr="00B85FF6">
        <w:rPr>
          <w:rFonts w:ascii="Calibri" w:hAnsi="Calibri"/>
          <w:b/>
          <w:sz w:val="32"/>
        </w:rPr>
        <w:t>1441</w:t>
      </w:r>
      <w:r>
        <w:rPr>
          <w:rFonts w:ascii="Calibri" w:hAnsi="Calibri"/>
          <w:b/>
          <w:sz w:val="32"/>
        </w:rPr>
        <w:t>/</w:t>
      </w:r>
      <w:r w:rsidRPr="00B85FF6">
        <w:rPr>
          <w:rFonts w:ascii="Calibri" w:hAnsi="Calibri"/>
          <w:b/>
          <w:sz w:val="32"/>
        </w:rPr>
        <w:t>2020</w:t>
      </w:r>
    </w:p>
    <w:p w:rsidR="003E0EA6" w:rsidRDefault="003E0EA6">
      <w:pPr>
        <w:spacing w:after="159" w:line="360" w:lineRule="auto"/>
        <w:jc w:val="both"/>
        <w:rPr>
          <w:rFonts w:ascii="Calibri" w:hAnsi="Calibri"/>
          <w:sz w:val="24"/>
        </w:rPr>
      </w:pPr>
    </w:p>
    <w:p w:rsidR="0069368C" w:rsidRDefault="00D23156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Excelentíssima Senhora Presidente.</w:t>
      </w:r>
    </w:p>
    <w:p w:rsidR="0069368C" w:rsidRDefault="00D23156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Nobres Vereadores.</w:t>
      </w:r>
    </w:p>
    <w:p w:rsidR="003E0EA6" w:rsidRDefault="003E0EA6">
      <w:pPr>
        <w:spacing w:after="159" w:line="360" w:lineRule="auto"/>
        <w:jc w:val="both"/>
        <w:rPr>
          <w:rFonts w:ascii="Calibri" w:hAnsi="Calibri"/>
          <w:sz w:val="24"/>
        </w:rPr>
      </w:pPr>
    </w:p>
    <w:p w:rsidR="0069368C" w:rsidRDefault="00D23156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>O Vereador</w:t>
      </w:r>
      <w:r w:rsidR="00723D3C">
        <w:rPr>
          <w:rFonts w:ascii="Calibri" w:hAnsi="Calibri"/>
          <w:sz w:val="24"/>
        </w:rPr>
        <w:t xml:space="preserve"> </w:t>
      </w:r>
      <w:r>
        <w:rPr>
          <w:rFonts w:ascii="Calibri" w:hAnsi="Calibri"/>
          <w:b/>
          <w:sz w:val="24"/>
        </w:rPr>
        <w:t>LUIZ MAYR NETO</w:t>
      </w:r>
      <w:r w:rsidR="00723D3C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apresenta a Vossa Excelência a presente INDICAÇÃO, nos termos do art. 127 e seguintes do Regimento Interno, para o devido encaminhamento ao Exmo. Sr. Prefeito Municipal para as providências cabíveis, nos seguintes termos:</w:t>
      </w:r>
    </w:p>
    <w:p w:rsidR="0069368C" w:rsidRPr="00F944B1" w:rsidRDefault="003E0EA6" w:rsidP="00AC513B">
      <w:pPr>
        <w:spacing w:after="159" w:line="360" w:lineRule="auto"/>
        <w:ind w:left="1416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Minuta de </w:t>
      </w:r>
      <w:r w:rsidRPr="003E0EA6">
        <w:rPr>
          <w:rFonts w:ascii="Calibri" w:hAnsi="Calibri"/>
          <w:b/>
          <w:sz w:val="24"/>
          <w:szCs w:val="24"/>
        </w:rPr>
        <w:t xml:space="preserve">Projeto de Lei que </w:t>
      </w:r>
      <w:r>
        <w:rPr>
          <w:rFonts w:ascii="Calibri" w:hAnsi="Calibri"/>
          <w:b/>
          <w:sz w:val="24"/>
          <w:szCs w:val="24"/>
        </w:rPr>
        <w:t>“</w:t>
      </w:r>
      <w:r w:rsidRPr="003E0EA6">
        <w:rPr>
          <w:rFonts w:ascii="Calibri" w:hAnsi="Calibri" w:cs="Calibri"/>
          <w:b/>
          <w:sz w:val="24"/>
          <w:szCs w:val="24"/>
        </w:rPr>
        <w:t>Dispõe sobre o fornecimento de merenda escolar, cesta básica ou cartão alimentação durante o período de férias ou recesso escolar aos alunos da rede pública e dá outras providências</w:t>
      </w:r>
      <w:r>
        <w:rPr>
          <w:rFonts w:ascii="Calibri" w:hAnsi="Calibri" w:cs="Calibri"/>
          <w:b/>
          <w:sz w:val="24"/>
          <w:szCs w:val="24"/>
        </w:rPr>
        <w:t>”</w:t>
      </w:r>
      <w:r w:rsidR="008C4CA8" w:rsidRPr="003E0EA6">
        <w:rPr>
          <w:rFonts w:ascii="Calibri" w:hAnsi="Calibri"/>
          <w:b/>
          <w:sz w:val="24"/>
          <w:szCs w:val="24"/>
        </w:rPr>
        <w:t>.</w:t>
      </w:r>
    </w:p>
    <w:p w:rsidR="0069368C" w:rsidRDefault="00D23156">
      <w:pPr>
        <w:spacing w:after="159" w:line="360" w:lineRule="auto"/>
        <w:jc w:val="both"/>
        <w:rPr>
          <w:rFonts w:asciiTheme="minorHAnsi" w:hAnsiTheme="minorHAnsi"/>
          <w:sz w:val="24"/>
          <w:szCs w:val="24"/>
          <w:u w:val="single"/>
        </w:rPr>
      </w:pPr>
      <w:r w:rsidRPr="005E1E7E">
        <w:rPr>
          <w:rFonts w:asciiTheme="minorHAnsi" w:hAnsiTheme="minorHAnsi"/>
          <w:sz w:val="24"/>
          <w:szCs w:val="24"/>
          <w:u w:val="single"/>
        </w:rPr>
        <w:t>JUSTIFICATIVA</w:t>
      </w:r>
    </w:p>
    <w:p w:rsidR="003E0EA6" w:rsidRPr="003E0EA6" w:rsidRDefault="003E0EA6" w:rsidP="003E0EA6">
      <w:pPr>
        <w:spacing w:after="159" w:line="360" w:lineRule="auto"/>
        <w:jc w:val="both"/>
        <w:rPr>
          <w:rFonts w:asciiTheme="minorHAnsi" w:hAnsiTheme="minorHAnsi"/>
          <w:sz w:val="24"/>
          <w:szCs w:val="24"/>
        </w:rPr>
      </w:pPr>
      <w:r w:rsidRPr="003E0EA6">
        <w:rPr>
          <w:rFonts w:asciiTheme="minorHAnsi" w:hAnsiTheme="minorHAnsi"/>
          <w:sz w:val="24"/>
          <w:szCs w:val="24"/>
        </w:rPr>
        <w:t xml:space="preserve">Trata-se de </w:t>
      </w:r>
      <w:r>
        <w:rPr>
          <w:rFonts w:asciiTheme="minorHAnsi" w:hAnsiTheme="minorHAnsi"/>
          <w:sz w:val="24"/>
          <w:szCs w:val="24"/>
        </w:rPr>
        <w:t xml:space="preserve">minuta de Projeto de Lei de competência do Executivo que visa a manutenção do fornecimento de </w:t>
      </w:r>
      <w:r w:rsidRPr="003E0EA6">
        <w:rPr>
          <w:rFonts w:asciiTheme="minorHAnsi" w:hAnsiTheme="minorHAnsi"/>
          <w:sz w:val="24"/>
          <w:szCs w:val="24"/>
        </w:rPr>
        <w:t>alimentação de qualidade aos alunos da rede pública municipal de ensino durante o período de</w:t>
      </w:r>
      <w:r>
        <w:rPr>
          <w:rFonts w:asciiTheme="minorHAnsi" w:hAnsiTheme="minorHAnsi"/>
          <w:sz w:val="24"/>
          <w:szCs w:val="24"/>
        </w:rPr>
        <w:t xml:space="preserve"> </w:t>
      </w:r>
      <w:r w:rsidRPr="003E0EA6">
        <w:rPr>
          <w:rFonts w:asciiTheme="minorHAnsi" w:hAnsiTheme="minorHAnsi"/>
          <w:sz w:val="24"/>
          <w:szCs w:val="24"/>
        </w:rPr>
        <w:t>férias e recesso escolar.</w:t>
      </w:r>
    </w:p>
    <w:p w:rsidR="003E0EA6" w:rsidRPr="003E0EA6" w:rsidRDefault="003E0EA6" w:rsidP="003E0EA6">
      <w:pPr>
        <w:spacing w:after="159"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Ist</w:t>
      </w:r>
      <w:r w:rsidRPr="003E0EA6">
        <w:rPr>
          <w:rFonts w:asciiTheme="minorHAnsi" w:hAnsiTheme="minorHAnsi"/>
          <w:sz w:val="24"/>
          <w:szCs w:val="24"/>
        </w:rPr>
        <w:t>o porque prevê a Constituição Federal o dever do Estado com a educação, mediante</w:t>
      </w:r>
      <w:r>
        <w:rPr>
          <w:rFonts w:asciiTheme="minorHAnsi" w:hAnsiTheme="minorHAnsi"/>
          <w:sz w:val="24"/>
          <w:szCs w:val="24"/>
        </w:rPr>
        <w:t xml:space="preserve"> </w:t>
      </w:r>
      <w:r w:rsidRPr="003E0EA6">
        <w:rPr>
          <w:rFonts w:asciiTheme="minorHAnsi" w:hAnsiTheme="minorHAnsi"/>
          <w:sz w:val="24"/>
          <w:szCs w:val="24"/>
        </w:rPr>
        <w:t>a garantia de alimentação aos educandos.</w:t>
      </w:r>
      <w:r>
        <w:rPr>
          <w:rFonts w:asciiTheme="minorHAnsi" w:hAnsiTheme="minorHAnsi"/>
          <w:sz w:val="24"/>
          <w:szCs w:val="24"/>
        </w:rPr>
        <w:t xml:space="preserve"> </w:t>
      </w:r>
      <w:r w:rsidRPr="003E0EA6">
        <w:rPr>
          <w:rFonts w:asciiTheme="minorHAnsi" w:hAnsiTheme="minorHAnsi"/>
          <w:sz w:val="24"/>
          <w:szCs w:val="24"/>
        </w:rPr>
        <w:t>Ainda que alguns caracterizem como suplementar a alimentação escolar, há que se</w:t>
      </w:r>
      <w:r>
        <w:rPr>
          <w:rFonts w:asciiTheme="minorHAnsi" w:hAnsiTheme="minorHAnsi"/>
          <w:sz w:val="24"/>
          <w:szCs w:val="24"/>
        </w:rPr>
        <w:t xml:space="preserve"> </w:t>
      </w:r>
      <w:r w:rsidRPr="003E0EA6">
        <w:rPr>
          <w:rFonts w:asciiTheme="minorHAnsi" w:hAnsiTheme="minorHAnsi"/>
          <w:sz w:val="24"/>
          <w:szCs w:val="24"/>
        </w:rPr>
        <w:t>considerar que as dificuldades financeiras enfrentadas pelas famílias das crianças que estão</w:t>
      </w:r>
      <w:r>
        <w:rPr>
          <w:rFonts w:asciiTheme="minorHAnsi" w:hAnsiTheme="minorHAnsi"/>
          <w:sz w:val="24"/>
          <w:szCs w:val="24"/>
        </w:rPr>
        <w:t xml:space="preserve"> </w:t>
      </w:r>
      <w:r w:rsidRPr="003E0EA6">
        <w:rPr>
          <w:rFonts w:asciiTheme="minorHAnsi" w:hAnsiTheme="minorHAnsi"/>
          <w:sz w:val="24"/>
          <w:szCs w:val="24"/>
        </w:rPr>
        <w:t>no ensino público, muitas vezes inviabilizam uma alimentação adequada na casa destes alunos</w:t>
      </w:r>
      <w:r>
        <w:rPr>
          <w:rFonts w:asciiTheme="minorHAnsi" w:hAnsiTheme="minorHAnsi"/>
          <w:sz w:val="24"/>
          <w:szCs w:val="24"/>
        </w:rPr>
        <w:t xml:space="preserve"> </w:t>
      </w:r>
      <w:r w:rsidRPr="003E0EA6">
        <w:rPr>
          <w:rFonts w:asciiTheme="minorHAnsi" w:hAnsiTheme="minorHAnsi"/>
          <w:sz w:val="24"/>
          <w:szCs w:val="24"/>
        </w:rPr>
        <w:t>no período de férias/recesso.</w:t>
      </w:r>
    </w:p>
    <w:p w:rsidR="003E0EA6" w:rsidRPr="003E0EA6" w:rsidRDefault="003E0EA6" w:rsidP="003E0EA6">
      <w:pPr>
        <w:spacing w:after="159"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3E0EA6">
        <w:rPr>
          <w:rFonts w:asciiTheme="minorHAnsi" w:hAnsiTheme="minorHAnsi"/>
          <w:sz w:val="24"/>
          <w:szCs w:val="24"/>
        </w:rPr>
        <w:lastRenderedPageBreak/>
        <w:t>Há que se mencionar ainda, que o período de férias/recesso também é oportunidade</w:t>
      </w:r>
      <w:r>
        <w:rPr>
          <w:rFonts w:asciiTheme="minorHAnsi" w:hAnsiTheme="minorHAnsi"/>
          <w:sz w:val="24"/>
          <w:szCs w:val="24"/>
        </w:rPr>
        <w:t xml:space="preserve"> </w:t>
      </w:r>
      <w:r w:rsidRPr="003E0EA6">
        <w:rPr>
          <w:rFonts w:asciiTheme="minorHAnsi" w:hAnsiTheme="minorHAnsi"/>
          <w:sz w:val="24"/>
          <w:szCs w:val="24"/>
        </w:rPr>
        <w:t>para o desenvolvimento intelectual de nossas crianças, de forma que é sim responsabilidade</w:t>
      </w:r>
      <w:r>
        <w:rPr>
          <w:rFonts w:asciiTheme="minorHAnsi" w:hAnsiTheme="minorHAnsi"/>
          <w:sz w:val="24"/>
          <w:szCs w:val="24"/>
        </w:rPr>
        <w:t xml:space="preserve"> </w:t>
      </w:r>
      <w:r w:rsidRPr="003E0EA6">
        <w:rPr>
          <w:rFonts w:asciiTheme="minorHAnsi" w:hAnsiTheme="minorHAnsi"/>
          <w:sz w:val="24"/>
          <w:szCs w:val="24"/>
        </w:rPr>
        <w:t>da escola ofertar alimentação neste período.</w:t>
      </w:r>
    </w:p>
    <w:p w:rsidR="00040407" w:rsidRPr="005E1E7E" w:rsidRDefault="00040407" w:rsidP="0052278F">
      <w:pPr>
        <w:spacing w:after="159" w:line="360" w:lineRule="auto"/>
        <w:jc w:val="both"/>
        <w:rPr>
          <w:rFonts w:asciiTheme="minorHAnsi" w:hAnsiTheme="minorHAnsi"/>
          <w:sz w:val="24"/>
          <w:szCs w:val="24"/>
        </w:rPr>
      </w:pPr>
    </w:p>
    <w:p w:rsidR="0069368C" w:rsidRPr="005E1E7E" w:rsidRDefault="00D23156">
      <w:pPr>
        <w:spacing w:after="159" w:line="360" w:lineRule="auto"/>
        <w:jc w:val="center"/>
        <w:rPr>
          <w:rFonts w:asciiTheme="minorHAnsi" w:hAnsiTheme="minorHAnsi"/>
          <w:sz w:val="24"/>
          <w:szCs w:val="24"/>
        </w:rPr>
      </w:pPr>
      <w:r w:rsidRPr="005E1E7E">
        <w:rPr>
          <w:rFonts w:asciiTheme="minorHAnsi" w:hAnsiTheme="minorHAnsi"/>
          <w:sz w:val="24"/>
          <w:szCs w:val="24"/>
        </w:rPr>
        <w:t xml:space="preserve">Valinhos, </w:t>
      </w:r>
      <w:r w:rsidR="00AC513B">
        <w:rPr>
          <w:rFonts w:asciiTheme="minorHAnsi" w:hAnsiTheme="minorHAnsi"/>
          <w:sz w:val="24"/>
          <w:szCs w:val="24"/>
        </w:rPr>
        <w:t>1</w:t>
      </w:r>
      <w:r w:rsidR="003E0EA6">
        <w:rPr>
          <w:rFonts w:asciiTheme="minorHAnsi" w:hAnsiTheme="minorHAnsi"/>
          <w:sz w:val="24"/>
          <w:szCs w:val="24"/>
        </w:rPr>
        <w:t>6</w:t>
      </w:r>
      <w:r w:rsidR="00AC513B">
        <w:rPr>
          <w:rFonts w:asciiTheme="minorHAnsi" w:hAnsiTheme="minorHAnsi"/>
          <w:sz w:val="24"/>
          <w:szCs w:val="24"/>
        </w:rPr>
        <w:t xml:space="preserve"> de setembro</w:t>
      </w:r>
      <w:r w:rsidR="00455EAC">
        <w:rPr>
          <w:rFonts w:asciiTheme="minorHAnsi" w:hAnsiTheme="minorHAnsi"/>
          <w:sz w:val="24"/>
          <w:szCs w:val="24"/>
        </w:rPr>
        <w:t xml:space="preserve"> </w:t>
      </w:r>
      <w:r w:rsidRPr="005E1E7E">
        <w:rPr>
          <w:rFonts w:asciiTheme="minorHAnsi" w:hAnsiTheme="minorHAnsi"/>
          <w:sz w:val="24"/>
          <w:szCs w:val="24"/>
        </w:rPr>
        <w:t>de 2020.</w:t>
      </w:r>
    </w:p>
    <w:p w:rsidR="0069368C" w:rsidRDefault="0069368C">
      <w:pPr>
        <w:spacing w:after="159"/>
        <w:jc w:val="center"/>
        <w:rPr>
          <w:rFonts w:ascii="Calibri" w:hAnsi="Calibri"/>
          <w:sz w:val="24"/>
        </w:rPr>
      </w:pPr>
    </w:p>
    <w:p w:rsidR="0069368C" w:rsidRDefault="00D23156" w:rsidP="000A732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69368C" w:rsidRPr="006722C3" w:rsidRDefault="00D23156" w:rsidP="000A7328">
      <w:pPr>
        <w:spacing w:after="159"/>
        <w:jc w:val="center"/>
        <w:rPr>
          <w:rFonts w:ascii="Calibri" w:hAnsi="Calibri"/>
          <w:b/>
          <w:sz w:val="24"/>
        </w:rPr>
      </w:pPr>
      <w:r w:rsidRPr="006722C3">
        <w:rPr>
          <w:rFonts w:ascii="Calibri" w:hAnsi="Calibri"/>
          <w:b/>
          <w:sz w:val="24"/>
        </w:rPr>
        <w:t>LUIZ MAYR NETO</w:t>
      </w:r>
    </w:p>
    <w:p w:rsidR="00654FCF" w:rsidRDefault="00D23156" w:rsidP="00EC09C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p w:rsidR="003E0EA6" w:rsidRDefault="003E0EA6" w:rsidP="00EC09C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br w:type="page"/>
      </w:r>
    </w:p>
    <w:p w:rsidR="003E0EA6" w:rsidRPr="003E0EA6" w:rsidRDefault="003E0EA6" w:rsidP="003E0EA6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</w:p>
    <w:p w:rsidR="003E0EA6" w:rsidRPr="003E0EA6" w:rsidRDefault="003E0EA6" w:rsidP="003E0EA6">
      <w:pPr>
        <w:spacing w:line="360" w:lineRule="auto"/>
        <w:jc w:val="both"/>
        <w:rPr>
          <w:b/>
          <w:sz w:val="24"/>
          <w:szCs w:val="24"/>
        </w:rPr>
      </w:pPr>
      <w:r w:rsidRPr="003E0EA6">
        <w:rPr>
          <w:rFonts w:ascii="Calibri" w:hAnsi="Calibri" w:cs="Calibri"/>
          <w:b/>
          <w:sz w:val="24"/>
          <w:szCs w:val="24"/>
        </w:rPr>
        <w:t>PROJETO DE LEI Nº ________________/2020.</w:t>
      </w:r>
    </w:p>
    <w:p w:rsidR="003E0EA6" w:rsidRPr="003E0EA6" w:rsidRDefault="003E0EA6" w:rsidP="003E0EA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3E0EA6" w:rsidRPr="003E0EA6" w:rsidRDefault="003E0EA6" w:rsidP="003E0EA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3E0EA6" w:rsidRPr="003E0EA6" w:rsidRDefault="003E0EA6" w:rsidP="003E0EA6">
      <w:pPr>
        <w:spacing w:line="360" w:lineRule="auto"/>
        <w:ind w:left="3540"/>
        <w:jc w:val="both"/>
        <w:rPr>
          <w:sz w:val="24"/>
          <w:szCs w:val="24"/>
        </w:rPr>
      </w:pPr>
      <w:r w:rsidRPr="003E0EA6">
        <w:rPr>
          <w:rFonts w:ascii="Calibri" w:hAnsi="Calibri" w:cs="Calibri"/>
          <w:sz w:val="24"/>
          <w:szCs w:val="24"/>
        </w:rPr>
        <w:t>Dispõe sobre o fornecimento de merenda escolar, cesta básica ou cartão alimentação durante o período de férias ou recesso escolar aos alunos da rede pública e dá outras providências.</w:t>
      </w:r>
    </w:p>
    <w:p w:rsidR="003E0EA6" w:rsidRPr="003E0EA6" w:rsidRDefault="003E0EA6" w:rsidP="003E0EA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3E0EA6" w:rsidRPr="003E0EA6" w:rsidRDefault="003E0EA6" w:rsidP="003E0EA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3E0EA6" w:rsidRPr="003E0EA6" w:rsidRDefault="003E0EA6" w:rsidP="003E0EA6">
      <w:pPr>
        <w:spacing w:line="360" w:lineRule="auto"/>
        <w:jc w:val="both"/>
        <w:rPr>
          <w:sz w:val="24"/>
          <w:szCs w:val="24"/>
        </w:rPr>
      </w:pPr>
      <w:r w:rsidRPr="003E0EA6">
        <w:rPr>
          <w:rFonts w:ascii="Calibri" w:hAnsi="Calibri" w:cs="Calibri"/>
          <w:sz w:val="24"/>
          <w:szCs w:val="24"/>
        </w:rPr>
        <w:tab/>
        <w:t>ORESTES PREVITALE JUNIOR, Prefeito do Município de Valinhos, no uso das atribuições que lhe são conferidas por Lei,</w:t>
      </w:r>
    </w:p>
    <w:p w:rsidR="003E0EA6" w:rsidRPr="003E0EA6" w:rsidRDefault="003E0EA6" w:rsidP="003E0EA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3E0EA6" w:rsidRPr="003E0EA6" w:rsidRDefault="003E0EA6" w:rsidP="003E0EA6">
      <w:pPr>
        <w:spacing w:line="360" w:lineRule="auto"/>
        <w:jc w:val="both"/>
        <w:rPr>
          <w:sz w:val="24"/>
          <w:szCs w:val="24"/>
        </w:rPr>
      </w:pPr>
      <w:r w:rsidRPr="003E0EA6">
        <w:rPr>
          <w:rFonts w:ascii="Calibri" w:hAnsi="Calibri" w:cs="Calibri"/>
          <w:sz w:val="24"/>
          <w:szCs w:val="24"/>
        </w:rPr>
        <w:tab/>
        <w:t>FAZ SABER que a Câmara Municipal aprovou e ele sanciona e promulga a seguinte Lei:</w:t>
      </w:r>
    </w:p>
    <w:p w:rsidR="003E0EA6" w:rsidRPr="003E0EA6" w:rsidRDefault="003E0EA6" w:rsidP="003E0EA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3E0EA6" w:rsidRPr="003E0EA6" w:rsidRDefault="003E0EA6" w:rsidP="003E0EA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3E0EA6">
        <w:rPr>
          <w:rFonts w:ascii="Calibri" w:hAnsi="Calibri" w:cs="Calibri"/>
          <w:sz w:val="24"/>
          <w:szCs w:val="24"/>
        </w:rPr>
        <w:tab/>
        <w:t>Art. 1° Durante o período de férias e recesso escolar, a Prefeitura do Município de Valinhos manterá o fornecimento de alimentação de qualidade aos alunos da rede pública municipal de ensino.</w:t>
      </w:r>
    </w:p>
    <w:p w:rsidR="003E0EA6" w:rsidRPr="003E0EA6" w:rsidRDefault="003E0EA6" w:rsidP="003E0EA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3E0EA6" w:rsidRPr="003E0EA6" w:rsidRDefault="003E0EA6" w:rsidP="003E0EA6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3E0EA6">
        <w:rPr>
          <w:rFonts w:ascii="Calibri" w:hAnsi="Calibri" w:cs="Calibri"/>
          <w:sz w:val="24"/>
          <w:szCs w:val="24"/>
        </w:rPr>
        <w:t>Art. 2º O fornecimento desta alimentação poderá se dar das seguintes formas:</w:t>
      </w:r>
    </w:p>
    <w:p w:rsidR="003E0EA6" w:rsidRPr="003E0EA6" w:rsidRDefault="003E0EA6" w:rsidP="003E0EA6">
      <w:pPr>
        <w:spacing w:line="360" w:lineRule="auto"/>
        <w:ind w:left="708"/>
        <w:jc w:val="both"/>
        <w:rPr>
          <w:rFonts w:ascii="Calibri" w:hAnsi="Calibri" w:cs="Calibri"/>
          <w:sz w:val="24"/>
          <w:szCs w:val="24"/>
        </w:rPr>
      </w:pPr>
      <w:r w:rsidRPr="003E0EA6">
        <w:rPr>
          <w:rFonts w:ascii="Calibri" w:hAnsi="Calibri" w:cs="Calibri"/>
          <w:sz w:val="24"/>
          <w:szCs w:val="24"/>
        </w:rPr>
        <w:t>I - Dentro das Escolas;</w:t>
      </w:r>
    </w:p>
    <w:p w:rsidR="003E0EA6" w:rsidRPr="003E0EA6" w:rsidRDefault="003E0EA6" w:rsidP="003E0EA6">
      <w:pPr>
        <w:spacing w:line="360" w:lineRule="auto"/>
        <w:ind w:left="708"/>
        <w:jc w:val="both"/>
        <w:rPr>
          <w:rFonts w:ascii="Calibri" w:hAnsi="Calibri" w:cs="Calibri"/>
          <w:sz w:val="24"/>
          <w:szCs w:val="24"/>
        </w:rPr>
      </w:pPr>
      <w:r w:rsidRPr="003E0EA6">
        <w:rPr>
          <w:rFonts w:ascii="Calibri" w:hAnsi="Calibri" w:cs="Calibri"/>
          <w:sz w:val="24"/>
          <w:szCs w:val="24"/>
        </w:rPr>
        <w:t>II - Entrega de cesta básica;</w:t>
      </w:r>
    </w:p>
    <w:p w:rsidR="003E0EA6" w:rsidRPr="003E0EA6" w:rsidRDefault="003E0EA6" w:rsidP="003E0EA6">
      <w:pPr>
        <w:spacing w:line="360" w:lineRule="auto"/>
        <w:ind w:left="708"/>
        <w:jc w:val="both"/>
        <w:rPr>
          <w:rFonts w:ascii="Calibri" w:hAnsi="Calibri" w:cs="Calibri"/>
          <w:sz w:val="24"/>
          <w:szCs w:val="24"/>
        </w:rPr>
      </w:pPr>
      <w:r w:rsidRPr="003E0EA6">
        <w:rPr>
          <w:rFonts w:ascii="Calibri" w:hAnsi="Calibri" w:cs="Calibri"/>
          <w:sz w:val="24"/>
          <w:szCs w:val="24"/>
        </w:rPr>
        <w:t>III - Cartão-Alimentação.</w:t>
      </w:r>
    </w:p>
    <w:p w:rsidR="003E0EA6" w:rsidRPr="003E0EA6" w:rsidRDefault="003E0EA6" w:rsidP="003E0EA6">
      <w:pPr>
        <w:spacing w:line="360" w:lineRule="auto"/>
        <w:ind w:left="708"/>
        <w:jc w:val="both"/>
        <w:rPr>
          <w:rFonts w:ascii="Calibri" w:hAnsi="Calibri" w:cs="Calibri"/>
          <w:sz w:val="24"/>
          <w:szCs w:val="24"/>
        </w:rPr>
      </w:pPr>
    </w:p>
    <w:p w:rsidR="003E0EA6" w:rsidRPr="003E0EA6" w:rsidRDefault="003E0EA6" w:rsidP="003E0EA6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3E0EA6">
        <w:rPr>
          <w:rFonts w:ascii="Calibri" w:hAnsi="Calibri" w:cs="Calibri"/>
          <w:sz w:val="24"/>
          <w:szCs w:val="24"/>
        </w:rPr>
        <w:t>Art. 3º O fornecimento de merenda na forma do inciso I do artigo 2º se dará no mesmo horário e da mesma forma como fornecido durante o período letivo.</w:t>
      </w:r>
    </w:p>
    <w:p w:rsidR="003E0EA6" w:rsidRPr="003E0EA6" w:rsidRDefault="003E0EA6" w:rsidP="003E0EA6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3E0EA6" w:rsidRPr="003E0EA6" w:rsidRDefault="003E0EA6" w:rsidP="003E0EA6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3E0EA6">
        <w:rPr>
          <w:rFonts w:ascii="Calibri" w:hAnsi="Calibri" w:cs="Calibri"/>
          <w:sz w:val="24"/>
          <w:szCs w:val="24"/>
        </w:rPr>
        <w:lastRenderedPageBreak/>
        <w:t>Art. 4º Caso a Prefeitura opte pela entrega de cesta básica, esta deverá ser entregue ao responsável legal dos alunos em até 3 (três) dias contados da data do recesso ou das férias.</w:t>
      </w:r>
    </w:p>
    <w:p w:rsidR="003E0EA6" w:rsidRPr="003E0EA6" w:rsidRDefault="003E0EA6" w:rsidP="003E0EA6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3E0EA6" w:rsidRPr="003E0EA6" w:rsidRDefault="003E0EA6" w:rsidP="003E0EA6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3E0EA6">
        <w:rPr>
          <w:rFonts w:ascii="Calibri" w:hAnsi="Calibri" w:cs="Calibri"/>
          <w:sz w:val="24"/>
          <w:szCs w:val="24"/>
        </w:rPr>
        <w:t>Art. 5º A Prefeitura poderá, ainda, fornecer um Cartão-Alimentação, que permitirá que o responsável legal dos alunos adquiram alimentos em estabelecimentos previamente cadastrados pelo poder público.</w:t>
      </w:r>
    </w:p>
    <w:p w:rsidR="003E0EA6" w:rsidRPr="003E0EA6" w:rsidRDefault="003E0EA6" w:rsidP="003E0EA6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3E0EA6" w:rsidRPr="003E0EA6" w:rsidRDefault="003E0EA6" w:rsidP="003E0EA6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3E0EA6">
        <w:rPr>
          <w:rFonts w:ascii="Calibri" w:hAnsi="Calibri" w:cs="Calibri"/>
          <w:sz w:val="24"/>
          <w:szCs w:val="24"/>
        </w:rPr>
        <w:t>§1º O cartão só poderá ser utilizado no período de recesso ou férias;</w:t>
      </w:r>
    </w:p>
    <w:p w:rsidR="003E0EA6" w:rsidRPr="003E0EA6" w:rsidRDefault="003E0EA6" w:rsidP="003E0EA6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3E0EA6" w:rsidRPr="003E0EA6" w:rsidRDefault="003E0EA6" w:rsidP="003E0EA6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3E0EA6">
        <w:rPr>
          <w:rFonts w:ascii="Calibri" w:hAnsi="Calibri" w:cs="Calibri"/>
          <w:sz w:val="24"/>
          <w:szCs w:val="24"/>
        </w:rPr>
        <w:t>§2º Os créditos inseridos no Cartão-Alimentação não serão cumulativos, perdendo o benefício aquele que não o utilizar dentro do prazo estabelecido.</w:t>
      </w:r>
    </w:p>
    <w:p w:rsidR="003E0EA6" w:rsidRPr="003E0EA6" w:rsidRDefault="003E0EA6" w:rsidP="003E0EA6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3E0EA6" w:rsidRPr="003E0EA6" w:rsidRDefault="003E0EA6" w:rsidP="003E0EA6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3E0EA6">
        <w:rPr>
          <w:rFonts w:ascii="Calibri" w:hAnsi="Calibri" w:cs="Calibri"/>
          <w:sz w:val="24"/>
          <w:szCs w:val="24"/>
        </w:rPr>
        <w:t>Art. 6º O Poder Executivo regulamentará a presente lei, no que couber.</w:t>
      </w:r>
    </w:p>
    <w:p w:rsidR="003E0EA6" w:rsidRPr="003E0EA6" w:rsidRDefault="003E0EA6" w:rsidP="003E0EA6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3E0EA6" w:rsidRPr="003E0EA6" w:rsidRDefault="003E0EA6" w:rsidP="003E0EA6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3E0EA6">
        <w:rPr>
          <w:rFonts w:ascii="Calibri" w:hAnsi="Calibri" w:cs="Calibri"/>
          <w:sz w:val="24"/>
          <w:szCs w:val="24"/>
        </w:rPr>
        <w:t>Art. 7º As despesas decorrentes da presente lei correrão por conta de dotações orçamentárias próprias, suplementadas se necessário.</w:t>
      </w:r>
    </w:p>
    <w:p w:rsidR="003E0EA6" w:rsidRPr="003E0EA6" w:rsidRDefault="003E0EA6" w:rsidP="003E0EA6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3E0EA6" w:rsidRPr="003E0EA6" w:rsidRDefault="003E0EA6" w:rsidP="003E0EA6">
      <w:pPr>
        <w:spacing w:line="360" w:lineRule="auto"/>
        <w:ind w:firstLine="708"/>
        <w:jc w:val="both"/>
        <w:rPr>
          <w:sz w:val="24"/>
          <w:szCs w:val="24"/>
        </w:rPr>
      </w:pPr>
      <w:r w:rsidRPr="003E0EA6">
        <w:rPr>
          <w:rFonts w:ascii="Calibri" w:hAnsi="Calibri" w:cs="Calibri"/>
          <w:sz w:val="24"/>
          <w:szCs w:val="24"/>
        </w:rPr>
        <w:t>Art. 8º A presente lei entrará em vigor na data de sua publicação,</w:t>
      </w:r>
    </w:p>
    <w:p w:rsidR="003E0EA6" w:rsidRPr="003E0EA6" w:rsidRDefault="003E0EA6" w:rsidP="003E0EA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3E0EA6" w:rsidRPr="003E0EA6" w:rsidRDefault="003E0EA6" w:rsidP="003E0EA6">
      <w:pPr>
        <w:spacing w:line="360" w:lineRule="auto"/>
        <w:jc w:val="center"/>
        <w:rPr>
          <w:sz w:val="24"/>
          <w:szCs w:val="24"/>
        </w:rPr>
      </w:pPr>
      <w:r w:rsidRPr="003E0EA6">
        <w:rPr>
          <w:rFonts w:ascii="Calibri" w:hAnsi="Calibri" w:cs="Calibri"/>
          <w:sz w:val="24"/>
          <w:szCs w:val="24"/>
        </w:rPr>
        <w:t>Prefeitura do Município de Valinhos</w:t>
      </w:r>
    </w:p>
    <w:p w:rsidR="003E0EA6" w:rsidRPr="003E0EA6" w:rsidRDefault="003E0EA6" w:rsidP="003E0EA6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</w:p>
    <w:p w:rsidR="003E0EA6" w:rsidRPr="003E0EA6" w:rsidRDefault="003E0EA6" w:rsidP="003E0EA6">
      <w:pPr>
        <w:spacing w:line="360" w:lineRule="auto"/>
        <w:jc w:val="center"/>
        <w:rPr>
          <w:sz w:val="24"/>
          <w:szCs w:val="24"/>
        </w:rPr>
      </w:pPr>
      <w:r w:rsidRPr="003E0EA6">
        <w:rPr>
          <w:rFonts w:ascii="Calibri" w:hAnsi="Calibri" w:cs="Calibri"/>
          <w:sz w:val="24"/>
          <w:szCs w:val="24"/>
        </w:rPr>
        <w:t>Aos _____/_____/______</w:t>
      </w:r>
      <w:r w:rsidRPr="003E0EA6">
        <w:rPr>
          <w:rFonts w:ascii="Calibri" w:hAnsi="Calibri" w:cs="Calibri"/>
          <w:sz w:val="24"/>
          <w:szCs w:val="24"/>
        </w:rPr>
        <w:tab/>
      </w:r>
    </w:p>
    <w:p w:rsidR="003E0EA6" w:rsidRPr="003E0EA6" w:rsidRDefault="003E0EA6" w:rsidP="003E0EA6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</w:p>
    <w:p w:rsidR="003E0EA6" w:rsidRPr="003E0EA6" w:rsidRDefault="003E0EA6" w:rsidP="003E0EA6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</w:p>
    <w:p w:rsidR="003E0EA6" w:rsidRPr="003E0EA6" w:rsidRDefault="003E0EA6" w:rsidP="003E0EA6">
      <w:pPr>
        <w:spacing w:line="360" w:lineRule="auto"/>
        <w:jc w:val="center"/>
        <w:rPr>
          <w:sz w:val="24"/>
          <w:szCs w:val="24"/>
        </w:rPr>
      </w:pPr>
      <w:r w:rsidRPr="003E0EA6">
        <w:rPr>
          <w:rFonts w:ascii="Calibri" w:hAnsi="Calibri" w:cs="Calibri"/>
          <w:sz w:val="24"/>
          <w:szCs w:val="24"/>
        </w:rPr>
        <w:t>Orestes Previtale Junior</w:t>
      </w:r>
    </w:p>
    <w:p w:rsidR="003E0EA6" w:rsidRPr="003E0EA6" w:rsidRDefault="003E0EA6" w:rsidP="003E0EA6">
      <w:pPr>
        <w:spacing w:line="360" w:lineRule="auto"/>
        <w:jc w:val="center"/>
        <w:rPr>
          <w:sz w:val="24"/>
          <w:szCs w:val="24"/>
        </w:rPr>
      </w:pPr>
      <w:r w:rsidRPr="003E0EA6">
        <w:rPr>
          <w:rFonts w:ascii="Calibri" w:hAnsi="Calibri" w:cs="Calibri"/>
          <w:sz w:val="24"/>
          <w:szCs w:val="24"/>
        </w:rPr>
        <w:t>Prefeito Municipal</w:t>
      </w:r>
    </w:p>
    <w:p w:rsidR="00AC513B" w:rsidRDefault="00AC513B" w:rsidP="003E0EA6">
      <w:pPr>
        <w:spacing w:after="159"/>
        <w:rPr>
          <w:rFonts w:ascii="Calibri" w:hAnsi="Calibri"/>
          <w:sz w:val="24"/>
        </w:rPr>
      </w:pPr>
    </w:p>
    <w:sectPr w:rsidR="00AC513B" w:rsidSect="0069368C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510E4CD3"/>
    <w:multiLevelType w:val="multilevel"/>
    <w:tmpl w:val="3230CBA8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8C"/>
    <w:rsid w:val="00010B57"/>
    <w:rsid w:val="00040407"/>
    <w:rsid w:val="000457F3"/>
    <w:rsid w:val="000A7328"/>
    <w:rsid w:val="000E6E48"/>
    <w:rsid w:val="00195452"/>
    <w:rsid w:val="001C7833"/>
    <w:rsid w:val="001E6B0B"/>
    <w:rsid w:val="00391259"/>
    <w:rsid w:val="003E0EA6"/>
    <w:rsid w:val="00414712"/>
    <w:rsid w:val="0043097A"/>
    <w:rsid w:val="00455EAC"/>
    <w:rsid w:val="0052278F"/>
    <w:rsid w:val="005D2578"/>
    <w:rsid w:val="005E1E7E"/>
    <w:rsid w:val="00654FCF"/>
    <w:rsid w:val="00660A50"/>
    <w:rsid w:val="006722C3"/>
    <w:rsid w:val="0069368C"/>
    <w:rsid w:val="00707828"/>
    <w:rsid w:val="00723D3C"/>
    <w:rsid w:val="007847A1"/>
    <w:rsid w:val="007A4475"/>
    <w:rsid w:val="0080692A"/>
    <w:rsid w:val="00850F0F"/>
    <w:rsid w:val="008C4CA8"/>
    <w:rsid w:val="009B1E1B"/>
    <w:rsid w:val="009D61BF"/>
    <w:rsid w:val="00A81D68"/>
    <w:rsid w:val="00A8296A"/>
    <w:rsid w:val="00A83057"/>
    <w:rsid w:val="00AC513B"/>
    <w:rsid w:val="00B709B4"/>
    <w:rsid w:val="00B85FF6"/>
    <w:rsid w:val="00B8606D"/>
    <w:rsid w:val="00BF482E"/>
    <w:rsid w:val="00C53532"/>
    <w:rsid w:val="00D23156"/>
    <w:rsid w:val="00E44A41"/>
    <w:rsid w:val="00E60446"/>
    <w:rsid w:val="00EC09CC"/>
    <w:rsid w:val="00F452D1"/>
    <w:rsid w:val="00F549B0"/>
    <w:rsid w:val="00F944B1"/>
    <w:rsid w:val="00FA75B7"/>
    <w:rsid w:val="00FD6FBC"/>
    <w:rsid w:val="00FF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4CD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character" w:customStyle="1" w:styleId="CabealhoChar">
    <w:name w:val="Cabeçalho Char"/>
    <w:basedOn w:val="Fontepargpadro"/>
    <w:link w:val="Cabealho1"/>
    <w:uiPriority w:val="99"/>
    <w:semiHidden/>
    <w:qFormat/>
    <w:rsid w:val="00614357"/>
    <w:rPr>
      <w:color w:val="00000A"/>
    </w:rPr>
  </w:style>
  <w:style w:type="character" w:customStyle="1" w:styleId="RodapChar">
    <w:name w:val="Rodapé Char"/>
    <w:basedOn w:val="Fontepargpadro"/>
    <w:link w:val="Rodap1"/>
    <w:uiPriority w:val="99"/>
    <w:semiHidden/>
    <w:qFormat/>
    <w:rsid w:val="00614357"/>
    <w:rPr>
      <w:color w:val="00000A"/>
    </w:rPr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1"/>
    <w:uiPriority w:val="99"/>
    <w:semiHidden/>
    <w:unhideWhenUsed/>
    <w:rsid w:val="00414712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414712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character" w:customStyle="1" w:styleId="CabealhoChar">
    <w:name w:val="Cabeçalho Char"/>
    <w:basedOn w:val="Fontepargpadro"/>
    <w:link w:val="Cabealho1"/>
    <w:uiPriority w:val="99"/>
    <w:semiHidden/>
    <w:qFormat/>
    <w:rsid w:val="00614357"/>
    <w:rPr>
      <w:color w:val="00000A"/>
    </w:rPr>
  </w:style>
  <w:style w:type="character" w:customStyle="1" w:styleId="RodapChar">
    <w:name w:val="Rodapé Char"/>
    <w:basedOn w:val="Fontepargpadro"/>
    <w:link w:val="Rodap1"/>
    <w:uiPriority w:val="99"/>
    <w:semiHidden/>
    <w:qFormat/>
    <w:rsid w:val="00614357"/>
    <w:rPr>
      <w:color w:val="00000A"/>
    </w:rPr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1"/>
    <w:uiPriority w:val="99"/>
    <w:semiHidden/>
    <w:unhideWhenUsed/>
    <w:rsid w:val="00414712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414712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Juliana Elisa Lima</cp:lastModifiedBy>
  <cp:revision>4</cp:revision>
  <cp:lastPrinted>2020-04-17T14:32:00Z</cp:lastPrinted>
  <dcterms:created xsi:type="dcterms:W3CDTF">2020-09-16T19:03:00Z</dcterms:created>
  <dcterms:modified xsi:type="dcterms:W3CDTF">2020-09-18T17:58:00Z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