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754D9D">
      <w:pPr>
        <w:jc w:val="both"/>
      </w:pPr>
      <w:r>
        <w:rPr>
          <w:rFonts w:ascii="Verdana" w:hAnsi="Verdana" w:cs="Arial"/>
          <w:b/>
          <w:sz w:val="24"/>
          <w:szCs w:val="24"/>
        </w:rPr>
        <w:t>Indicação nº      /2020</w:t>
      </w:r>
      <w:r w:rsidR="008D7ABF">
        <w:rPr>
          <w:rFonts w:ascii="Verdana" w:hAnsi="Verdana" w:cs="Arial"/>
          <w:b/>
          <w:sz w:val="24"/>
          <w:szCs w:val="24"/>
        </w:rPr>
        <w:t>.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755319">
        <w:rPr>
          <w:rFonts w:ascii="Verdana" w:hAnsi="Verdana" w:cs="Arial"/>
          <w:sz w:val="24"/>
          <w:szCs w:val="24"/>
        </w:rPr>
        <w:t>Reparo</w:t>
      </w:r>
      <w:r w:rsidR="003E76A0">
        <w:rPr>
          <w:rFonts w:ascii="Verdana" w:hAnsi="Verdana" w:cs="Arial"/>
          <w:sz w:val="24"/>
          <w:szCs w:val="24"/>
        </w:rPr>
        <w:t xml:space="preserve"> no asfal</w:t>
      </w:r>
      <w:r w:rsidR="00213C14">
        <w:rPr>
          <w:rFonts w:ascii="Verdana" w:hAnsi="Verdana" w:cs="Arial"/>
          <w:sz w:val="24"/>
          <w:szCs w:val="24"/>
        </w:rPr>
        <w:t xml:space="preserve">to da Rua Vico </w:t>
      </w:r>
      <w:proofErr w:type="spellStart"/>
      <w:r w:rsidR="00213C14">
        <w:rPr>
          <w:rFonts w:ascii="Verdana" w:hAnsi="Verdana" w:cs="Arial"/>
          <w:sz w:val="24"/>
          <w:szCs w:val="24"/>
        </w:rPr>
        <w:t>Levreiro</w:t>
      </w:r>
      <w:proofErr w:type="spellEnd"/>
      <w:r w:rsidR="00213C14">
        <w:rPr>
          <w:rFonts w:ascii="Verdana" w:hAnsi="Verdana" w:cs="Arial"/>
          <w:sz w:val="24"/>
          <w:szCs w:val="24"/>
        </w:rPr>
        <w:t xml:space="preserve"> no Jd. Manacás</w:t>
      </w:r>
      <w:r w:rsidR="00696402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</w:t>
      </w:r>
      <w:r w:rsidR="00213C14">
        <w:rPr>
          <w:rFonts w:ascii="Verdana" w:hAnsi="Verdana" w:cs="Arial"/>
          <w:sz w:val="24"/>
          <w:szCs w:val="24"/>
        </w:rPr>
        <w:t xml:space="preserve"> o buraco existente na </w:t>
      </w:r>
      <w:proofErr w:type="gramStart"/>
      <w:r w:rsidR="00213C14">
        <w:rPr>
          <w:rFonts w:ascii="Verdana" w:hAnsi="Verdana" w:cs="Arial"/>
          <w:sz w:val="24"/>
          <w:szCs w:val="24"/>
        </w:rPr>
        <w:t>rua</w:t>
      </w:r>
      <w:proofErr w:type="gramEnd"/>
      <w:r w:rsidR="00213C14">
        <w:rPr>
          <w:rFonts w:ascii="Verdana" w:hAnsi="Verdana" w:cs="Arial"/>
          <w:sz w:val="24"/>
          <w:szCs w:val="24"/>
        </w:rPr>
        <w:t xml:space="preserve"> Vico </w:t>
      </w:r>
      <w:proofErr w:type="spellStart"/>
      <w:r w:rsidR="00213C14">
        <w:rPr>
          <w:rFonts w:ascii="Verdana" w:hAnsi="Verdana" w:cs="Arial"/>
          <w:sz w:val="24"/>
          <w:szCs w:val="24"/>
        </w:rPr>
        <w:t>Levreiro</w:t>
      </w:r>
      <w:proofErr w:type="spellEnd"/>
      <w:r w:rsidR="00213C14">
        <w:rPr>
          <w:rFonts w:ascii="Verdana" w:hAnsi="Verdana" w:cs="Arial"/>
          <w:sz w:val="24"/>
          <w:szCs w:val="24"/>
        </w:rPr>
        <w:t xml:space="preserve"> no Bairro Jardim dos </w:t>
      </w:r>
      <w:proofErr w:type="spellStart"/>
      <w:r w:rsidR="00213C14">
        <w:rPr>
          <w:rFonts w:ascii="Verdana" w:hAnsi="Verdana" w:cs="Arial"/>
          <w:sz w:val="24"/>
          <w:szCs w:val="24"/>
        </w:rPr>
        <w:t>Manacas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r w:rsidR="00213C14">
        <w:rPr>
          <w:rFonts w:ascii="Verdana" w:hAnsi="Verdana" w:cs="Arial"/>
          <w:sz w:val="24"/>
          <w:szCs w:val="24"/>
        </w:rPr>
        <w:t>a , altura do numero 346</w:t>
      </w:r>
      <w:r w:rsidR="000014AA">
        <w:rPr>
          <w:rFonts w:ascii="Verdana" w:hAnsi="Verdana" w:cs="Arial"/>
          <w:sz w:val="24"/>
          <w:szCs w:val="24"/>
        </w:rPr>
        <w:t xml:space="preserve">, </w:t>
      </w:r>
      <w:r w:rsidR="00696402">
        <w:rPr>
          <w:rFonts w:ascii="Verdana" w:hAnsi="Verdana" w:cs="Arial"/>
          <w:sz w:val="24"/>
          <w:szCs w:val="24"/>
        </w:rPr>
        <w:t xml:space="preserve"> o que provoca insegurança no tráfego</w:t>
      </w:r>
      <w:r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 xml:space="preserve">seja </w:t>
      </w:r>
      <w:r w:rsidR="00755319">
        <w:rPr>
          <w:rFonts w:ascii="Verdana" w:hAnsi="Verdana" w:cs="Arial"/>
          <w:sz w:val="24"/>
          <w:szCs w:val="24"/>
        </w:rPr>
        <w:t>realizado o reparo</w:t>
      </w:r>
      <w:r w:rsidR="00E0185B">
        <w:rPr>
          <w:rFonts w:ascii="Verdana" w:hAnsi="Verdana" w:cs="Arial"/>
          <w:sz w:val="24"/>
          <w:szCs w:val="24"/>
        </w:rPr>
        <w:t xml:space="preserve"> urgente do asfalto</w:t>
      </w:r>
      <w:r w:rsidR="000014AA">
        <w:rPr>
          <w:rFonts w:ascii="Verdana" w:hAnsi="Verdana" w:cs="Arial"/>
          <w:sz w:val="24"/>
          <w:szCs w:val="24"/>
        </w:rPr>
        <w:t xml:space="preserve"> </w:t>
      </w:r>
      <w:r w:rsidR="00D50717">
        <w:rPr>
          <w:rFonts w:ascii="Verdana" w:hAnsi="Verdana" w:cs="Arial"/>
          <w:sz w:val="24"/>
          <w:szCs w:val="24"/>
        </w:rPr>
        <w:t>na</w:t>
      </w:r>
      <w:r w:rsidR="00E0185B">
        <w:rPr>
          <w:rFonts w:ascii="Verdana" w:hAnsi="Verdana" w:cs="Arial"/>
          <w:sz w:val="24"/>
          <w:szCs w:val="24"/>
        </w:rPr>
        <w:t xml:space="preserve">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213C14">
        <w:rPr>
          <w:rFonts w:ascii="Verdana" w:hAnsi="Verdana" w:cs="Arial"/>
          <w:sz w:val="24"/>
          <w:szCs w:val="24"/>
        </w:rPr>
        <w:t xml:space="preserve"> 31 de Julho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696402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5076825" cy="6429375"/>
            <wp:effectExtent l="0" t="0" r="9525" b="9525"/>
            <wp:docPr id="3" name="Imagem 3" descr="Z:\Indicações\Fotos Indicações\vico levr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ndicações\Fotos Indicações\vico levrei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5757333" cy="5257800"/>
            <wp:effectExtent l="0" t="0" r="0" b="0"/>
            <wp:docPr id="4" name="Imagem 4" descr="Z:\Indicações\Fotos Indicações\buraco vico levr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Indicações\Fotos Indicações\buraco vico levrei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5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0014AA" w:rsidRDefault="000014AA" w:rsidP="00E0185B">
      <w:pPr>
        <w:rPr>
          <w:rFonts w:ascii="Verdana" w:hAnsi="Verdana"/>
          <w:b/>
          <w:sz w:val="24"/>
          <w:szCs w:val="24"/>
        </w:rPr>
      </w:pPr>
    </w:p>
    <w:p w:rsidR="000014AA" w:rsidRDefault="000014AA" w:rsidP="00E0185B">
      <w:pPr>
        <w:rPr>
          <w:rFonts w:ascii="Verdana" w:hAnsi="Verdana"/>
          <w:b/>
          <w:sz w:val="24"/>
          <w:szCs w:val="24"/>
        </w:rPr>
      </w:pPr>
    </w:p>
    <w:p w:rsidR="000014AA" w:rsidRDefault="000014AA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0014AA" w:rsidRDefault="000014AA" w:rsidP="00E0185B">
      <w:pPr>
        <w:rPr>
          <w:rFonts w:ascii="Verdana" w:hAnsi="Verdana"/>
          <w:b/>
          <w:sz w:val="24"/>
          <w:szCs w:val="24"/>
        </w:rPr>
      </w:pPr>
    </w:p>
    <w:p w:rsidR="00696402" w:rsidRPr="00E0185B" w:rsidRDefault="00696402" w:rsidP="00E0185B">
      <w:pPr>
        <w:rPr>
          <w:rFonts w:ascii="Verdana" w:hAnsi="Verdana"/>
          <w:b/>
          <w:sz w:val="24"/>
          <w:szCs w:val="24"/>
        </w:rPr>
      </w:pPr>
    </w:p>
    <w:sectPr w:rsidR="00696402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A0" w:rsidRDefault="003E76A0">
      <w:r>
        <w:separator/>
      </w:r>
    </w:p>
  </w:endnote>
  <w:endnote w:type="continuationSeparator" w:id="0">
    <w:p w:rsidR="003E76A0" w:rsidRDefault="003E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A0" w:rsidRDefault="003E76A0">
      <w:r>
        <w:separator/>
      </w:r>
    </w:p>
  </w:footnote>
  <w:footnote w:type="continuationSeparator" w:id="0">
    <w:p w:rsidR="003E76A0" w:rsidRDefault="003E7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014AA"/>
    <w:rsid w:val="00021B6A"/>
    <w:rsid w:val="000F3180"/>
    <w:rsid w:val="001602D3"/>
    <w:rsid w:val="00160E50"/>
    <w:rsid w:val="00171550"/>
    <w:rsid w:val="001D66E1"/>
    <w:rsid w:val="001E7A57"/>
    <w:rsid w:val="00213C14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55319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4</cp:revision>
  <cp:lastPrinted>2020-07-31T12:36:00Z</cp:lastPrinted>
  <dcterms:created xsi:type="dcterms:W3CDTF">2020-07-31T12:04:00Z</dcterms:created>
  <dcterms:modified xsi:type="dcterms:W3CDTF">2020-07-31T12:38:00Z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