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D7EC8" w:rsidP="008352EB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D7EC8">
        <w:rPr>
          <w:rFonts w:ascii="Verdana" w:hAnsi="Verdana"/>
          <w:b/>
          <w:sz w:val="24"/>
          <w:szCs w:val="24"/>
        </w:rPr>
        <w:t>902</w:t>
      </w:r>
      <w:r>
        <w:rPr>
          <w:rFonts w:ascii="Verdana" w:hAnsi="Verdana"/>
          <w:b/>
          <w:sz w:val="24"/>
          <w:szCs w:val="24"/>
        </w:rPr>
        <w:t>/</w:t>
      </w:r>
      <w:r w:rsidRPr="001D7EC8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8352EB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352EB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352EB">
        <w:rPr>
          <w:rFonts w:ascii="Verdana" w:hAnsi="Verdana"/>
          <w:sz w:val="24"/>
          <w:szCs w:val="24"/>
        </w:rPr>
        <w:t>referentes ao Programa de Estágios de Estudantes.</w:t>
      </w:r>
    </w:p>
    <w:p w:rsidR="0046685E" w:rsidRDefault="0046685E" w:rsidP="008352EB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8352EB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352EB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8352EB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8352EB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B435A" w:rsidP="008352EB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352EB">
        <w:rPr>
          <w:rFonts w:ascii="Verdana" w:hAnsi="Verdana"/>
          <w:sz w:val="24"/>
          <w:szCs w:val="24"/>
        </w:rPr>
        <w:t>Lei Nº 4.887 de 29 de agosto de 2013 que estabelece o Programa de Estágios de Estudantes, e Decreto Municipal Nº 8.860 de 04 de fevereiro de 2015 que regulamenta a presente Lei</w:t>
      </w:r>
      <w:r w:rsidR="005D374A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B435A" w:rsidRDefault="004B435A" w:rsidP="008352EB">
      <w:pPr>
        <w:pStyle w:val="PargrafodaLista"/>
        <w:ind w:left="567"/>
        <w:jc w:val="both"/>
        <w:rPr>
          <w:rFonts w:ascii="Verdana" w:hAnsi="Verdana"/>
          <w:sz w:val="24"/>
          <w:szCs w:val="24"/>
        </w:rPr>
      </w:pPr>
    </w:p>
    <w:p w:rsidR="005D374A" w:rsidRDefault="008352EB" w:rsidP="008352EB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Atualmente, quantos estudantes estão estagiando na Administração Pública? Favor enviar planilha especificando a Secretaria, data de admissão e valor da bolsa-auxílio de cada um.</w:t>
      </w:r>
    </w:p>
    <w:p w:rsidR="008352EB" w:rsidRDefault="008352EB" w:rsidP="008352EB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</w:p>
    <w:p w:rsidR="008352EB" w:rsidRDefault="008352EB" w:rsidP="008352EB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Quais os critérios para contratação? Explane.</w:t>
      </w:r>
    </w:p>
    <w:p w:rsidR="008352EB" w:rsidRDefault="008352EB" w:rsidP="008352EB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</w:p>
    <w:p w:rsidR="008352EB" w:rsidRDefault="008352EB" w:rsidP="008352EB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Qual o meio de divulgação aos interessados?</w:t>
      </w:r>
    </w:p>
    <w:p w:rsidR="005D374A" w:rsidRDefault="005D374A" w:rsidP="008352EB">
      <w:pPr>
        <w:pStyle w:val="PargrafodaLista"/>
        <w:ind w:left="567"/>
        <w:jc w:val="both"/>
        <w:rPr>
          <w:rFonts w:ascii="Verdana" w:hAnsi="Verdana"/>
          <w:sz w:val="24"/>
          <w:szCs w:val="24"/>
        </w:rPr>
      </w:pPr>
    </w:p>
    <w:p w:rsidR="008352EB" w:rsidRDefault="008352EB" w:rsidP="008352EB">
      <w:pPr>
        <w:pStyle w:val="PargrafodaLista"/>
        <w:ind w:left="567"/>
        <w:jc w:val="both"/>
        <w:rPr>
          <w:rFonts w:ascii="Verdana" w:hAnsi="Verdana"/>
          <w:sz w:val="24"/>
          <w:szCs w:val="24"/>
        </w:rPr>
      </w:pPr>
    </w:p>
    <w:p w:rsidR="00A15177" w:rsidRDefault="00A15177" w:rsidP="008352EB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1</w:t>
      </w:r>
      <w:r w:rsidR="008352EB">
        <w:rPr>
          <w:rFonts w:ascii="Verdana" w:hAnsi="Verdana"/>
          <w:sz w:val="24"/>
          <w:szCs w:val="24"/>
        </w:rPr>
        <w:t>0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8352EB">
        <w:rPr>
          <w:rFonts w:ascii="Verdana" w:hAnsi="Verdana"/>
          <w:sz w:val="24"/>
          <w:szCs w:val="24"/>
        </w:rPr>
        <w:t>junho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52EB" w:rsidRDefault="008352EB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D7EC8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52EB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2020-06-10T13:37:00Z</dcterms:created>
  <dcterms:modified xsi:type="dcterms:W3CDTF">2020-06-15T12:14:00Z</dcterms:modified>
</cp:coreProperties>
</file>