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4826C1">
        <w:rPr>
          <w:rFonts w:ascii="Arial" w:hAnsi="Arial" w:cs="Arial"/>
          <w:b/>
          <w:sz w:val="28"/>
          <w:szCs w:val="28"/>
        </w:rPr>
        <w:t xml:space="preserve">sobre </w:t>
      </w:r>
      <w:r w:rsidR="000A1952">
        <w:rPr>
          <w:rFonts w:ascii="Arial" w:hAnsi="Arial" w:cs="Arial"/>
          <w:b/>
          <w:sz w:val="28"/>
          <w:szCs w:val="28"/>
        </w:rPr>
        <w:t xml:space="preserve">contratação de empresa para realização de obras de adequação nos próprios municipais para </w:t>
      </w:r>
      <w:r w:rsidR="004826C1">
        <w:rPr>
          <w:rFonts w:ascii="Arial" w:hAnsi="Arial" w:cs="Arial"/>
          <w:b/>
          <w:sz w:val="28"/>
          <w:szCs w:val="28"/>
        </w:rPr>
        <w:t>regularidade de AVCB – Auto de Vistoria do Corpo de Bombeiros</w:t>
      </w:r>
      <w:r w:rsidR="000A1952">
        <w:rPr>
          <w:rFonts w:ascii="Arial" w:hAnsi="Arial" w:cs="Arial"/>
          <w:b/>
          <w:sz w:val="28"/>
          <w:szCs w:val="28"/>
        </w:rPr>
        <w:t>.</w:t>
      </w:r>
      <w:r w:rsidR="004826C1">
        <w:rPr>
          <w:rFonts w:ascii="Arial" w:hAnsi="Arial" w:cs="Arial"/>
          <w:b/>
          <w:sz w:val="28"/>
          <w:szCs w:val="28"/>
        </w:rPr>
        <w:t xml:space="preserve">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0A1952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4826C1">
        <w:rPr>
          <w:rFonts w:ascii="Arial" w:hAnsi="Arial" w:cs="Arial"/>
          <w:sz w:val="28"/>
          <w:szCs w:val="28"/>
        </w:rPr>
        <w:t xml:space="preserve">resposta ao requerimento nº </w:t>
      </w:r>
      <w:r w:rsidR="004826C1" w:rsidRPr="000A1952">
        <w:rPr>
          <w:rFonts w:ascii="Arial" w:hAnsi="Arial" w:cs="Arial"/>
          <w:b/>
          <w:sz w:val="28"/>
          <w:szCs w:val="28"/>
        </w:rPr>
        <w:t>2.004/19 de 19.08.2019,</w:t>
      </w:r>
      <w:bookmarkStart w:id="0" w:name="_GoBack"/>
      <w:bookmarkEnd w:id="0"/>
      <w:r w:rsidR="004826C1" w:rsidRPr="000A1952">
        <w:rPr>
          <w:rFonts w:ascii="Arial" w:hAnsi="Arial" w:cs="Arial"/>
          <w:b/>
          <w:sz w:val="28"/>
          <w:szCs w:val="28"/>
        </w:rPr>
        <w:t xml:space="preserve"> onde a Administração Municipal informou esta Casa de Leis que o Departamento competente estaria </w:t>
      </w:r>
      <w:r w:rsidR="000A1952" w:rsidRPr="000A1952">
        <w:rPr>
          <w:rFonts w:ascii="Arial" w:hAnsi="Arial" w:cs="Arial"/>
          <w:b/>
          <w:sz w:val="28"/>
          <w:szCs w:val="28"/>
        </w:rPr>
        <w:t xml:space="preserve">contratando empresa para </w:t>
      </w:r>
      <w:r w:rsidR="000A1952" w:rsidRPr="000A1952">
        <w:rPr>
          <w:rFonts w:ascii="Arial" w:hAnsi="Arial" w:cs="Arial"/>
          <w:b/>
          <w:sz w:val="28"/>
          <w:szCs w:val="28"/>
        </w:rPr>
        <w:t>realização de obras de adequação nos próprios municipais</w:t>
      </w:r>
      <w:r w:rsidR="000A1952" w:rsidRPr="000A1952">
        <w:rPr>
          <w:rFonts w:ascii="Arial" w:hAnsi="Arial" w:cs="Arial"/>
          <w:b/>
          <w:sz w:val="28"/>
          <w:szCs w:val="28"/>
        </w:rPr>
        <w:t>,</w:t>
      </w:r>
      <w:r w:rsidR="000A1952">
        <w:rPr>
          <w:rFonts w:ascii="Arial" w:hAnsi="Arial" w:cs="Arial"/>
          <w:sz w:val="28"/>
          <w:szCs w:val="28"/>
        </w:rPr>
        <w:t xml:space="preserve"> como por exemplo, sistema de hidrantes, reservatório de incêndio, alarme de incêndio, etc..., com a finalidade de regularização</w:t>
      </w:r>
      <w:r w:rsidR="000A1952" w:rsidRPr="000A1952">
        <w:rPr>
          <w:rFonts w:ascii="Arial" w:hAnsi="Arial" w:cs="Arial"/>
          <w:sz w:val="28"/>
          <w:szCs w:val="28"/>
        </w:rPr>
        <w:t xml:space="preserve"> de AVCB – Auto de Vistoria do Corpo de Bombeiros</w:t>
      </w:r>
      <w:r w:rsidR="000A1952">
        <w:rPr>
          <w:rFonts w:ascii="Arial" w:hAnsi="Arial" w:cs="Arial"/>
          <w:sz w:val="28"/>
          <w:szCs w:val="28"/>
        </w:rPr>
        <w:t xml:space="preserve"> em próprios municipais de Valinhos;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5C2F37" w:rsidRDefault="005C2F37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1952" w:rsidRPr="000A1952" w:rsidRDefault="000A1952" w:rsidP="000A195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Administração Municipal, decorrido nove meses da referida informação, realizou a contratação da referida empresa (s) com a finalidade de adequação de próprios municipais para a emissão de AVCB, conforme legislação vigente.</w:t>
      </w:r>
    </w:p>
    <w:p w:rsidR="000A1952" w:rsidRPr="000A1952" w:rsidRDefault="000A1952" w:rsidP="000A195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 empresa ou empresas contratadas e andamento do objeto contratado;</w:t>
      </w:r>
    </w:p>
    <w:p w:rsidR="000A1952" w:rsidRPr="000A1952" w:rsidRDefault="000A1952" w:rsidP="000A195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Especificar serviços realizados por estas empresas contratados e valores desembolsados pelos cofres municipais.</w:t>
      </w:r>
    </w:p>
    <w:p w:rsidR="000A1952" w:rsidRPr="000A1952" w:rsidRDefault="000A1952" w:rsidP="000A1952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justificar.</w:t>
      </w:r>
    </w:p>
    <w:p w:rsidR="00E67157" w:rsidRPr="000A1952" w:rsidRDefault="000A1952" w:rsidP="000A1952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0A1952">
        <w:rPr>
          <w:rFonts w:ascii="Arial" w:hAnsi="Arial" w:cs="Arial"/>
          <w:sz w:val="28"/>
          <w:szCs w:val="28"/>
        </w:rPr>
        <w:t xml:space="preserve"> </w:t>
      </w: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0A1952">
        <w:rPr>
          <w:rFonts w:ascii="Arial" w:hAnsi="Arial" w:cs="Arial"/>
          <w:sz w:val="28"/>
          <w:szCs w:val="28"/>
        </w:rPr>
        <w:t>08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6380-8888-4AF4-B499-948BFE7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2020-06-08T17:01:00Z</cp:lastPrinted>
  <dcterms:created xsi:type="dcterms:W3CDTF">2020-06-08T17:02:00Z</dcterms:created>
  <dcterms:modified xsi:type="dcterms:W3CDTF">2020-06-08T17:02:00Z</dcterms:modified>
</cp:coreProperties>
</file>