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6E4A8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6E4A8E">
        <w:rPr>
          <w:rFonts w:ascii="Arial" w:hAnsi="Arial" w:cs="Arial"/>
          <w:b/>
          <w:caps/>
          <w:szCs w:val="28"/>
        </w:rPr>
        <w:t>787</w:t>
      </w:r>
      <w:r>
        <w:rPr>
          <w:rFonts w:ascii="Arial" w:hAnsi="Arial" w:cs="Arial"/>
          <w:b/>
          <w:caps/>
          <w:szCs w:val="28"/>
        </w:rPr>
        <w:t>/</w:t>
      </w:r>
      <w:r w:rsidRPr="006E4A8E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5D57E3" w:rsidRPr="00DD415F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453059" w:rsidRPr="00DD415F">
        <w:rPr>
          <w:rFonts w:ascii="Arial" w:hAnsi="Arial" w:cs="Arial"/>
          <w:b/>
          <w:sz w:val="28"/>
          <w:szCs w:val="28"/>
        </w:rPr>
        <w:t xml:space="preserve"> </w:t>
      </w:r>
      <w:r w:rsidR="0085169E">
        <w:rPr>
          <w:rFonts w:ascii="Arial" w:hAnsi="Arial" w:cs="Arial"/>
          <w:b/>
          <w:sz w:val="28"/>
          <w:szCs w:val="28"/>
        </w:rPr>
        <w:t>mais detalhadas sobre o atendimento ao Programa Municipal de Atenção à Saúde da Mulher no 1º Quadrimestre de 2020.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P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números e resultados da Secretaria Municpal da Saúde do município, apresentado em audiência pública de 29.05.2020, e diante do número de </w:t>
      </w:r>
      <w:r w:rsidRPr="0085169E">
        <w:rPr>
          <w:rFonts w:ascii="Arial" w:hAnsi="Arial" w:cs="Arial"/>
          <w:sz w:val="28"/>
          <w:szCs w:val="28"/>
          <w:u w:val="single"/>
        </w:rPr>
        <w:t xml:space="preserve">5.083 atendimentos específicos no programa Municipal de Atenção à Saúde da Mulher; 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85169E" w:rsidRDefault="0085169E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169E" w:rsidRPr="0085169E" w:rsidRDefault="0085169E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Detalhar quais atendimentos e serviços foram prestados à Saúde da Mulher, do total de 5.083 atendimentos no 1º quadrimestre de 2020.</w:t>
      </w:r>
    </w:p>
    <w:p w:rsidR="00DD415F" w:rsidRDefault="00DD415F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DD415F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754010" w:rsidRPr="00636539" w:rsidRDefault="0075401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4A8E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5149-E73D-428C-B449-63C154ED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2020-05-29T17:04:00Z</cp:lastPrinted>
  <dcterms:created xsi:type="dcterms:W3CDTF">2020-05-29T17:04:00Z</dcterms:created>
  <dcterms:modified xsi:type="dcterms:W3CDTF">2020-06-01T19:05:00Z</dcterms:modified>
</cp:coreProperties>
</file>