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26A4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26A4B">
        <w:rPr>
          <w:rFonts w:ascii="Verdana" w:hAnsi="Verdana" w:cs="Arial"/>
          <w:b/>
          <w:sz w:val="24"/>
          <w:szCs w:val="24"/>
        </w:rPr>
        <w:t>126</w:t>
      </w:r>
      <w:r>
        <w:rPr>
          <w:rFonts w:ascii="Verdana" w:hAnsi="Verdana" w:cs="Arial"/>
          <w:b/>
          <w:sz w:val="24"/>
          <w:szCs w:val="24"/>
        </w:rPr>
        <w:t>/</w:t>
      </w:r>
      <w:r w:rsidRPr="00626A4B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D3C5D">
        <w:rPr>
          <w:rFonts w:ascii="Verdana" w:hAnsi="Verdana" w:cs="Arial"/>
          <w:sz w:val="24"/>
          <w:szCs w:val="24"/>
        </w:rPr>
        <w:t>Substituição da</w:t>
      </w:r>
      <w:r w:rsidR="00647E53">
        <w:rPr>
          <w:rFonts w:ascii="Verdana" w:hAnsi="Verdana" w:cs="Arial"/>
          <w:sz w:val="24"/>
          <w:szCs w:val="24"/>
        </w:rPr>
        <w:t xml:space="preserve"> placa de denominação </w:t>
      </w:r>
      <w:r w:rsidR="00AD3C5D">
        <w:rPr>
          <w:rFonts w:ascii="Verdana" w:hAnsi="Verdana" w:cs="Arial"/>
          <w:sz w:val="24"/>
          <w:szCs w:val="24"/>
        </w:rPr>
        <w:t xml:space="preserve">no logradouro </w:t>
      </w:r>
      <w:r w:rsidR="00647E53">
        <w:rPr>
          <w:rFonts w:ascii="Verdana" w:hAnsi="Verdana" w:cs="Arial"/>
          <w:sz w:val="24"/>
          <w:szCs w:val="24"/>
        </w:rPr>
        <w:t>Atílio Tordin.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647E53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que a placa de denominação </w:t>
      </w:r>
      <w:r w:rsidR="00AD3C5D">
        <w:rPr>
          <w:rFonts w:ascii="Verdana" w:hAnsi="Verdana" w:cs="Arial"/>
          <w:sz w:val="24"/>
          <w:szCs w:val="24"/>
        </w:rPr>
        <w:t>no</w:t>
      </w:r>
      <w:r>
        <w:rPr>
          <w:rFonts w:ascii="Verdana" w:hAnsi="Verdana" w:cs="Arial"/>
          <w:sz w:val="24"/>
          <w:szCs w:val="24"/>
        </w:rPr>
        <w:t xml:space="preserve"> logradouro</w:t>
      </w:r>
      <w:r w:rsidR="00AD3C5D">
        <w:rPr>
          <w:rFonts w:ascii="Verdana" w:hAnsi="Verdana" w:cs="Arial"/>
          <w:sz w:val="24"/>
          <w:szCs w:val="24"/>
        </w:rPr>
        <w:t xml:space="preserve"> Atílio Tordin está completamente ilegível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1E7A57" w:rsidP="00AD3C5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AD3C5D">
        <w:rPr>
          <w:rFonts w:ascii="Verdana" w:hAnsi="Verdana" w:cs="Arial"/>
          <w:sz w:val="24"/>
          <w:szCs w:val="24"/>
        </w:rPr>
        <w:t>Providenciar a substituição da placa de denominação no logradouro Atílio Tordin, no Jardim Bom Retiro.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AD3C5D" w:rsidRDefault="00AD3C5D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CC4D46">
        <w:rPr>
          <w:rFonts w:ascii="Verdana" w:hAnsi="Verdana" w:cs="Arial"/>
          <w:sz w:val="24"/>
          <w:szCs w:val="24"/>
        </w:rPr>
        <w:t>31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54D9D">
        <w:rPr>
          <w:rFonts w:ascii="Verdana" w:hAnsi="Verdana" w:cs="Arial"/>
          <w:sz w:val="24"/>
          <w:szCs w:val="24"/>
        </w:rPr>
        <w:t>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47E53" w:rsidRDefault="00647E53" w:rsidP="00E0185B">
      <w:pPr>
        <w:jc w:val="center"/>
        <w:rPr>
          <w:rFonts w:ascii="Verdana" w:hAnsi="Verdana"/>
          <w:sz w:val="24"/>
          <w:szCs w:val="24"/>
        </w:rPr>
      </w:pPr>
    </w:p>
    <w:p w:rsidR="00647E53" w:rsidRDefault="00647E53" w:rsidP="00E0185B">
      <w:pPr>
        <w:jc w:val="center"/>
        <w:rPr>
          <w:rFonts w:ascii="Verdana" w:hAnsi="Verdana"/>
          <w:sz w:val="24"/>
          <w:szCs w:val="24"/>
        </w:rPr>
      </w:pPr>
    </w:p>
    <w:p w:rsidR="00647E53" w:rsidRPr="00AD3C5D" w:rsidRDefault="00AD3C5D" w:rsidP="00E0185B">
      <w:pPr>
        <w:jc w:val="center"/>
        <w:rPr>
          <w:rFonts w:ascii="Verdana" w:hAnsi="Verdana"/>
          <w:b/>
          <w:sz w:val="24"/>
          <w:szCs w:val="24"/>
        </w:rPr>
      </w:pPr>
      <w:r w:rsidRPr="00AD3C5D">
        <w:rPr>
          <w:rFonts w:ascii="Verdana" w:hAnsi="Verdana"/>
          <w:b/>
          <w:sz w:val="24"/>
          <w:szCs w:val="24"/>
        </w:rPr>
        <w:t>_____________________</w:t>
      </w:r>
    </w:p>
    <w:p w:rsidR="00AD3C5D" w:rsidRPr="00AD3C5D" w:rsidRDefault="00AD3C5D" w:rsidP="00E0185B">
      <w:pPr>
        <w:jc w:val="center"/>
        <w:rPr>
          <w:rFonts w:ascii="Verdana" w:hAnsi="Verdana"/>
          <w:b/>
          <w:sz w:val="24"/>
          <w:szCs w:val="24"/>
        </w:rPr>
      </w:pPr>
      <w:r w:rsidRPr="00AD3C5D">
        <w:rPr>
          <w:rFonts w:ascii="Verdana" w:hAnsi="Verdana"/>
          <w:b/>
          <w:sz w:val="24"/>
          <w:szCs w:val="24"/>
        </w:rPr>
        <w:t>Mônica Morandi</w:t>
      </w:r>
    </w:p>
    <w:p w:rsidR="00AD3C5D" w:rsidRPr="00AD3C5D" w:rsidRDefault="00AD3C5D" w:rsidP="00E0185B">
      <w:pPr>
        <w:jc w:val="center"/>
        <w:rPr>
          <w:rFonts w:ascii="Verdana" w:hAnsi="Verdana"/>
          <w:b/>
          <w:sz w:val="24"/>
          <w:szCs w:val="24"/>
        </w:rPr>
      </w:pPr>
      <w:r w:rsidRPr="00AD3C5D">
        <w:rPr>
          <w:rFonts w:ascii="Verdana" w:hAnsi="Verdana"/>
          <w:b/>
          <w:sz w:val="24"/>
          <w:szCs w:val="24"/>
        </w:rPr>
        <w:t>Vereadora</w:t>
      </w:r>
    </w:p>
    <w:p w:rsidR="00647E53" w:rsidRPr="00AD3C5D" w:rsidRDefault="00647E53" w:rsidP="00E0185B">
      <w:pPr>
        <w:jc w:val="center"/>
        <w:rPr>
          <w:rFonts w:ascii="Verdana" w:hAnsi="Verdana"/>
          <w:b/>
          <w:sz w:val="24"/>
          <w:szCs w:val="24"/>
        </w:rPr>
      </w:pPr>
    </w:p>
    <w:p w:rsidR="00E0185B" w:rsidRDefault="00E0185B" w:rsidP="00CC4D46">
      <w:pPr>
        <w:rPr>
          <w:rFonts w:ascii="Verdana" w:hAnsi="Verdana"/>
          <w:sz w:val="24"/>
          <w:szCs w:val="24"/>
        </w:rPr>
      </w:pPr>
    </w:p>
    <w:p w:rsidR="00696402" w:rsidRDefault="00CC4D4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47E53">
        <w:rPr>
          <w:rFonts w:ascii="Verdana" w:hAnsi="Verdana"/>
          <w:b/>
          <w:sz w:val="24"/>
          <w:szCs w:val="24"/>
        </w:rPr>
        <w:t>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AD3C5D" w:rsidRDefault="00AD3C5D" w:rsidP="00E0185B">
      <w:pPr>
        <w:rPr>
          <w:rFonts w:ascii="Verdana" w:hAnsi="Verdana"/>
          <w:b/>
          <w:sz w:val="24"/>
          <w:szCs w:val="24"/>
        </w:rPr>
      </w:pPr>
    </w:p>
    <w:p w:rsidR="00696402" w:rsidRDefault="00647E5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Rua Atílio Tordin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47E53" w:rsidRDefault="00647E53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647E53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0CB24334" wp14:editId="57CA6DCD">
            <wp:extent cx="4782857" cy="3600000"/>
            <wp:effectExtent l="19050" t="19050" r="0" b="635"/>
            <wp:docPr id="2" name="Imagem 2" descr="https://scontent.fcpq16-1.fna.fbcdn.net/v/t1.15752-0/p280x280/83611486_2367414033519182_9207318076167553024_n.jpg?_nc_cat=110&amp;_nc_ohc=uTyFnh60v0MAX_fdNQf&amp;_nc_ht=scontent.fcpq16-1.fna&amp;_nc_tp=6&amp;oh=6e2b7840e7455040fd9f71a9c2fb9eec&amp;oe=5ECCF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0/p280x280/83611486_2367414033519182_9207318076167553024_n.jpg?_nc_cat=110&amp;_nc_ohc=uTyFnh60v0MAX_fdNQf&amp;_nc_ht=scontent.fcpq16-1.fna&amp;_nc_tp=6&amp;oh=6e2b7840e7455040fd9f71a9c2fb9eec&amp;oe=5ECCFC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5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EB" w:rsidRDefault="007823EB">
      <w:r>
        <w:separator/>
      </w:r>
    </w:p>
  </w:endnote>
  <w:endnote w:type="continuationSeparator" w:id="0">
    <w:p w:rsidR="007823EB" w:rsidRDefault="0078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EB" w:rsidRDefault="007823EB">
      <w:r>
        <w:separator/>
      </w:r>
    </w:p>
  </w:footnote>
  <w:footnote w:type="continuationSeparator" w:id="0">
    <w:p w:rsidR="007823EB" w:rsidRDefault="0078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26A4B"/>
    <w:rsid w:val="00647E53"/>
    <w:rsid w:val="00696402"/>
    <w:rsid w:val="006B0372"/>
    <w:rsid w:val="00754D9D"/>
    <w:rsid w:val="00773820"/>
    <w:rsid w:val="007823EB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AD3C5D"/>
    <w:rsid w:val="00B36C5F"/>
    <w:rsid w:val="00B76F3B"/>
    <w:rsid w:val="00C02184"/>
    <w:rsid w:val="00C56B81"/>
    <w:rsid w:val="00CC4D46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2020-01-31T14:18:00Z</cp:lastPrinted>
  <dcterms:created xsi:type="dcterms:W3CDTF">2020-01-31T14:26:00Z</dcterms:created>
  <dcterms:modified xsi:type="dcterms:W3CDTF">2020-01-31T17:29:00Z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