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007CA">
        <w:rPr>
          <w:rFonts w:cs="Arial"/>
          <w:szCs w:val="24"/>
        </w:rPr>
        <w:t xml:space="preserve">Fazer manutenção no ar condicionado da UPA. </w:t>
      </w:r>
      <w:r w:rsidR="00E25E2D">
        <w:rPr>
          <w:rFonts w:cs="Arial"/>
          <w:szCs w:val="24"/>
        </w:rPr>
        <w:t xml:space="preserve"> 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  <w:bookmarkStart w:id="0" w:name="_GoBack"/>
      <w:bookmarkEnd w:id="0"/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FB6C7F">
        <w:t xml:space="preserve">pois </w:t>
      </w:r>
      <w:r w:rsidR="002007CA">
        <w:t xml:space="preserve">o ar condicionado não está funcionando.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07CA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007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B6C7F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48D4-2301-4B8E-BF71-E6007676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2019-11-08T18:13:00Z</dcterms:created>
  <dcterms:modified xsi:type="dcterms:W3CDTF">2019-11-08T18:13:00Z</dcterms:modified>
</cp:coreProperties>
</file>